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E0E8" w14:textId="41749010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1DF1335F5AD44085BB18422FD08C02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0333">
            <w:t>166</w:t>
          </w:r>
          <w:r w:rsidR="00C809D6" w:rsidRPr="00C1691E">
            <w:t xml:space="preserve">, de </w:t>
          </w:r>
          <w:r w:rsidR="00C809D6">
            <w:t>1º de SETEMBRO</w:t>
          </w:r>
          <w:r w:rsidR="00C809D6" w:rsidRPr="00C1691E">
            <w:t xml:space="preserve"> de </w:t>
          </w:r>
          <w:r w:rsidR="00C809D6">
            <w:t>202</w:t>
          </w:r>
          <w:r w:rsidR="003E058F">
            <w:t>2</w:t>
          </w:r>
        </w:sdtContent>
      </w:sdt>
    </w:p>
    <w:p w14:paraId="2135017F" w14:textId="209757B7" w:rsidR="00841BBF" w:rsidRPr="00C82C89" w:rsidRDefault="00060923" w:rsidP="00C82C89">
      <w:pPr>
        <w:pStyle w:val="Ementa"/>
      </w:pPr>
      <w:r>
        <w:t xml:space="preserve">Dispõe sobre </w:t>
      </w:r>
      <w:r w:rsidR="0077765A">
        <w:t>a forma de realização d</w:t>
      </w:r>
      <w:r w:rsidR="007419D4">
        <w:t xml:space="preserve">as publicações ordenadas pela Lei nº 6.404, de 15 de dezembro de 1976, por parte das </w:t>
      </w:r>
      <w:r w:rsidR="00CF1E29">
        <w:t>companhias abertas de menor porte</w:t>
      </w:r>
      <w:r w:rsidR="00C82C89">
        <w:t>.</w:t>
      </w:r>
    </w:p>
    <w:p w14:paraId="0987171E" w14:textId="42393DAC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C809D6">
        <w:t>31 de agosto de 2022</w:t>
      </w:r>
      <w:r w:rsidR="00894689">
        <w:t xml:space="preserve">, com fundamento no disposto nos art. 8º, I, da Lei nº 6.385, de 7 de dezembro de 1976, </w:t>
      </w:r>
      <w:r w:rsidR="00D05085">
        <w:t xml:space="preserve">e </w:t>
      </w:r>
      <w:r w:rsidR="00C24E0E">
        <w:t xml:space="preserve">nos </w:t>
      </w:r>
      <w:proofErr w:type="spellStart"/>
      <w:r w:rsidR="00C24E0E">
        <w:t>arts</w:t>
      </w:r>
      <w:proofErr w:type="spellEnd"/>
      <w:r w:rsidR="00C24E0E">
        <w:t>. 289</w:t>
      </w:r>
      <w:r w:rsidR="00FB77D4">
        <w:t>,</w:t>
      </w:r>
      <w:r w:rsidR="00C24E0E">
        <w:t xml:space="preserve"> </w:t>
      </w:r>
      <w:r w:rsidR="00642710">
        <w:t>294-A</w:t>
      </w:r>
      <w:r w:rsidR="00C24E0E">
        <w:t>, IV</w:t>
      </w:r>
      <w:r w:rsidR="00894689">
        <w:t>,</w:t>
      </w:r>
      <w:r w:rsidR="00FB77D4">
        <w:t xml:space="preserve"> e 294-B, </w:t>
      </w:r>
      <w:r w:rsidR="003A764D" w:rsidRPr="00293A98">
        <w:rPr>
          <w:b/>
        </w:rPr>
        <w:t>caput</w:t>
      </w:r>
      <w:r w:rsidR="003A764D">
        <w:t xml:space="preserve"> e </w:t>
      </w:r>
      <w:r w:rsidR="00FB77D4">
        <w:t xml:space="preserve">§ 2º, </w:t>
      </w:r>
      <w:r w:rsidR="00250D94">
        <w:t>II, da Lei nº 6.404, de 15 de dezembro de 1976,</w:t>
      </w:r>
      <w:r w:rsidR="000D6815">
        <w:t xml:space="preserve">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1E8E934C" w14:textId="77777777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Âmbito e finalidade</w:t>
      </w:r>
    </w:p>
    <w:p w14:paraId="5EB58354" w14:textId="2AC352F0" w:rsidR="00ED1FB4" w:rsidRDefault="00ED1FB4" w:rsidP="00ED1FB4">
      <w:r w:rsidRPr="00ED1FB4">
        <w:t>Art. 1</w:t>
      </w:r>
      <w:proofErr w:type="gramStart"/>
      <w:r w:rsidRPr="00ED1FB4">
        <w:t xml:space="preserve">º  </w:t>
      </w:r>
      <w:r w:rsidR="00BA6B92">
        <w:t>Esta</w:t>
      </w:r>
      <w:proofErr w:type="gramEnd"/>
      <w:r w:rsidR="00BA6B92">
        <w:t xml:space="preserve"> Resolução dispõe sobre</w:t>
      </w:r>
      <w:r w:rsidR="004A546C">
        <w:t xml:space="preserve"> </w:t>
      </w:r>
      <w:r w:rsidR="0077765A">
        <w:t>a forma de realização d</w:t>
      </w:r>
      <w:r w:rsidR="004A546C">
        <w:t>as publicações ordenadas pela Lei nº 6.404, de 15 de dezembro de 1976, por parte das companhias abertas de menor porte</w:t>
      </w:r>
      <w:r w:rsidR="00C82C89">
        <w:t>.</w:t>
      </w:r>
    </w:p>
    <w:p w14:paraId="5C4A879A" w14:textId="7B519975" w:rsidR="00582A73" w:rsidRDefault="00582A73" w:rsidP="00ED1FB4">
      <w:r>
        <w:t xml:space="preserve">Parágrafo </w:t>
      </w:r>
      <w:r w:rsidR="0077765A">
        <w:t>único.  Para fins desta Resolução</w:t>
      </w:r>
      <w:r w:rsidR="00B73D07">
        <w:t xml:space="preserve">, consideram-se companhias </w:t>
      </w:r>
      <w:r w:rsidR="00D107A9">
        <w:t xml:space="preserve">abertas </w:t>
      </w:r>
      <w:r w:rsidR="00B73D07">
        <w:t>de menor porte</w:t>
      </w:r>
      <w:r w:rsidR="00D107A9">
        <w:t xml:space="preserve"> aquelas que tenham auferido receita bruta </w:t>
      </w:r>
      <w:r w:rsidR="00AF50FF">
        <w:t xml:space="preserve">anual </w:t>
      </w:r>
      <w:r w:rsidR="00D107A9">
        <w:t>inferior a R$</w:t>
      </w:r>
      <w:r w:rsidR="00370804">
        <w:t xml:space="preserve"> 500</w:t>
      </w:r>
      <w:r w:rsidR="00E6016D">
        <w:t>.000.000,00 (quinhentos</w:t>
      </w:r>
      <w:r w:rsidR="00370804">
        <w:t xml:space="preserve"> milhões</w:t>
      </w:r>
      <w:r w:rsidR="00E6016D">
        <w:t xml:space="preserve"> de reais)</w:t>
      </w:r>
      <w:r w:rsidR="00CF08BC">
        <w:t xml:space="preserve">, verificada com base </w:t>
      </w:r>
      <w:r w:rsidR="009C0A23">
        <w:t xml:space="preserve">nas </w:t>
      </w:r>
      <w:r w:rsidR="00CF08BC">
        <w:t xml:space="preserve">demonstrações </w:t>
      </w:r>
      <w:r w:rsidR="00AF50FF">
        <w:t xml:space="preserve">financeiras </w:t>
      </w:r>
      <w:r w:rsidR="00CF08BC">
        <w:t>d</w:t>
      </w:r>
      <w:r w:rsidR="00C5740C">
        <w:t>e</w:t>
      </w:r>
      <w:r w:rsidR="00CF08BC">
        <w:t xml:space="preserve"> encerramento d</w:t>
      </w:r>
      <w:r w:rsidR="009C0A23">
        <w:t>o</w:t>
      </w:r>
      <w:r w:rsidR="00CF08BC">
        <w:t xml:space="preserve"> </w:t>
      </w:r>
      <w:r w:rsidR="00184C8C">
        <w:t xml:space="preserve">último </w:t>
      </w:r>
      <w:r w:rsidR="00CF08BC">
        <w:t>exercício</w:t>
      </w:r>
      <w:r w:rsidR="009C0A23">
        <w:t xml:space="preserve"> social</w:t>
      </w:r>
      <w:r w:rsidR="00CF08BC">
        <w:t>.</w:t>
      </w:r>
    </w:p>
    <w:p w14:paraId="747C1A9C" w14:textId="0DE0AC24" w:rsidR="00C3231A" w:rsidRDefault="006E2484" w:rsidP="00C1691E">
      <w:pPr>
        <w:pStyle w:val="Captulo"/>
      </w:pPr>
      <w:r>
        <w:t xml:space="preserve">Capítulo II – </w:t>
      </w:r>
      <w:r w:rsidR="00115DDF">
        <w:t xml:space="preserve">Publicação </w:t>
      </w:r>
      <w:r w:rsidR="00344881">
        <w:t>via</w:t>
      </w:r>
      <w:r w:rsidR="0056242E">
        <w:t xml:space="preserve"> Sistema Empresas.Net</w:t>
      </w:r>
    </w:p>
    <w:p w14:paraId="5539D04C" w14:textId="109F5D1E" w:rsidR="00841BBF" w:rsidRDefault="00841BBF" w:rsidP="00ED1FB4">
      <w:r>
        <w:t>Art. 2</w:t>
      </w:r>
      <w:proofErr w:type="gramStart"/>
      <w:r>
        <w:t xml:space="preserve">º  </w:t>
      </w:r>
      <w:r w:rsidR="008A661E">
        <w:t>É</w:t>
      </w:r>
      <w:proofErr w:type="gramEnd"/>
      <w:r w:rsidR="008A661E">
        <w:t xml:space="preserve"> facultado às companhias abertas de menor porte realizar </w:t>
      </w:r>
      <w:r w:rsidR="00B23CC1" w:rsidRPr="00B23CC1">
        <w:t xml:space="preserve">as publicações ordenadas na Lei </w:t>
      </w:r>
      <w:r w:rsidR="00B23CC1">
        <w:t>nº 6.404, de 1976,</w:t>
      </w:r>
      <w:r w:rsidR="00B23CC1" w:rsidRPr="00B23CC1">
        <w:t xml:space="preserve"> ou previstas na regulamentação editada pela CVM </w:t>
      </w:r>
      <w:r w:rsidR="000B5FF8">
        <w:t>por meio d</w:t>
      </w:r>
      <w:r w:rsidR="00B23CC1" w:rsidRPr="00B23CC1">
        <w:t>o</w:t>
      </w:r>
      <w:r w:rsidR="00CE1ECF">
        <w:t>s</w:t>
      </w:r>
      <w:r w:rsidR="00B23CC1" w:rsidRPr="00B23CC1">
        <w:t xml:space="preserve"> Sistema</w:t>
      </w:r>
      <w:r w:rsidR="00CE1ECF">
        <w:t>s</w:t>
      </w:r>
      <w:r w:rsidR="00B23CC1" w:rsidRPr="00B23CC1">
        <w:t xml:space="preserve"> Empresas.NET</w:t>
      </w:r>
      <w:r w:rsidR="00E31FF8">
        <w:t xml:space="preserve"> ou Fundos.Net, conforme o caso</w:t>
      </w:r>
      <w:r w:rsidR="000B5FF8">
        <w:t>.</w:t>
      </w:r>
    </w:p>
    <w:p w14:paraId="5EA6AAEB" w14:textId="55640D7D" w:rsidR="000B5FF8" w:rsidRDefault="00926DD7" w:rsidP="00ED1FB4">
      <w:r>
        <w:t>Parágrafo único</w:t>
      </w:r>
      <w:r w:rsidR="00293A98">
        <w:t>.</w:t>
      </w:r>
      <w:r>
        <w:t xml:space="preserve">  </w:t>
      </w:r>
      <w:r w:rsidR="001E1655">
        <w:t xml:space="preserve">Na hipótese de que trata o </w:t>
      </w:r>
      <w:r w:rsidR="001E1655">
        <w:rPr>
          <w:b/>
          <w:bCs/>
        </w:rPr>
        <w:t>caput</w:t>
      </w:r>
      <w:r w:rsidR="001E1655">
        <w:t>, as publicações são consideradas realizadas na data em que os documentos</w:t>
      </w:r>
      <w:r w:rsidR="00F01F85">
        <w:t xml:space="preserve"> forem divulgados no</w:t>
      </w:r>
      <w:r w:rsidR="00CE1ECF">
        <w:t>s</w:t>
      </w:r>
      <w:r w:rsidR="00F01F85">
        <w:t xml:space="preserve"> </w:t>
      </w:r>
      <w:r w:rsidR="00E31FF8">
        <w:t>sistema</w:t>
      </w:r>
      <w:r w:rsidR="00CE1ECF">
        <w:t>s</w:t>
      </w:r>
      <w:r w:rsidR="00E31FF8">
        <w:t xml:space="preserve"> a que se refere o </w:t>
      </w:r>
      <w:r w:rsidR="00CE1ECF" w:rsidRPr="000F6314">
        <w:rPr>
          <w:b/>
        </w:rPr>
        <w:t>caput</w:t>
      </w:r>
      <w:r w:rsidR="002923F3">
        <w:t>.</w:t>
      </w:r>
    </w:p>
    <w:p w14:paraId="52520633" w14:textId="78F113F3" w:rsidR="002923F3" w:rsidRDefault="002923F3" w:rsidP="00ED1FB4">
      <w:r>
        <w:t>Art. 3</w:t>
      </w:r>
      <w:proofErr w:type="gramStart"/>
      <w:r>
        <w:t>º  Nas</w:t>
      </w:r>
      <w:proofErr w:type="gramEnd"/>
      <w:r>
        <w:t xml:space="preserve"> hipóteses de que</w:t>
      </w:r>
      <w:r w:rsidR="000E556F">
        <w:t xml:space="preserve"> tratam os </w:t>
      </w:r>
      <w:proofErr w:type="spellStart"/>
      <w:r w:rsidR="000E556F">
        <w:t>arts</w:t>
      </w:r>
      <w:proofErr w:type="spellEnd"/>
      <w:r w:rsidR="000E556F">
        <w:t xml:space="preserve">. 151 e 258 da Lei nº 6.404, de 1976, assim como </w:t>
      </w:r>
      <w:r w:rsidR="00E701CC">
        <w:t xml:space="preserve">em outras situações nas quais a publicação seja realizada por terceiros que não a própria companhia aberta de menor porte, </w:t>
      </w:r>
      <w:r w:rsidR="00B65431">
        <w:t xml:space="preserve">é facultada a publicação </w:t>
      </w:r>
      <w:r w:rsidR="00BB0569">
        <w:t xml:space="preserve">por meio do envio dos documentos </w:t>
      </w:r>
      <w:r w:rsidR="00B65431">
        <w:t>à companhia aberta</w:t>
      </w:r>
      <w:r w:rsidR="00EB1824">
        <w:t xml:space="preserve">, que </w:t>
      </w:r>
      <w:r w:rsidR="0099027C">
        <w:t xml:space="preserve">deve </w:t>
      </w:r>
      <w:r w:rsidR="002C2B94">
        <w:t xml:space="preserve">divulgá-los </w:t>
      </w:r>
      <w:r w:rsidR="00DE7E48">
        <w:t>por meio do</w:t>
      </w:r>
      <w:r w:rsidR="00CE1ECF">
        <w:t>s</w:t>
      </w:r>
      <w:r w:rsidR="00DE7E48">
        <w:t xml:space="preserve"> </w:t>
      </w:r>
      <w:r w:rsidR="00CE1ECF">
        <w:t>sistemas a que se refere o art. 2º</w:t>
      </w:r>
      <w:r w:rsidR="00EB1824">
        <w:t xml:space="preserve"> de forma imediata.</w:t>
      </w:r>
    </w:p>
    <w:p w14:paraId="1653CEB6" w14:textId="6416E77A" w:rsidR="00BB0569" w:rsidRPr="00A41B1C" w:rsidRDefault="00556507" w:rsidP="00ED1FB4">
      <w:r>
        <w:t xml:space="preserve">Parágrafo único.  </w:t>
      </w:r>
      <w:r w:rsidR="00A41B1C">
        <w:t xml:space="preserve"> </w:t>
      </w:r>
      <w:r w:rsidR="00CC6B9F">
        <w:t xml:space="preserve">Caso a companhia não divulgue os documentos na forma e no prazo previstos no </w:t>
      </w:r>
      <w:r w:rsidR="00CC6B9F">
        <w:rPr>
          <w:b/>
          <w:bCs/>
        </w:rPr>
        <w:t>caput</w:t>
      </w:r>
      <w:r w:rsidR="00CC6B9F">
        <w:t xml:space="preserve">, </w:t>
      </w:r>
      <w:r w:rsidR="00800B82">
        <w:t xml:space="preserve">sem prejuízo da responsabilidade da companhia por essa omissão, </w:t>
      </w:r>
      <w:r w:rsidR="000245F3">
        <w:t>cabe ao interessado promover</w:t>
      </w:r>
      <w:r w:rsidR="00590ADA">
        <w:t xml:space="preserve"> diretamente a publicação</w:t>
      </w:r>
      <w:r w:rsidR="0031144B">
        <w:t xml:space="preserve"> dos documentos em jornal de</w:t>
      </w:r>
      <w:r w:rsidR="003D6FE8">
        <w:t xml:space="preserve"> grande circulação editado na localidade em que esteja situada</w:t>
      </w:r>
      <w:r w:rsidR="00C211F6">
        <w:t xml:space="preserve"> a sede da companhia.</w:t>
      </w:r>
    </w:p>
    <w:p w14:paraId="19C7391F" w14:textId="0D96387C" w:rsidR="00755E38" w:rsidRDefault="006E7446" w:rsidP="00ED1FB4">
      <w:r>
        <w:lastRenderedPageBreak/>
        <w:t>Art. 4</w:t>
      </w:r>
      <w:proofErr w:type="gramStart"/>
      <w:r>
        <w:t xml:space="preserve">º  </w:t>
      </w:r>
      <w:r w:rsidR="00A45B8B">
        <w:t>A</w:t>
      </w:r>
      <w:proofErr w:type="gramEnd"/>
      <w:r w:rsidR="00A45B8B">
        <w:t xml:space="preserve"> publicação</w:t>
      </w:r>
      <w:r>
        <w:t xml:space="preserve"> </w:t>
      </w:r>
      <w:r w:rsidR="00225957">
        <w:t xml:space="preserve">de documentos </w:t>
      </w:r>
      <w:r>
        <w:t xml:space="preserve">realizada </w:t>
      </w:r>
      <w:r w:rsidR="00AB234F">
        <w:t>por meio do</w:t>
      </w:r>
      <w:r w:rsidR="00CE1ECF">
        <w:t>s</w:t>
      </w:r>
      <w:r w:rsidR="00AB234F">
        <w:t xml:space="preserve"> </w:t>
      </w:r>
      <w:r w:rsidR="00CE1ECF">
        <w:t>s</w:t>
      </w:r>
      <w:r w:rsidR="00AB234F">
        <w:t>istema</w:t>
      </w:r>
      <w:r w:rsidR="00CE1ECF">
        <w:t>s</w:t>
      </w:r>
      <w:r w:rsidR="00AB234F">
        <w:t xml:space="preserve"> </w:t>
      </w:r>
      <w:r w:rsidR="00CE1ECF">
        <w:t xml:space="preserve">a que se refere o art. 2º </w:t>
      </w:r>
      <w:r w:rsidR="00AB234F">
        <w:t xml:space="preserve">não </w:t>
      </w:r>
      <w:r w:rsidR="00243426">
        <w:t>implica análise de mérito ou concordância com o conteúdo</w:t>
      </w:r>
      <w:r w:rsidR="00373AC3">
        <w:t xml:space="preserve"> </w:t>
      </w:r>
      <w:r w:rsidR="000949E7">
        <w:t>de tais</w:t>
      </w:r>
      <w:r w:rsidR="00373AC3">
        <w:t xml:space="preserve"> documentos por parte da CVM </w:t>
      </w:r>
      <w:r w:rsidR="003E058F">
        <w:t>ou</w:t>
      </w:r>
      <w:r w:rsidR="006375BB">
        <w:t xml:space="preserve"> </w:t>
      </w:r>
      <w:r w:rsidR="0049387A">
        <w:t xml:space="preserve">das </w:t>
      </w:r>
      <w:r w:rsidR="00373AC3">
        <w:t>entidade</w:t>
      </w:r>
      <w:r w:rsidR="0049387A">
        <w:t>s</w:t>
      </w:r>
      <w:r w:rsidR="00373AC3">
        <w:t xml:space="preserve"> administradora</w:t>
      </w:r>
      <w:r w:rsidR="0049387A">
        <w:t>s</w:t>
      </w:r>
      <w:r w:rsidR="00373AC3">
        <w:t xml:space="preserve"> do mercado organizado em que os valores mobiliários da companhia estejam admitidos à negociação.</w:t>
      </w:r>
    </w:p>
    <w:p w14:paraId="7F42E032" w14:textId="13C8FA0E" w:rsidR="005D6070" w:rsidRDefault="005D6070" w:rsidP="005D6070">
      <w:pPr>
        <w:pStyle w:val="Captulo"/>
      </w:pPr>
      <w:r>
        <w:t>Capítulo III – Disposições finais</w:t>
      </w:r>
    </w:p>
    <w:p w14:paraId="589FEF62" w14:textId="77777777" w:rsidR="0049387A" w:rsidRDefault="006E3BC4" w:rsidP="00E127A7">
      <w:r>
        <w:t>Art. 5</w:t>
      </w:r>
      <w:proofErr w:type="gramStart"/>
      <w:r>
        <w:t xml:space="preserve">º  </w:t>
      </w:r>
      <w:r w:rsidR="005D6070">
        <w:t>O</w:t>
      </w:r>
      <w:proofErr w:type="gramEnd"/>
      <w:r w:rsidR="005D6070">
        <w:t xml:space="preserve"> disposto nesta </w:t>
      </w:r>
      <w:r w:rsidR="00843F3A">
        <w:t xml:space="preserve">Resolução não altera as obrigações </w:t>
      </w:r>
      <w:r w:rsidR="00345DE7">
        <w:t>das companhias abertas</w:t>
      </w:r>
      <w:r w:rsidR="00F2493D">
        <w:t xml:space="preserve"> </w:t>
      </w:r>
      <w:r w:rsidR="0075008D">
        <w:t xml:space="preserve">mencionadas </w:t>
      </w:r>
      <w:proofErr w:type="spellStart"/>
      <w:r w:rsidR="0075008D">
        <w:t>nesta</w:t>
      </w:r>
      <w:proofErr w:type="spellEnd"/>
      <w:r w:rsidR="0075008D">
        <w:t xml:space="preserve"> Resolução </w:t>
      </w:r>
      <w:r w:rsidR="00345DE7">
        <w:t>de cumprir as obrigações previstas</w:t>
      </w:r>
      <w:r w:rsidR="0049387A">
        <w:t>:</w:t>
      </w:r>
    </w:p>
    <w:p w14:paraId="2FEF4EB7" w14:textId="5F7CA4B4" w:rsidR="0049387A" w:rsidRDefault="0049387A" w:rsidP="00E127A7">
      <w:r>
        <w:t>I –</w:t>
      </w:r>
      <w:r w:rsidR="00345DE7">
        <w:t xml:space="preserve"> </w:t>
      </w:r>
      <w:proofErr w:type="gramStart"/>
      <w:r w:rsidR="00345DE7">
        <w:t>na</w:t>
      </w:r>
      <w:proofErr w:type="gramEnd"/>
      <w:r w:rsidR="00345DE7">
        <w:t xml:space="preserve"> </w:t>
      </w:r>
      <w:r w:rsidR="003D2340">
        <w:t xml:space="preserve">regulamentação específica que dispõe sobre </w:t>
      </w:r>
      <w:r w:rsidR="00E127A7" w:rsidRPr="00E127A7">
        <w:t>o registro e a prestação de informações periódicas e eventuais dos emissores de valores mobiliários admitidos à negociação em mercados regulamentados de valores mobiliários</w:t>
      </w:r>
      <w:r>
        <w:t>; e</w:t>
      </w:r>
    </w:p>
    <w:p w14:paraId="4E04A992" w14:textId="19144431" w:rsidR="006E3BC4" w:rsidRDefault="0049387A" w:rsidP="00E127A7">
      <w:r>
        <w:t xml:space="preserve">II – </w:t>
      </w:r>
      <w:proofErr w:type="gramStart"/>
      <w:r>
        <w:t>na</w:t>
      </w:r>
      <w:proofErr w:type="gramEnd"/>
      <w:r>
        <w:t xml:space="preserve"> regulamentação específica que dispõe sobre a divulgação de informações sobre ato ou fato relevante</w:t>
      </w:r>
      <w:r w:rsidR="00ED3E5C">
        <w:t>.</w:t>
      </w:r>
      <w:r w:rsidDel="0049387A">
        <w:t xml:space="preserve"> </w:t>
      </w:r>
    </w:p>
    <w:p w14:paraId="2680EA0E" w14:textId="1FBE7E3B" w:rsidR="003D2340" w:rsidRDefault="003D2340" w:rsidP="00ED1FB4">
      <w:r>
        <w:t>Art. 6</w:t>
      </w:r>
      <w:proofErr w:type="gramStart"/>
      <w:r>
        <w:t>º</w:t>
      </w:r>
      <w:r w:rsidR="00F40D43">
        <w:t xml:space="preserve">  </w:t>
      </w:r>
      <w:r w:rsidR="00B30112">
        <w:t>Esta</w:t>
      </w:r>
      <w:proofErr w:type="gramEnd"/>
      <w:r w:rsidR="00B30112">
        <w:t xml:space="preserve"> Resolução entra em vigor em </w:t>
      </w:r>
      <w:r w:rsidR="00B31504">
        <w:t>3 de outubro de 2022.</w:t>
      </w:r>
    </w:p>
    <w:p w14:paraId="647AEEF8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5B2E9A86" w14:textId="58AC9960" w:rsidR="00E25581" w:rsidRPr="00E25581" w:rsidRDefault="00616EA2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JOÃO PEDRO </w:t>
      </w:r>
      <w:r w:rsidR="00B52573">
        <w:rPr>
          <w:b/>
        </w:rPr>
        <w:t xml:space="preserve">BARROSO DO </w:t>
      </w:r>
      <w:bookmarkStart w:id="0" w:name="_GoBack"/>
      <w:bookmarkEnd w:id="0"/>
      <w:r>
        <w:rPr>
          <w:b/>
        </w:rPr>
        <w:t>NASCIMENTO</w:t>
      </w:r>
    </w:p>
    <w:p w14:paraId="2502F956" w14:textId="59E4BCAD" w:rsidR="009B69B0" w:rsidRPr="005548EB" w:rsidRDefault="00E25581" w:rsidP="005548EB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7E240B91" w14:textId="77777777" w:rsidR="00ED1FB4" w:rsidRPr="006E1797" w:rsidRDefault="00ED1FB4" w:rsidP="00ED1FB4"/>
    <w:sectPr w:rsidR="00ED1FB4" w:rsidRPr="006E1797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028F" w14:textId="77777777" w:rsidR="00EC60BE" w:rsidRDefault="00EC60BE" w:rsidP="00ED1FB4">
      <w:r>
        <w:separator/>
      </w:r>
    </w:p>
  </w:endnote>
  <w:endnote w:type="continuationSeparator" w:id="0">
    <w:p w14:paraId="7183CB21" w14:textId="77777777" w:rsidR="00EC60BE" w:rsidRDefault="00EC60BE" w:rsidP="00ED1FB4">
      <w:r>
        <w:continuationSeparator/>
      </w:r>
    </w:p>
  </w:endnote>
  <w:endnote w:type="continuationNotice" w:id="1">
    <w:p w14:paraId="7A71927B" w14:textId="77777777" w:rsidR="00EC60BE" w:rsidRDefault="00EC60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5523" w14:textId="77777777" w:rsidR="00EC60BE" w:rsidRDefault="00EC60BE" w:rsidP="00ED1FB4">
      <w:r>
        <w:separator/>
      </w:r>
    </w:p>
  </w:footnote>
  <w:footnote w:type="continuationSeparator" w:id="0">
    <w:p w14:paraId="76DBAE62" w14:textId="77777777" w:rsidR="00EC60BE" w:rsidRDefault="00EC60BE" w:rsidP="00ED1FB4">
      <w:r>
        <w:continuationSeparator/>
      </w:r>
    </w:p>
  </w:footnote>
  <w:footnote w:type="continuationNotice" w:id="1">
    <w:p w14:paraId="64B2BB2B" w14:textId="77777777" w:rsidR="00EC60BE" w:rsidRDefault="00EC60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3A62" w14:textId="77777777" w:rsidR="003A764D" w:rsidRPr="00ED1FB4" w:rsidRDefault="003A764D" w:rsidP="004D68A2">
    <w:pPr>
      <w:pStyle w:val="Rodap"/>
    </w:pPr>
    <w:r w:rsidRPr="00ED1FB4">
      <w:drawing>
        <wp:inline distT="0" distB="0" distL="0" distR="0" wp14:anchorId="63DA34B5" wp14:editId="4524EF20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E8F99" w14:textId="77777777" w:rsidR="003A764D" w:rsidRPr="004D68A2" w:rsidRDefault="003A764D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927E427" w14:textId="77777777" w:rsidR="003A764D" w:rsidRPr="00ED1FB4" w:rsidRDefault="003A764D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0A68AAE0" w14:textId="77777777" w:rsidR="003A764D" w:rsidRPr="004D68A2" w:rsidRDefault="003A764D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6C700CD8" w14:textId="77777777" w:rsidR="003A764D" w:rsidRPr="00ED1FB4" w:rsidRDefault="003A764D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1A9A086" w14:textId="77777777" w:rsidR="003A764D" w:rsidRDefault="00B52573" w:rsidP="00E25581">
    <w:pPr>
      <w:pStyle w:val="Rodap"/>
      <w:spacing w:after="240"/>
    </w:pPr>
    <w:hyperlink r:id="rId2" w:history="1">
      <w:r w:rsidR="003A764D" w:rsidRPr="00ED1FB4">
        <w:rPr>
          <w:rStyle w:val="Hyperlink"/>
        </w:rPr>
        <w:t>www.cvm.gov.br</w:t>
      </w:r>
    </w:hyperlink>
  </w:p>
  <w:p w14:paraId="037FF772" w14:textId="14AB392E" w:rsidR="003A764D" w:rsidRPr="009B69B0" w:rsidRDefault="003A764D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F804A89C39E340F4B0AAC77317A5762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E058F">
          <w:rPr>
            <w:caps/>
          </w:rPr>
          <w:t>166, de 1º de SETEMBRO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BDF9" w14:textId="77777777" w:rsidR="003A764D" w:rsidRPr="00ED1FB4" w:rsidRDefault="003A764D" w:rsidP="009B69B0">
    <w:pPr>
      <w:pStyle w:val="Rodap"/>
    </w:pPr>
    <w:r w:rsidRPr="00ED1FB4">
      <w:drawing>
        <wp:inline distT="0" distB="0" distL="0" distR="0" wp14:anchorId="34F683A1" wp14:editId="70248BA1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3EDBF" w14:textId="77777777" w:rsidR="003A764D" w:rsidRPr="004D68A2" w:rsidRDefault="003A764D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3548EA2" w14:textId="77777777" w:rsidR="003A764D" w:rsidRPr="00ED1FB4" w:rsidRDefault="003A764D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2DF092F4" w14:textId="77777777" w:rsidR="003A764D" w:rsidRPr="004D68A2" w:rsidRDefault="003A764D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014253AA" w14:textId="77777777" w:rsidR="003A764D" w:rsidRPr="00ED1FB4" w:rsidRDefault="003A764D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8905CFF" w14:textId="77777777" w:rsidR="003A764D" w:rsidRDefault="00B52573" w:rsidP="009B69B0">
    <w:pPr>
      <w:pStyle w:val="Rodap"/>
      <w:spacing w:after="240"/>
    </w:pPr>
    <w:hyperlink r:id="rId2" w:history="1">
      <w:r w:rsidR="003A764D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AF"/>
    <w:rsid w:val="000245F3"/>
    <w:rsid w:val="00032276"/>
    <w:rsid w:val="00060923"/>
    <w:rsid w:val="00082BE8"/>
    <w:rsid w:val="000949E7"/>
    <w:rsid w:val="000B281F"/>
    <w:rsid w:val="000B5FF8"/>
    <w:rsid w:val="000D059B"/>
    <w:rsid w:val="000D6815"/>
    <w:rsid w:val="000E556F"/>
    <w:rsid w:val="000F6314"/>
    <w:rsid w:val="0010068E"/>
    <w:rsid w:val="00102277"/>
    <w:rsid w:val="001132C8"/>
    <w:rsid w:val="00115DDF"/>
    <w:rsid w:val="00137C04"/>
    <w:rsid w:val="00184C8C"/>
    <w:rsid w:val="001C3E39"/>
    <w:rsid w:val="001C5172"/>
    <w:rsid w:val="001E0083"/>
    <w:rsid w:val="001E1655"/>
    <w:rsid w:val="00225957"/>
    <w:rsid w:val="00236E6F"/>
    <w:rsid w:val="00243426"/>
    <w:rsid w:val="0024614E"/>
    <w:rsid w:val="00250D94"/>
    <w:rsid w:val="00254938"/>
    <w:rsid w:val="00266595"/>
    <w:rsid w:val="0027170E"/>
    <w:rsid w:val="00287109"/>
    <w:rsid w:val="002873ED"/>
    <w:rsid w:val="00287E75"/>
    <w:rsid w:val="002923F3"/>
    <w:rsid w:val="00293A98"/>
    <w:rsid w:val="002C2B94"/>
    <w:rsid w:val="002E2098"/>
    <w:rsid w:val="002F1D96"/>
    <w:rsid w:val="002F4DC4"/>
    <w:rsid w:val="0031144B"/>
    <w:rsid w:val="00327A6E"/>
    <w:rsid w:val="00344881"/>
    <w:rsid w:val="00345DE7"/>
    <w:rsid w:val="00350EF8"/>
    <w:rsid w:val="00370804"/>
    <w:rsid w:val="00373AC3"/>
    <w:rsid w:val="00380085"/>
    <w:rsid w:val="00390260"/>
    <w:rsid w:val="003A764D"/>
    <w:rsid w:val="003B66A5"/>
    <w:rsid w:val="003D2340"/>
    <w:rsid w:val="003D47A9"/>
    <w:rsid w:val="003D6FE8"/>
    <w:rsid w:val="003E058F"/>
    <w:rsid w:val="003F3101"/>
    <w:rsid w:val="0041797C"/>
    <w:rsid w:val="00421767"/>
    <w:rsid w:val="00431A3E"/>
    <w:rsid w:val="00435F9B"/>
    <w:rsid w:val="0049387A"/>
    <w:rsid w:val="004A546C"/>
    <w:rsid w:val="004C55E5"/>
    <w:rsid w:val="004D68A2"/>
    <w:rsid w:val="00507ACC"/>
    <w:rsid w:val="00547A76"/>
    <w:rsid w:val="005548EB"/>
    <w:rsid w:val="00556507"/>
    <w:rsid w:val="0056242E"/>
    <w:rsid w:val="005706D8"/>
    <w:rsid w:val="00582A73"/>
    <w:rsid w:val="00583BFC"/>
    <w:rsid w:val="00590ADA"/>
    <w:rsid w:val="005C12BE"/>
    <w:rsid w:val="005D056C"/>
    <w:rsid w:val="005D2C60"/>
    <w:rsid w:val="005D6070"/>
    <w:rsid w:val="00616EA2"/>
    <w:rsid w:val="006270DF"/>
    <w:rsid w:val="006375BB"/>
    <w:rsid w:val="00642710"/>
    <w:rsid w:val="00647E6B"/>
    <w:rsid w:val="0065401B"/>
    <w:rsid w:val="0065602B"/>
    <w:rsid w:val="00657B55"/>
    <w:rsid w:val="00674578"/>
    <w:rsid w:val="006E1563"/>
    <w:rsid w:val="006E1797"/>
    <w:rsid w:val="006E2484"/>
    <w:rsid w:val="006E3BC4"/>
    <w:rsid w:val="006E7446"/>
    <w:rsid w:val="007258C1"/>
    <w:rsid w:val="00727062"/>
    <w:rsid w:val="007322E2"/>
    <w:rsid w:val="007419D4"/>
    <w:rsid w:val="0075008D"/>
    <w:rsid w:val="00755E38"/>
    <w:rsid w:val="0076688E"/>
    <w:rsid w:val="0076791B"/>
    <w:rsid w:val="0077765A"/>
    <w:rsid w:val="00800B82"/>
    <w:rsid w:val="0081067E"/>
    <w:rsid w:val="00814816"/>
    <w:rsid w:val="00825622"/>
    <w:rsid w:val="00841BBF"/>
    <w:rsid w:val="00843F3A"/>
    <w:rsid w:val="00894689"/>
    <w:rsid w:val="008A5999"/>
    <w:rsid w:val="008A661E"/>
    <w:rsid w:val="008B046B"/>
    <w:rsid w:val="008B1164"/>
    <w:rsid w:val="008D13BF"/>
    <w:rsid w:val="009010FE"/>
    <w:rsid w:val="009012FA"/>
    <w:rsid w:val="00916A1E"/>
    <w:rsid w:val="00926DD7"/>
    <w:rsid w:val="00934BDF"/>
    <w:rsid w:val="00956E3B"/>
    <w:rsid w:val="009768AB"/>
    <w:rsid w:val="00983C28"/>
    <w:rsid w:val="0099027C"/>
    <w:rsid w:val="00990B1B"/>
    <w:rsid w:val="0099379A"/>
    <w:rsid w:val="009B25B9"/>
    <w:rsid w:val="009B69B0"/>
    <w:rsid w:val="009C0A23"/>
    <w:rsid w:val="009E621A"/>
    <w:rsid w:val="00A103FB"/>
    <w:rsid w:val="00A41B1C"/>
    <w:rsid w:val="00A45B8B"/>
    <w:rsid w:val="00A5168D"/>
    <w:rsid w:val="00A60EDE"/>
    <w:rsid w:val="00AB234F"/>
    <w:rsid w:val="00AB6116"/>
    <w:rsid w:val="00AC7E32"/>
    <w:rsid w:val="00AE4108"/>
    <w:rsid w:val="00AF0E51"/>
    <w:rsid w:val="00AF50FF"/>
    <w:rsid w:val="00AF616B"/>
    <w:rsid w:val="00B13027"/>
    <w:rsid w:val="00B23CC1"/>
    <w:rsid w:val="00B30112"/>
    <w:rsid w:val="00B31504"/>
    <w:rsid w:val="00B35CFD"/>
    <w:rsid w:val="00B52573"/>
    <w:rsid w:val="00B53210"/>
    <w:rsid w:val="00B53897"/>
    <w:rsid w:val="00B65431"/>
    <w:rsid w:val="00B72262"/>
    <w:rsid w:val="00B73D07"/>
    <w:rsid w:val="00B80C83"/>
    <w:rsid w:val="00BA6B92"/>
    <w:rsid w:val="00BB0569"/>
    <w:rsid w:val="00BC0FAF"/>
    <w:rsid w:val="00BC6747"/>
    <w:rsid w:val="00BF2DE0"/>
    <w:rsid w:val="00C00F29"/>
    <w:rsid w:val="00C1691E"/>
    <w:rsid w:val="00C211F6"/>
    <w:rsid w:val="00C24B4C"/>
    <w:rsid w:val="00C24E0E"/>
    <w:rsid w:val="00C25AE8"/>
    <w:rsid w:val="00C3231A"/>
    <w:rsid w:val="00C5740C"/>
    <w:rsid w:val="00C60D5B"/>
    <w:rsid w:val="00C63A6C"/>
    <w:rsid w:val="00C809D6"/>
    <w:rsid w:val="00C82C89"/>
    <w:rsid w:val="00CC6B71"/>
    <w:rsid w:val="00CC6B9F"/>
    <w:rsid w:val="00CE1ECF"/>
    <w:rsid w:val="00CF08BC"/>
    <w:rsid w:val="00CF19B3"/>
    <w:rsid w:val="00CF1E29"/>
    <w:rsid w:val="00CF59CC"/>
    <w:rsid w:val="00D013CB"/>
    <w:rsid w:val="00D05085"/>
    <w:rsid w:val="00D06349"/>
    <w:rsid w:val="00D107A9"/>
    <w:rsid w:val="00D16995"/>
    <w:rsid w:val="00D21117"/>
    <w:rsid w:val="00D50333"/>
    <w:rsid w:val="00D74E8A"/>
    <w:rsid w:val="00DA5D26"/>
    <w:rsid w:val="00DC0719"/>
    <w:rsid w:val="00DC5820"/>
    <w:rsid w:val="00DE7E48"/>
    <w:rsid w:val="00DF03C8"/>
    <w:rsid w:val="00E127A7"/>
    <w:rsid w:val="00E136DD"/>
    <w:rsid w:val="00E25581"/>
    <w:rsid w:val="00E31FF8"/>
    <w:rsid w:val="00E3619A"/>
    <w:rsid w:val="00E42D33"/>
    <w:rsid w:val="00E55733"/>
    <w:rsid w:val="00E6016D"/>
    <w:rsid w:val="00E701CC"/>
    <w:rsid w:val="00EA436F"/>
    <w:rsid w:val="00EB1824"/>
    <w:rsid w:val="00EC60BE"/>
    <w:rsid w:val="00ED1FB4"/>
    <w:rsid w:val="00ED3E5C"/>
    <w:rsid w:val="00F01174"/>
    <w:rsid w:val="00F01F85"/>
    <w:rsid w:val="00F2493D"/>
    <w:rsid w:val="00F354DA"/>
    <w:rsid w:val="00F40D43"/>
    <w:rsid w:val="00F5190A"/>
    <w:rsid w:val="00F52EBE"/>
    <w:rsid w:val="00F90DCF"/>
    <w:rsid w:val="00FA29E1"/>
    <w:rsid w:val="00FB25BB"/>
    <w:rsid w:val="00FB77D4"/>
    <w:rsid w:val="00FD0A0B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3C4A"/>
  <w15:docId w15:val="{3FB68E42-8DEB-458F-AAC9-A0E68D2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902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02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027C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02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027C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52EBE"/>
    <w:pPr>
      <w:spacing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ha\OneDrive%20-%20cvm.gov.br\General\%5bSDM%5d\Templates\2022-02-22%20Template%20-%20Resolu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F1335F5AD44085BB18422FD08C0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02ED3-DF8E-4AA6-8213-40808836146A}"/>
      </w:docPartPr>
      <w:docPartBody>
        <w:p w:rsidR="001501B1" w:rsidRDefault="001501B1">
          <w:pPr>
            <w:pStyle w:val="1DF1335F5AD44085BB18422FD08C02C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F804A89C39E340F4B0AAC77317A57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9B7AC-C75B-4F55-B634-7526187557A4}"/>
      </w:docPartPr>
      <w:docPartBody>
        <w:p w:rsidR="001501B1" w:rsidRDefault="001501B1">
          <w:pPr>
            <w:pStyle w:val="F804A89C39E340F4B0AAC77317A57627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B1"/>
    <w:rsid w:val="001501B1"/>
    <w:rsid w:val="007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1DF1335F5AD44085BB18422FD08C02C8">
    <w:name w:val="1DF1335F5AD44085BB18422FD08C02C8"/>
  </w:style>
  <w:style w:type="paragraph" w:customStyle="1" w:styleId="F804A89C39E340F4B0AAC77317A57627">
    <w:name w:val="F804A89C39E340F4B0AAC77317A57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5BC7-50C3-444C-B91B-2B444062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15cb24ba-756a-4ce4-ac9a-5f0544b55546"/>
    <ds:schemaRef ds:uri="http://purl.org/dc/terms/"/>
    <ds:schemaRef ds:uri="53adeefc-49af-490c-b6df-0a140ad55ab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190687-ED93-46A1-9494-7063E94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2022-02-22 Template - Resolução</Template>
  <TotalTime>1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166, de 1º de SETEMBRO de 2022</vt:lpstr>
    </vt:vector>
  </TitlesOfParts>
  <Company/>
  <LinksUpToDate>false</LinksUpToDate>
  <CharactersWithSpaces>3206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166, de 1º de SETEMBRO de 2022</dc:title>
  <dc:subject/>
  <dc:creator>Raphael Souza</dc:creator>
  <cp:keywords/>
  <cp:lastModifiedBy>José Antonio Rodrigues Neto</cp:lastModifiedBy>
  <cp:revision>3</cp:revision>
  <dcterms:created xsi:type="dcterms:W3CDTF">2022-09-01T13:55:00Z</dcterms:created>
  <dcterms:modified xsi:type="dcterms:W3CDTF">2022-09-01T14:42:00Z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