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6084" w14:textId="4D87B1FF" w:rsidR="00D46F9A" w:rsidRPr="00665977" w:rsidRDefault="00D46F9A" w:rsidP="00F6565E">
      <w:pPr>
        <w:pStyle w:val="Corpodetexto2"/>
        <w:spacing w:before="120" w:line="312" w:lineRule="auto"/>
        <w:jc w:val="center"/>
        <w:rPr>
          <w:rFonts w:asciiTheme="minorHAnsi" w:hAnsiTheme="minorHAnsi" w:cstheme="minorHAnsi"/>
          <w:bCs/>
          <w:szCs w:val="16"/>
        </w:rPr>
      </w:pPr>
      <w:bookmarkStart w:id="0" w:name="_GoBack"/>
      <w:bookmarkEnd w:id="0"/>
      <w:r w:rsidRPr="00876989">
        <w:rPr>
          <w:rFonts w:asciiTheme="minorHAnsi" w:hAnsiTheme="minorHAnsi" w:cstheme="minorHAnsi"/>
          <w:szCs w:val="16"/>
        </w:rPr>
        <w:t xml:space="preserve">RESOLUÇÃO CVM Nº </w:t>
      </w:r>
      <w:r w:rsidR="00876989" w:rsidRPr="00876989">
        <w:rPr>
          <w:rFonts w:asciiTheme="minorHAnsi" w:hAnsiTheme="minorHAnsi" w:cstheme="minorHAnsi"/>
          <w:szCs w:val="16"/>
        </w:rPr>
        <w:t>122</w:t>
      </w:r>
      <w:r w:rsidRPr="00876989">
        <w:rPr>
          <w:rFonts w:asciiTheme="minorHAnsi" w:hAnsiTheme="minorHAnsi" w:cstheme="minorHAnsi"/>
          <w:szCs w:val="16"/>
        </w:rPr>
        <w:t xml:space="preserve">, DE </w:t>
      </w:r>
      <w:r w:rsidR="00876989" w:rsidRPr="00876989">
        <w:rPr>
          <w:rFonts w:asciiTheme="minorHAnsi" w:hAnsiTheme="minorHAnsi" w:cstheme="minorHAnsi"/>
          <w:szCs w:val="16"/>
        </w:rPr>
        <w:t xml:space="preserve">3 </w:t>
      </w:r>
      <w:r w:rsidRPr="00876989">
        <w:rPr>
          <w:rFonts w:asciiTheme="minorHAnsi" w:hAnsiTheme="minorHAnsi" w:cstheme="minorHAnsi"/>
          <w:szCs w:val="16"/>
        </w:rPr>
        <w:t xml:space="preserve">DE </w:t>
      </w:r>
      <w:r w:rsidR="00876989" w:rsidRPr="00876989">
        <w:rPr>
          <w:rFonts w:asciiTheme="minorHAnsi" w:hAnsiTheme="minorHAnsi" w:cstheme="minorHAnsi"/>
          <w:szCs w:val="16"/>
        </w:rPr>
        <w:t xml:space="preserve">JUNHO </w:t>
      </w:r>
      <w:r w:rsidRPr="00876989">
        <w:rPr>
          <w:rFonts w:asciiTheme="minorHAnsi" w:hAnsiTheme="minorHAnsi" w:cstheme="minorHAnsi"/>
          <w:szCs w:val="16"/>
        </w:rPr>
        <w:t>DE 202</w:t>
      </w:r>
      <w:r w:rsidR="00F12DCE" w:rsidRPr="00876989">
        <w:rPr>
          <w:rFonts w:asciiTheme="minorHAnsi" w:hAnsiTheme="minorHAnsi" w:cstheme="minorHAnsi"/>
          <w:szCs w:val="16"/>
        </w:rPr>
        <w:t>2</w:t>
      </w:r>
    </w:p>
    <w:p w14:paraId="254D7172" w14:textId="305EA9A0" w:rsidR="00D46F9A" w:rsidRPr="00665977" w:rsidRDefault="00D46F9A" w:rsidP="00F6565E">
      <w:pPr>
        <w:pStyle w:val="Recuodecorpodetexto"/>
        <w:spacing w:before="240" w:after="240" w:line="312" w:lineRule="auto"/>
        <w:ind w:left="5103"/>
        <w:jc w:val="both"/>
        <w:rPr>
          <w:rFonts w:asciiTheme="minorHAnsi" w:hAnsiTheme="minorHAnsi" w:cstheme="minorHAnsi"/>
          <w:iCs/>
        </w:rPr>
      </w:pPr>
      <w:r w:rsidRPr="00665977">
        <w:rPr>
          <w:rFonts w:asciiTheme="minorHAnsi" w:hAnsiTheme="minorHAnsi" w:cstheme="minorHAnsi"/>
          <w:iCs/>
        </w:rPr>
        <w:t xml:space="preserve">Aprova </w:t>
      </w:r>
      <w:r w:rsidR="00F12DCE" w:rsidRPr="00F12DCE">
        <w:rPr>
          <w:rFonts w:asciiTheme="minorHAnsi" w:hAnsiTheme="minorHAnsi" w:cstheme="minorHAnsi"/>
          <w:iCs/>
        </w:rPr>
        <w:t>a Consolidação d</w:t>
      </w:r>
      <w:r w:rsidR="007E336C">
        <w:rPr>
          <w:rFonts w:asciiTheme="minorHAnsi" w:hAnsiTheme="minorHAnsi" w:cstheme="minorHAnsi"/>
          <w:iCs/>
        </w:rPr>
        <w:t>a Interpretação Técnica ICPC 01</w:t>
      </w:r>
      <w:r w:rsidR="00370A59">
        <w:rPr>
          <w:rFonts w:asciiTheme="minorHAnsi" w:hAnsiTheme="minorHAnsi" w:cstheme="minorHAnsi"/>
          <w:iCs/>
        </w:rPr>
        <w:t xml:space="preserve"> </w:t>
      </w:r>
      <w:r w:rsidR="007E336C">
        <w:rPr>
          <w:rFonts w:asciiTheme="minorHAnsi" w:hAnsiTheme="minorHAnsi" w:cstheme="minorHAnsi"/>
          <w:iCs/>
        </w:rPr>
        <w:t>(R1)</w:t>
      </w:r>
      <w:r w:rsidRPr="00665977">
        <w:rPr>
          <w:rFonts w:asciiTheme="minorHAnsi" w:hAnsiTheme="minorHAnsi" w:cstheme="minorHAnsi"/>
          <w:iCs/>
        </w:rPr>
        <w:t xml:space="preserve"> do Comitê de Pronunciamentos Contábeis</w:t>
      </w:r>
      <w:r w:rsidR="00F12DCE" w:rsidRPr="00F12DCE">
        <w:rPr>
          <w:rFonts w:asciiTheme="minorHAnsi" w:hAnsiTheme="minorHAnsi" w:cstheme="minorHAnsi"/>
          <w:iCs/>
        </w:rPr>
        <w:t xml:space="preserve"> – CPC</w:t>
      </w:r>
      <w:r w:rsidR="00FB2E46">
        <w:rPr>
          <w:rFonts w:asciiTheme="minorHAnsi" w:hAnsiTheme="minorHAnsi" w:cstheme="minorHAnsi"/>
          <w:iCs/>
        </w:rPr>
        <w:t>,</w:t>
      </w:r>
      <w:r w:rsidRPr="00665977">
        <w:rPr>
          <w:rFonts w:asciiTheme="minorHAnsi" w:hAnsiTheme="minorHAnsi" w:cstheme="minorHAnsi"/>
          <w:iCs/>
        </w:rPr>
        <w:t xml:space="preserve"> </w:t>
      </w:r>
      <w:r w:rsidR="008A36D4">
        <w:rPr>
          <w:rFonts w:asciiTheme="minorHAnsi" w:hAnsiTheme="minorHAnsi" w:cstheme="minorHAnsi"/>
          <w:iCs/>
        </w:rPr>
        <w:t xml:space="preserve">que trata </w:t>
      </w:r>
      <w:r w:rsidR="00F12DCE" w:rsidRPr="00F12DCE">
        <w:rPr>
          <w:rFonts w:asciiTheme="minorHAnsi" w:hAnsiTheme="minorHAnsi" w:cstheme="minorHAnsi"/>
          <w:iCs/>
        </w:rPr>
        <w:t xml:space="preserve">de </w:t>
      </w:r>
      <w:r w:rsidR="00854121" w:rsidRPr="00F12DCE">
        <w:rPr>
          <w:rFonts w:asciiTheme="minorHAnsi" w:hAnsiTheme="minorHAnsi" w:cstheme="minorHAnsi"/>
          <w:iCs/>
        </w:rPr>
        <w:t>c</w:t>
      </w:r>
      <w:r w:rsidR="00D95C95" w:rsidRPr="00F12DCE">
        <w:rPr>
          <w:rFonts w:asciiTheme="minorHAnsi" w:hAnsiTheme="minorHAnsi" w:cstheme="minorHAnsi"/>
          <w:iCs/>
        </w:rPr>
        <w:t xml:space="preserve">ontratos de </w:t>
      </w:r>
      <w:r w:rsidR="00854121" w:rsidRPr="00F12DCE">
        <w:rPr>
          <w:rFonts w:asciiTheme="minorHAnsi" w:hAnsiTheme="minorHAnsi" w:cstheme="minorHAnsi"/>
          <w:iCs/>
        </w:rPr>
        <w:t>c</w:t>
      </w:r>
      <w:r w:rsidR="00D95C95" w:rsidRPr="00F12DCE">
        <w:rPr>
          <w:rFonts w:asciiTheme="minorHAnsi" w:hAnsiTheme="minorHAnsi" w:cstheme="minorHAnsi"/>
          <w:iCs/>
        </w:rPr>
        <w:t>oncessão</w:t>
      </w:r>
      <w:r w:rsidRPr="00F12DCE">
        <w:rPr>
          <w:rFonts w:asciiTheme="minorHAnsi" w:hAnsiTheme="minorHAnsi" w:cstheme="minorHAnsi"/>
          <w:iCs/>
        </w:rPr>
        <w:t>.</w:t>
      </w:r>
    </w:p>
    <w:p w14:paraId="29D08539" w14:textId="361910CE" w:rsidR="00D46F9A" w:rsidRPr="00665977" w:rsidRDefault="00D46F9A" w:rsidP="00F6565E">
      <w:pPr>
        <w:pStyle w:val="Corpodetexto2"/>
        <w:spacing w:before="120" w:line="312" w:lineRule="auto"/>
        <w:ind w:firstLine="567"/>
        <w:jc w:val="both"/>
        <w:rPr>
          <w:rFonts w:asciiTheme="minorHAnsi" w:hAnsiTheme="minorHAnsi" w:cstheme="minorHAnsi"/>
          <w:bCs/>
          <w:szCs w:val="16"/>
        </w:rPr>
      </w:pPr>
      <w:r w:rsidRPr="00665977">
        <w:rPr>
          <w:rFonts w:asciiTheme="minorHAnsi" w:hAnsiTheme="minorHAnsi" w:cstheme="minorHAnsi"/>
          <w:szCs w:val="16"/>
        </w:rPr>
        <w:t xml:space="preserve">O </w:t>
      </w:r>
      <w:r w:rsidRPr="00665977">
        <w:rPr>
          <w:rFonts w:asciiTheme="minorHAnsi" w:hAnsiTheme="minorHAnsi" w:cstheme="minorHAnsi"/>
          <w:b/>
          <w:bCs/>
          <w:szCs w:val="16"/>
        </w:rPr>
        <w:t>PRESIDENTE DA COMISSÃO DE VALORES MOBILIÁRIOS - CVM</w:t>
      </w:r>
      <w:r w:rsidRPr="00665977">
        <w:rPr>
          <w:rFonts w:asciiTheme="minorHAnsi" w:hAnsiTheme="minorHAnsi" w:cstheme="minorHAnsi"/>
          <w:szCs w:val="16"/>
        </w:rPr>
        <w:t xml:space="preserve"> torna público que o Colegiado, em reunião realizada em </w:t>
      </w:r>
      <w:r w:rsidR="00513092">
        <w:rPr>
          <w:rFonts w:asciiTheme="minorHAnsi" w:hAnsiTheme="minorHAnsi" w:cstheme="minorHAnsi"/>
          <w:szCs w:val="16"/>
        </w:rPr>
        <w:t xml:space="preserve">4 </w:t>
      </w:r>
      <w:r w:rsidRPr="00F12DCE">
        <w:rPr>
          <w:rFonts w:asciiTheme="minorHAnsi" w:hAnsiTheme="minorHAnsi" w:cstheme="minorHAnsi"/>
          <w:szCs w:val="16"/>
        </w:rPr>
        <w:t xml:space="preserve">de </w:t>
      </w:r>
      <w:r w:rsidR="00513092">
        <w:rPr>
          <w:rFonts w:asciiTheme="minorHAnsi" w:hAnsiTheme="minorHAnsi" w:cstheme="minorHAnsi"/>
          <w:szCs w:val="16"/>
        </w:rPr>
        <w:t xml:space="preserve">maio </w:t>
      </w:r>
      <w:r w:rsidRPr="00F12DCE">
        <w:rPr>
          <w:rFonts w:asciiTheme="minorHAnsi" w:hAnsiTheme="minorHAnsi" w:cstheme="minorHAnsi"/>
          <w:szCs w:val="16"/>
        </w:rPr>
        <w:t>de 20</w:t>
      </w:r>
      <w:r w:rsidR="00045FF1" w:rsidRPr="00F12DCE">
        <w:rPr>
          <w:rFonts w:asciiTheme="minorHAnsi" w:hAnsiTheme="minorHAnsi" w:cstheme="minorHAnsi"/>
          <w:szCs w:val="16"/>
        </w:rPr>
        <w:t>2</w:t>
      </w:r>
      <w:r w:rsidR="00F12DCE" w:rsidRPr="00F12DCE">
        <w:rPr>
          <w:rFonts w:asciiTheme="minorHAnsi" w:hAnsiTheme="minorHAnsi" w:cstheme="minorHAnsi"/>
          <w:szCs w:val="16"/>
        </w:rPr>
        <w:t>2</w:t>
      </w:r>
      <w:r w:rsidRPr="00665977">
        <w:rPr>
          <w:rFonts w:asciiTheme="minorHAnsi" w:hAnsiTheme="minorHAnsi" w:cstheme="minorHAnsi"/>
          <w:szCs w:val="16"/>
        </w:rPr>
        <w:t xml:space="preserve">, com fundamento nos §§ 3º e 5º do art. 177 da Lei n° 6.404, de 15 de dezembro de 1976, combinados com os incisos II e IV do § 1° do art. 22 da Lei n° 6.385, de 7 de dezembro de 1976, </w:t>
      </w:r>
      <w:r w:rsidR="00045FF1" w:rsidRPr="00665977">
        <w:rPr>
          <w:rFonts w:asciiTheme="minorHAnsi" w:hAnsiTheme="minorHAnsi" w:cstheme="minorHAnsi"/>
          <w:szCs w:val="16"/>
        </w:rPr>
        <w:t xml:space="preserve">bem como nos arts. 5º e 14 do Decreto nº 10.139, de 28 de novembro de 2019, </w:t>
      </w:r>
      <w:r w:rsidRPr="00665977">
        <w:rPr>
          <w:rFonts w:asciiTheme="minorHAnsi" w:hAnsiTheme="minorHAnsi" w:cstheme="minorHAnsi"/>
          <w:b/>
          <w:bCs/>
          <w:szCs w:val="16"/>
        </w:rPr>
        <w:t>APROVOU</w:t>
      </w:r>
      <w:r w:rsidRPr="00665977">
        <w:rPr>
          <w:rFonts w:asciiTheme="minorHAnsi" w:hAnsiTheme="minorHAnsi" w:cstheme="minorHAnsi"/>
          <w:szCs w:val="16"/>
        </w:rPr>
        <w:t xml:space="preserve"> a seguinte Resolução:</w:t>
      </w:r>
    </w:p>
    <w:p w14:paraId="65BD1463" w14:textId="18906077" w:rsidR="00D46F9A" w:rsidRPr="00665977" w:rsidRDefault="00D46F9A" w:rsidP="006E6083">
      <w:pPr>
        <w:autoSpaceDE w:val="0"/>
        <w:autoSpaceDN w:val="0"/>
        <w:adjustRightInd w:val="0"/>
        <w:spacing w:before="360" w:after="120" w:line="312" w:lineRule="auto"/>
        <w:ind w:firstLine="567"/>
        <w:jc w:val="both"/>
        <w:rPr>
          <w:rFonts w:asciiTheme="minorHAnsi" w:hAnsiTheme="minorHAnsi" w:cstheme="minorHAnsi"/>
        </w:rPr>
      </w:pPr>
      <w:r w:rsidRPr="00665977">
        <w:rPr>
          <w:rFonts w:asciiTheme="minorHAnsi" w:hAnsiTheme="minorHAnsi" w:cstheme="minorHAnsi"/>
        </w:rPr>
        <w:t>Art. 1º</w:t>
      </w:r>
      <w:r w:rsidR="0038216D" w:rsidRPr="00665977">
        <w:rPr>
          <w:rFonts w:asciiTheme="minorHAnsi" w:hAnsiTheme="minorHAnsi" w:cstheme="minorHAnsi"/>
        </w:rPr>
        <w:t xml:space="preserve"> </w:t>
      </w:r>
      <w:r w:rsidR="00DA034B">
        <w:rPr>
          <w:rFonts w:asciiTheme="minorHAnsi" w:hAnsiTheme="minorHAnsi" w:cstheme="minorHAnsi"/>
        </w:rPr>
        <w:t xml:space="preserve"> </w:t>
      </w:r>
      <w:r w:rsidR="00665977" w:rsidRPr="00665977">
        <w:rPr>
          <w:rFonts w:asciiTheme="minorHAnsi" w:hAnsiTheme="minorHAnsi" w:cstheme="minorHAnsi"/>
        </w:rPr>
        <w:t>Torna obrigatóri</w:t>
      </w:r>
      <w:r w:rsidR="00FF64C9">
        <w:rPr>
          <w:rFonts w:asciiTheme="minorHAnsi" w:hAnsiTheme="minorHAnsi" w:cstheme="minorHAnsi"/>
        </w:rPr>
        <w:t>a</w:t>
      </w:r>
      <w:r w:rsidR="00665977" w:rsidRPr="00665977">
        <w:rPr>
          <w:rFonts w:asciiTheme="minorHAnsi" w:hAnsiTheme="minorHAnsi" w:cstheme="minorHAnsi"/>
        </w:rPr>
        <w:t xml:space="preserve"> para as companhias abertas </w:t>
      </w:r>
      <w:r w:rsidR="00FF64C9">
        <w:rPr>
          <w:rFonts w:asciiTheme="minorHAnsi" w:hAnsiTheme="minorHAnsi" w:cstheme="minorHAnsi"/>
        </w:rPr>
        <w:t>a Interpretação Técnica ICPC 01</w:t>
      </w:r>
      <w:r w:rsidR="00370A59">
        <w:rPr>
          <w:rFonts w:asciiTheme="minorHAnsi" w:hAnsiTheme="minorHAnsi" w:cstheme="minorHAnsi"/>
        </w:rPr>
        <w:t xml:space="preserve"> </w:t>
      </w:r>
      <w:r w:rsidR="00FF64C9">
        <w:rPr>
          <w:rFonts w:asciiTheme="minorHAnsi" w:hAnsiTheme="minorHAnsi" w:cstheme="minorHAnsi"/>
        </w:rPr>
        <w:t>(R1)</w:t>
      </w:r>
      <w:r w:rsidR="004D2B73" w:rsidRPr="00665977">
        <w:rPr>
          <w:rFonts w:asciiTheme="minorHAnsi" w:hAnsiTheme="minorHAnsi" w:cstheme="minorHAnsi"/>
        </w:rPr>
        <w:t xml:space="preserve">, que trata </w:t>
      </w:r>
      <w:r w:rsidR="004D2B73">
        <w:rPr>
          <w:rFonts w:asciiTheme="minorHAnsi" w:hAnsiTheme="minorHAnsi" w:cstheme="minorHAnsi"/>
        </w:rPr>
        <w:t>de</w:t>
      </w:r>
      <w:r w:rsidR="004D2B73" w:rsidRPr="00665977">
        <w:rPr>
          <w:rFonts w:asciiTheme="minorHAnsi" w:hAnsiTheme="minorHAnsi" w:cstheme="minorHAnsi"/>
        </w:rPr>
        <w:t xml:space="preserve"> </w:t>
      </w:r>
      <w:r w:rsidR="004D2B73">
        <w:rPr>
          <w:rFonts w:asciiTheme="minorHAnsi" w:hAnsiTheme="minorHAnsi" w:cstheme="minorHAnsi"/>
        </w:rPr>
        <w:t>contratos de concessão,</w:t>
      </w:r>
      <w:r w:rsidR="00FF64C9">
        <w:rPr>
          <w:rFonts w:asciiTheme="minorHAnsi" w:hAnsiTheme="minorHAnsi" w:cstheme="minorHAnsi"/>
        </w:rPr>
        <w:t xml:space="preserve"> </w:t>
      </w:r>
      <w:r w:rsidR="00665977" w:rsidRPr="00665977">
        <w:rPr>
          <w:rFonts w:asciiTheme="minorHAnsi" w:hAnsiTheme="minorHAnsi" w:cstheme="minorHAnsi"/>
        </w:rPr>
        <w:t>emitid</w:t>
      </w:r>
      <w:r w:rsidR="003A7E45">
        <w:rPr>
          <w:rFonts w:asciiTheme="minorHAnsi" w:hAnsiTheme="minorHAnsi" w:cstheme="minorHAnsi"/>
        </w:rPr>
        <w:t>a</w:t>
      </w:r>
      <w:r w:rsidR="00665977" w:rsidRPr="00665977">
        <w:rPr>
          <w:rFonts w:asciiTheme="minorHAnsi" w:hAnsiTheme="minorHAnsi" w:cstheme="minorHAnsi"/>
        </w:rPr>
        <w:t xml:space="preserve"> pelo Comitê de Pronunciamentos Contábeis - CPC, </w:t>
      </w:r>
      <w:r w:rsidR="004D2B73" w:rsidRPr="00C00622">
        <w:rPr>
          <w:rFonts w:asciiTheme="minorHAnsi" w:hAnsiTheme="minorHAnsi" w:cstheme="minorHAnsi"/>
        </w:rPr>
        <w:t>conforme consolidad</w:t>
      </w:r>
      <w:r w:rsidR="00687D86">
        <w:rPr>
          <w:rFonts w:asciiTheme="minorHAnsi" w:hAnsiTheme="minorHAnsi" w:cstheme="minorHAnsi"/>
        </w:rPr>
        <w:t>a</w:t>
      </w:r>
      <w:r w:rsidR="004D2B73" w:rsidRPr="00C00622">
        <w:rPr>
          <w:rFonts w:asciiTheme="minorHAnsi" w:hAnsiTheme="minorHAnsi" w:cstheme="minorHAnsi"/>
        </w:rPr>
        <w:t xml:space="preserve"> no Anexo “A” à presente Resolução</w:t>
      </w:r>
      <w:r w:rsidR="00665977" w:rsidRPr="00665977">
        <w:rPr>
          <w:rFonts w:asciiTheme="minorHAnsi" w:hAnsiTheme="minorHAnsi" w:cstheme="minorHAnsi"/>
        </w:rPr>
        <w:t>.</w:t>
      </w:r>
    </w:p>
    <w:p w14:paraId="7713847E" w14:textId="02D3B703" w:rsidR="00D46F9A" w:rsidRPr="00665977" w:rsidRDefault="00D46F9A" w:rsidP="00F6565E">
      <w:pPr>
        <w:autoSpaceDE w:val="0"/>
        <w:autoSpaceDN w:val="0"/>
        <w:adjustRightInd w:val="0"/>
        <w:spacing w:before="120" w:after="120" w:line="312" w:lineRule="auto"/>
        <w:ind w:firstLine="567"/>
        <w:jc w:val="both"/>
        <w:rPr>
          <w:rFonts w:asciiTheme="minorHAnsi" w:hAnsiTheme="minorHAnsi" w:cstheme="minorHAnsi"/>
        </w:rPr>
      </w:pPr>
      <w:r w:rsidRPr="00665977">
        <w:rPr>
          <w:rFonts w:asciiTheme="minorHAnsi" w:hAnsiTheme="minorHAnsi" w:cstheme="minorHAnsi"/>
        </w:rPr>
        <w:t>Art. 2º</w:t>
      </w:r>
      <w:r w:rsidR="0038216D" w:rsidRPr="00665977">
        <w:rPr>
          <w:rFonts w:asciiTheme="minorHAnsi" w:hAnsiTheme="minorHAnsi" w:cstheme="minorHAnsi"/>
        </w:rPr>
        <w:t xml:space="preserve"> </w:t>
      </w:r>
      <w:r w:rsidR="00DA034B">
        <w:rPr>
          <w:rFonts w:asciiTheme="minorHAnsi" w:hAnsiTheme="minorHAnsi" w:cstheme="minorHAnsi"/>
        </w:rPr>
        <w:t xml:space="preserve"> </w:t>
      </w:r>
      <w:r w:rsidR="00DA034B" w:rsidRPr="00F964BB">
        <w:rPr>
          <w:rFonts w:asciiTheme="minorHAnsi" w:hAnsiTheme="minorHAnsi" w:cstheme="minorHAnsi"/>
          <w:color w:val="000000" w:themeColor="text1"/>
        </w:rPr>
        <w:t>Fica revogad</w:t>
      </w:r>
      <w:r w:rsidR="00DA034B">
        <w:rPr>
          <w:rFonts w:asciiTheme="minorHAnsi" w:hAnsiTheme="minorHAnsi" w:cstheme="minorHAnsi"/>
          <w:color w:val="000000" w:themeColor="text1"/>
        </w:rPr>
        <w:t>a</w:t>
      </w:r>
      <w:r w:rsidR="00DA034B" w:rsidRPr="00F964BB">
        <w:rPr>
          <w:rFonts w:asciiTheme="minorHAnsi" w:hAnsiTheme="minorHAnsi" w:cstheme="minorHAnsi"/>
          <w:color w:val="000000" w:themeColor="text1"/>
        </w:rPr>
        <w:t xml:space="preserve"> </w:t>
      </w:r>
      <w:r w:rsidR="00DA034B">
        <w:rPr>
          <w:rFonts w:asciiTheme="minorHAnsi" w:hAnsiTheme="minorHAnsi" w:cstheme="minorHAnsi"/>
          <w:color w:val="000000" w:themeColor="text1"/>
        </w:rPr>
        <w:t>a</w:t>
      </w:r>
      <w:r w:rsidR="00DA034B" w:rsidRPr="00F964BB">
        <w:rPr>
          <w:rFonts w:asciiTheme="minorHAnsi" w:hAnsiTheme="minorHAnsi" w:cstheme="minorHAnsi"/>
          <w:color w:val="000000" w:themeColor="text1"/>
        </w:rPr>
        <w:t xml:space="preserve"> </w:t>
      </w:r>
      <w:r w:rsidR="00DA034B" w:rsidRPr="00DA034B">
        <w:rPr>
          <w:rFonts w:asciiTheme="minorHAnsi" w:hAnsiTheme="minorHAnsi" w:cstheme="minorHAnsi"/>
          <w:color w:val="000000" w:themeColor="text1"/>
        </w:rPr>
        <w:t>INTERPRETAÇÃO TÉCNICA ICPC 01 (R1)</w:t>
      </w:r>
      <w:r w:rsidR="00DA034B" w:rsidRPr="00F964BB">
        <w:rPr>
          <w:rFonts w:asciiTheme="minorHAnsi" w:hAnsiTheme="minorHAnsi" w:cstheme="minorHAnsi"/>
          <w:color w:val="000000" w:themeColor="text1"/>
        </w:rPr>
        <w:t>, conforme anex</w:t>
      </w:r>
      <w:r w:rsidR="000C377A">
        <w:rPr>
          <w:rFonts w:asciiTheme="minorHAnsi" w:hAnsiTheme="minorHAnsi" w:cstheme="minorHAnsi"/>
          <w:color w:val="000000" w:themeColor="text1"/>
        </w:rPr>
        <w:t>a</w:t>
      </w:r>
      <w:r w:rsidR="00DA034B" w:rsidRPr="00F964BB">
        <w:rPr>
          <w:rFonts w:asciiTheme="minorHAnsi" w:hAnsiTheme="minorHAnsi" w:cstheme="minorHAnsi"/>
          <w:color w:val="000000" w:themeColor="text1"/>
        </w:rPr>
        <w:t xml:space="preserve"> na Deliberação </w:t>
      </w:r>
      <w:r w:rsidR="00594329">
        <w:rPr>
          <w:rFonts w:asciiTheme="minorHAnsi" w:hAnsiTheme="minorHAnsi" w:cstheme="minorHAnsi"/>
          <w:color w:val="000000" w:themeColor="text1"/>
        </w:rPr>
        <w:t xml:space="preserve">CVM </w:t>
      </w:r>
      <w:r w:rsidR="00F92719">
        <w:rPr>
          <w:rFonts w:asciiTheme="minorHAnsi" w:hAnsiTheme="minorHAnsi" w:cstheme="minorHAnsi"/>
          <w:color w:val="000000" w:themeColor="text1"/>
        </w:rPr>
        <w:t>nº 677</w:t>
      </w:r>
      <w:r w:rsidR="00665977" w:rsidRPr="00665977">
        <w:rPr>
          <w:rFonts w:asciiTheme="minorHAnsi" w:hAnsiTheme="minorHAnsi" w:cstheme="minorHAnsi"/>
          <w:color w:val="000000" w:themeColor="text1"/>
        </w:rPr>
        <w:t xml:space="preserve">, de </w:t>
      </w:r>
      <w:r w:rsidR="00F92719">
        <w:rPr>
          <w:rFonts w:asciiTheme="minorHAnsi" w:hAnsiTheme="minorHAnsi" w:cstheme="minorHAnsi"/>
          <w:color w:val="000000" w:themeColor="text1"/>
        </w:rPr>
        <w:t>13</w:t>
      </w:r>
      <w:r w:rsidR="00665977" w:rsidRPr="00665977">
        <w:rPr>
          <w:rFonts w:asciiTheme="minorHAnsi" w:hAnsiTheme="minorHAnsi" w:cstheme="minorHAnsi"/>
          <w:color w:val="000000" w:themeColor="text1"/>
        </w:rPr>
        <w:t xml:space="preserve"> de </w:t>
      </w:r>
      <w:r w:rsidR="00F92719">
        <w:rPr>
          <w:rFonts w:asciiTheme="minorHAnsi" w:hAnsiTheme="minorHAnsi" w:cstheme="minorHAnsi"/>
          <w:color w:val="000000" w:themeColor="text1"/>
        </w:rPr>
        <w:t>dezembro</w:t>
      </w:r>
      <w:r w:rsidR="00665977" w:rsidRPr="00665977">
        <w:rPr>
          <w:rFonts w:asciiTheme="minorHAnsi" w:hAnsiTheme="minorHAnsi" w:cstheme="minorHAnsi"/>
          <w:color w:val="000000" w:themeColor="text1"/>
        </w:rPr>
        <w:t xml:space="preserve"> de 20</w:t>
      </w:r>
      <w:r w:rsidR="000540B6">
        <w:rPr>
          <w:rFonts w:asciiTheme="minorHAnsi" w:hAnsiTheme="minorHAnsi" w:cstheme="minorHAnsi"/>
          <w:color w:val="000000" w:themeColor="text1"/>
        </w:rPr>
        <w:t>1</w:t>
      </w:r>
      <w:r w:rsidR="00F92719">
        <w:rPr>
          <w:rFonts w:asciiTheme="minorHAnsi" w:hAnsiTheme="minorHAnsi" w:cstheme="minorHAnsi"/>
          <w:color w:val="000000" w:themeColor="text1"/>
        </w:rPr>
        <w:t>1</w:t>
      </w:r>
      <w:r w:rsidR="00DA034B" w:rsidRPr="00F964BB">
        <w:rPr>
          <w:rFonts w:asciiTheme="minorHAnsi" w:hAnsiTheme="minorHAnsi" w:cstheme="minorHAnsi"/>
          <w:color w:val="000000" w:themeColor="text1"/>
        </w:rPr>
        <w:t>, a partir da vigência desta Resolução</w:t>
      </w:r>
      <w:r w:rsidRPr="00665977">
        <w:rPr>
          <w:rFonts w:asciiTheme="minorHAnsi" w:hAnsiTheme="minorHAnsi" w:cstheme="minorHAnsi"/>
        </w:rPr>
        <w:t>.</w:t>
      </w:r>
    </w:p>
    <w:p w14:paraId="1515FC6F" w14:textId="2400D85B" w:rsidR="00D46F9A" w:rsidRPr="00665977" w:rsidRDefault="00D46F9A" w:rsidP="00F6565E">
      <w:pPr>
        <w:pStyle w:val="Recuodecorpodetexto"/>
        <w:spacing w:before="120" w:line="312" w:lineRule="auto"/>
        <w:ind w:firstLine="567"/>
        <w:jc w:val="both"/>
        <w:rPr>
          <w:rFonts w:asciiTheme="minorHAnsi" w:hAnsiTheme="minorHAnsi" w:cstheme="minorHAnsi"/>
        </w:rPr>
      </w:pPr>
      <w:r w:rsidRPr="00665977">
        <w:rPr>
          <w:rFonts w:asciiTheme="minorHAnsi" w:hAnsiTheme="minorHAnsi" w:cstheme="minorHAnsi"/>
        </w:rPr>
        <w:t>Art. 3º</w:t>
      </w:r>
      <w:r w:rsidR="0038216D" w:rsidRPr="00665977">
        <w:rPr>
          <w:rFonts w:asciiTheme="minorHAnsi" w:hAnsiTheme="minorHAnsi" w:cstheme="minorHAnsi"/>
        </w:rPr>
        <w:t xml:space="preserve"> </w:t>
      </w:r>
      <w:r w:rsidR="00DA034B">
        <w:rPr>
          <w:rFonts w:asciiTheme="minorHAnsi" w:hAnsiTheme="minorHAnsi" w:cstheme="minorHAnsi"/>
        </w:rPr>
        <w:t xml:space="preserve"> </w:t>
      </w:r>
      <w:r w:rsidR="00DA034B" w:rsidRPr="00DA034B">
        <w:rPr>
          <w:rFonts w:asciiTheme="minorHAnsi" w:hAnsiTheme="minorHAnsi" w:cstheme="minorHAnsi"/>
        </w:rPr>
        <w:t>Esta Resolução entra em vigor em 1º de julho de 2022</w:t>
      </w:r>
      <w:r w:rsidR="00665977" w:rsidRPr="00665977">
        <w:rPr>
          <w:rFonts w:asciiTheme="minorHAnsi" w:hAnsiTheme="minorHAnsi" w:cstheme="minorHAnsi"/>
          <w:color w:val="000000" w:themeColor="text1"/>
        </w:rPr>
        <w:t>.</w:t>
      </w:r>
    </w:p>
    <w:p w14:paraId="701E1B0A" w14:textId="77777777" w:rsidR="00DA034B" w:rsidRPr="00A92033" w:rsidRDefault="00DA034B" w:rsidP="00DA034B">
      <w:pPr>
        <w:spacing w:after="160" w:line="259" w:lineRule="auto"/>
        <w:rPr>
          <w:rFonts w:cs="Arial"/>
        </w:rPr>
      </w:pPr>
    </w:p>
    <w:p w14:paraId="4E004DC9" w14:textId="77777777" w:rsidR="00DA034B" w:rsidRPr="00A92033" w:rsidRDefault="00DA034B" w:rsidP="00DA034B">
      <w:pPr>
        <w:spacing w:before="120" w:after="120"/>
        <w:jc w:val="center"/>
        <w:rPr>
          <w:rFonts w:asciiTheme="minorHAnsi" w:hAnsiTheme="minorHAnsi" w:cstheme="minorHAnsi"/>
          <w:i/>
          <w:iCs/>
          <w:color w:val="000000"/>
        </w:rPr>
      </w:pPr>
      <w:r w:rsidRPr="00A92033">
        <w:rPr>
          <w:rFonts w:asciiTheme="minorHAnsi" w:hAnsiTheme="minorHAnsi" w:cstheme="minorHAnsi"/>
          <w:i/>
          <w:iCs/>
          <w:color w:val="000000"/>
        </w:rPr>
        <w:t>Assinado eletronicamente por</w:t>
      </w:r>
    </w:p>
    <w:p w14:paraId="7CB4FB4C" w14:textId="77777777" w:rsidR="00DA034B" w:rsidRPr="00A92033" w:rsidRDefault="00DA034B" w:rsidP="00DA034B">
      <w:pPr>
        <w:spacing w:before="120" w:after="120"/>
        <w:jc w:val="center"/>
        <w:rPr>
          <w:rFonts w:asciiTheme="minorHAnsi" w:hAnsiTheme="minorHAnsi" w:cstheme="minorHAnsi"/>
          <w:b/>
          <w:bCs/>
          <w:color w:val="000000"/>
        </w:rPr>
      </w:pPr>
      <w:r w:rsidRPr="00A92033">
        <w:rPr>
          <w:rFonts w:asciiTheme="minorHAnsi" w:hAnsiTheme="minorHAnsi" w:cstheme="minorHAnsi"/>
          <w:b/>
          <w:bCs/>
          <w:color w:val="000000"/>
        </w:rPr>
        <w:t>Marcelo Barbosa</w:t>
      </w:r>
    </w:p>
    <w:p w14:paraId="4619864C" w14:textId="77777777" w:rsidR="00DA034B" w:rsidRPr="00A92033" w:rsidRDefault="00DA034B" w:rsidP="00DA034B">
      <w:pPr>
        <w:spacing w:before="120" w:after="120"/>
        <w:jc w:val="center"/>
        <w:rPr>
          <w:rFonts w:asciiTheme="minorHAnsi" w:hAnsiTheme="minorHAnsi" w:cstheme="minorHAnsi"/>
          <w:b/>
          <w:bCs/>
          <w:color w:val="000000"/>
        </w:rPr>
      </w:pPr>
      <w:r w:rsidRPr="00A92033">
        <w:rPr>
          <w:rFonts w:asciiTheme="minorHAnsi" w:hAnsiTheme="minorHAnsi" w:cstheme="minorHAnsi"/>
          <w:b/>
          <w:bCs/>
          <w:color w:val="000000"/>
        </w:rPr>
        <w:t>Presidente</w:t>
      </w:r>
    </w:p>
    <w:p w14:paraId="5C41FCD5" w14:textId="77777777" w:rsidR="00DA034B" w:rsidRPr="00A92033" w:rsidRDefault="00DA034B" w:rsidP="00DA034B">
      <w:pPr>
        <w:spacing w:after="160" w:line="259" w:lineRule="auto"/>
        <w:rPr>
          <w:rFonts w:cs="Arial"/>
        </w:rPr>
      </w:pPr>
    </w:p>
    <w:p w14:paraId="24C97158" w14:textId="5F0E01D4" w:rsidR="00F6565E" w:rsidRDefault="00F6565E">
      <w:pPr>
        <w:rPr>
          <w:b/>
          <w:bCs/>
          <w:color w:val="000000"/>
        </w:rPr>
      </w:pPr>
      <w:r>
        <w:rPr>
          <w:b/>
          <w:bCs/>
          <w:color w:val="000000"/>
        </w:rPr>
        <w:br w:type="page"/>
      </w:r>
    </w:p>
    <w:p w14:paraId="1724EE86" w14:textId="459B612C" w:rsidR="007F0B26" w:rsidRPr="007F0B26" w:rsidRDefault="007F0B26" w:rsidP="007F0B26">
      <w:pPr>
        <w:jc w:val="center"/>
        <w:outlineLvl w:val="0"/>
        <w:rPr>
          <w:b/>
          <w:sz w:val="22"/>
          <w:szCs w:val="22"/>
        </w:rPr>
      </w:pPr>
      <w:r w:rsidRPr="007F0B26">
        <w:rPr>
          <w:b/>
          <w:sz w:val="22"/>
          <w:szCs w:val="22"/>
        </w:rPr>
        <w:lastRenderedPageBreak/>
        <w:t>ANEXO “A”</w:t>
      </w:r>
    </w:p>
    <w:p w14:paraId="74EBB6B0" w14:textId="77777777" w:rsidR="007F0B26" w:rsidRDefault="007F0B26" w:rsidP="007F0B26">
      <w:pPr>
        <w:jc w:val="center"/>
        <w:outlineLvl w:val="0"/>
        <w:rPr>
          <w:b/>
        </w:rPr>
      </w:pPr>
    </w:p>
    <w:p w14:paraId="5494CBFC" w14:textId="77777777" w:rsidR="002C7DAE" w:rsidRPr="00C7104A" w:rsidRDefault="002C7DAE" w:rsidP="007F0B26">
      <w:pPr>
        <w:jc w:val="center"/>
        <w:outlineLvl w:val="0"/>
        <w:rPr>
          <w:rFonts w:cs="Arial"/>
          <w:b/>
          <w:sz w:val="22"/>
          <w:szCs w:val="22"/>
        </w:rPr>
      </w:pPr>
      <w:r w:rsidRPr="00C7104A">
        <w:rPr>
          <w:rFonts w:cs="Arial"/>
          <w:b/>
          <w:sz w:val="22"/>
          <w:szCs w:val="22"/>
        </w:rPr>
        <w:t>COMITÊ DE PRONUNCIAMENTOS CONTÁBEIS</w:t>
      </w:r>
    </w:p>
    <w:p w14:paraId="6B625484" w14:textId="77777777" w:rsidR="002C7DAE" w:rsidRPr="00C7104A" w:rsidRDefault="002C7DAE" w:rsidP="007F0B26">
      <w:pPr>
        <w:jc w:val="center"/>
        <w:outlineLvl w:val="0"/>
        <w:rPr>
          <w:rFonts w:cs="Arial"/>
          <w:b/>
          <w:sz w:val="22"/>
          <w:szCs w:val="22"/>
        </w:rPr>
      </w:pPr>
    </w:p>
    <w:p w14:paraId="36514138" w14:textId="77777777" w:rsidR="002C7DAE" w:rsidRPr="00F12DCE" w:rsidRDefault="002C7DAE" w:rsidP="007F0B26">
      <w:pPr>
        <w:jc w:val="center"/>
        <w:outlineLvl w:val="0"/>
        <w:rPr>
          <w:rFonts w:cs="Arial"/>
          <w:b/>
          <w:sz w:val="22"/>
          <w:szCs w:val="22"/>
        </w:rPr>
      </w:pPr>
      <w:r w:rsidRPr="00F12DCE">
        <w:rPr>
          <w:rFonts w:cs="Arial"/>
          <w:b/>
          <w:sz w:val="22"/>
          <w:szCs w:val="22"/>
        </w:rPr>
        <w:t>INTERPRETAÇÃO TÉCNICA ICPC 01 (R1)</w:t>
      </w:r>
    </w:p>
    <w:p w14:paraId="663FBF28" w14:textId="77777777" w:rsidR="002C7DAE" w:rsidRPr="00C7104A" w:rsidRDefault="002C7DAE" w:rsidP="007F0B26">
      <w:pPr>
        <w:jc w:val="center"/>
        <w:outlineLvl w:val="0"/>
        <w:rPr>
          <w:rFonts w:cs="Arial"/>
          <w:b/>
          <w:sz w:val="22"/>
          <w:szCs w:val="22"/>
        </w:rPr>
      </w:pPr>
    </w:p>
    <w:p w14:paraId="36955C1D" w14:textId="77777777" w:rsidR="002C7DAE" w:rsidRPr="00C7104A" w:rsidRDefault="002C7DAE" w:rsidP="007F0B26">
      <w:pPr>
        <w:jc w:val="center"/>
        <w:outlineLvl w:val="0"/>
        <w:rPr>
          <w:rFonts w:cs="Arial"/>
          <w:b/>
          <w:bCs/>
          <w:sz w:val="22"/>
          <w:szCs w:val="22"/>
        </w:rPr>
      </w:pPr>
      <w:r w:rsidRPr="00C7104A">
        <w:rPr>
          <w:rFonts w:cs="Arial"/>
          <w:b/>
          <w:bCs/>
          <w:sz w:val="22"/>
          <w:szCs w:val="22"/>
        </w:rPr>
        <w:t>CONTRATOS DE CONCESSÃO</w:t>
      </w:r>
    </w:p>
    <w:p w14:paraId="1AFBA4AC" w14:textId="77777777" w:rsidR="002C7DAE" w:rsidRPr="00C7104A" w:rsidRDefault="002C7DAE" w:rsidP="007F0B26">
      <w:pPr>
        <w:jc w:val="center"/>
        <w:outlineLvl w:val="0"/>
        <w:rPr>
          <w:rFonts w:cs="Arial"/>
          <w:b/>
          <w:sz w:val="22"/>
          <w:szCs w:val="22"/>
        </w:rPr>
      </w:pPr>
    </w:p>
    <w:p w14:paraId="42E90FAF" w14:textId="77777777" w:rsidR="002C7DAE" w:rsidRPr="00C7104A" w:rsidRDefault="002C7DAE" w:rsidP="002C7DAE">
      <w:pPr>
        <w:jc w:val="center"/>
        <w:outlineLvl w:val="0"/>
        <w:rPr>
          <w:rFonts w:cs="Arial"/>
          <w:b/>
          <w:bCs/>
          <w:sz w:val="22"/>
          <w:szCs w:val="22"/>
        </w:rPr>
      </w:pPr>
      <w:r w:rsidRPr="00C7104A">
        <w:rPr>
          <w:rFonts w:cs="Arial"/>
          <w:b/>
          <w:bCs/>
          <w:sz w:val="22"/>
          <w:szCs w:val="22"/>
        </w:rPr>
        <w:t>Correlação às Normas Internacionais de Contabilidade – IFRIC 12 (BV2011 BB)*</w:t>
      </w:r>
    </w:p>
    <w:p w14:paraId="020B8512" w14:textId="77777777" w:rsidR="002C7DAE" w:rsidRPr="00C7104A" w:rsidRDefault="002C7DAE" w:rsidP="002C7DAE">
      <w:pPr>
        <w:rPr>
          <w:rFonts w:cs="Arial"/>
          <w:sz w:val="22"/>
          <w:szCs w:val="22"/>
          <w:lang w:eastAsia="en-U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276"/>
      </w:tblGrid>
      <w:tr w:rsidR="002C7DAE" w:rsidRPr="00C7104A" w14:paraId="676A1F06" w14:textId="77777777" w:rsidTr="000525A7">
        <w:trPr>
          <w:jc w:val="center"/>
        </w:trPr>
        <w:tc>
          <w:tcPr>
            <w:tcW w:w="7479" w:type="dxa"/>
          </w:tcPr>
          <w:p w14:paraId="0EFCA483" w14:textId="77777777" w:rsidR="002C7DAE" w:rsidRPr="00C7104A" w:rsidRDefault="002C7DAE" w:rsidP="006051C5">
            <w:pPr>
              <w:spacing w:before="60" w:after="60"/>
              <w:rPr>
                <w:rFonts w:cs="Arial"/>
                <w:bCs/>
                <w:kern w:val="36"/>
                <w:sz w:val="22"/>
                <w:szCs w:val="22"/>
              </w:rPr>
            </w:pPr>
            <w:r w:rsidRPr="00C7104A">
              <w:rPr>
                <w:rFonts w:cs="Arial"/>
                <w:bCs/>
                <w:kern w:val="36"/>
                <w:sz w:val="22"/>
                <w:szCs w:val="22"/>
              </w:rPr>
              <w:t>Índice</w:t>
            </w:r>
          </w:p>
        </w:tc>
        <w:tc>
          <w:tcPr>
            <w:tcW w:w="1276" w:type="dxa"/>
          </w:tcPr>
          <w:p w14:paraId="0D3FE613"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Item</w:t>
            </w:r>
          </w:p>
        </w:tc>
      </w:tr>
      <w:tr w:rsidR="002C7DAE" w:rsidRPr="00C7104A" w14:paraId="5649F424" w14:textId="77777777" w:rsidTr="000525A7">
        <w:trPr>
          <w:jc w:val="center"/>
        </w:trPr>
        <w:tc>
          <w:tcPr>
            <w:tcW w:w="7479" w:type="dxa"/>
          </w:tcPr>
          <w:p w14:paraId="6D3504E4" w14:textId="77777777" w:rsidR="002C7DAE" w:rsidRPr="00C7104A" w:rsidRDefault="002C7DAE" w:rsidP="006051C5">
            <w:pPr>
              <w:spacing w:before="60" w:after="60"/>
              <w:rPr>
                <w:rFonts w:cs="Arial"/>
                <w:b/>
                <w:bCs/>
                <w:kern w:val="36"/>
                <w:sz w:val="22"/>
                <w:szCs w:val="22"/>
              </w:rPr>
            </w:pPr>
            <w:r w:rsidRPr="00C7104A">
              <w:rPr>
                <w:rFonts w:cs="Arial"/>
                <w:b/>
                <w:bCs/>
                <w:kern w:val="36"/>
                <w:sz w:val="22"/>
                <w:szCs w:val="22"/>
              </w:rPr>
              <w:t>REFERÊNCIAS</w:t>
            </w:r>
          </w:p>
        </w:tc>
        <w:tc>
          <w:tcPr>
            <w:tcW w:w="1276" w:type="dxa"/>
          </w:tcPr>
          <w:p w14:paraId="26098542" w14:textId="77777777" w:rsidR="002C7DAE" w:rsidRPr="00C7104A" w:rsidRDefault="002C7DAE" w:rsidP="006051C5">
            <w:pPr>
              <w:spacing w:before="60" w:after="60"/>
              <w:jc w:val="center"/>
              <w:rPr>
                <w:rFonts w:cs="Arial"/>
                <w:b/>
                <w:bCs/>
                <w:kern w:val="36"/>
                <w:sz w:val="22"/>
                <w:szCs w:val="22"/>
              </w:rPr>
            </w:pPr>
          </w:p>
        </w:tc>
      </w:tr>
      <w:tr w:rsidR="002C7DAE" w:rsidRPr="00C7104A" w14:paraId="4D564592" w14:textId="77777777" w:rsidTr="000525A7">
        <w:trPr>
          <w:jc w:val="center"/>
        </w:trPr>
        <w:tc>
          <w:tcPr>
            <w:tcW w:w="7479" w:type="dxa"/>
          </w:tcPr>
          <w:p w14:paraId="6E27E7A3" w14:textId="77777777" w:rsidR="002C7DAE" w:rsidRPr="00C7104A" w:rsidRDefault="002C7DAE" w:rsidP="006051C5">
            <w:pPr>
              <w:spacing w:before="60" w:after="60"/>
              <w:rPr>
                <w:rFonts w:cs="Arial"/>
                <w:b/>
                <w:bCs/>
                <w:kern w:val="36"/>
                <w:sz w:val="22"/>
                <w:szCs w:val="22"/>
              </w:rPr>
            </w:pPr>
            <w:r w:rsidRPr="00C7104A">
              <w:rPr>
                <w:rFonts w:cs="Arial"/>
                <w:b/>
                <w:bCs/>
                <w:kern w:val="36"/>
                <w:sz w:val="22"/>
                <w:szCs w:val="22"/>
              </w:rPr>
              <w:t>HISTÓRICO</w:t>
            </w:r>
          </w:p>
        </w:tc>
        <w:tc>
          <w:tcPr>
            <w:tcW w:w="1276" w:type="dxa"/>
          </w:tcPr>
          <w:p w14:paraId="0BEE3AE6" w14:textId="77777777" w:rsidR="002C7DAE" w:rsidRPr="00C7104A" w:rsidRDefault="002C7DAE" w:rsidP="006051C5">
            <w:pPr>
              <w:spacing w:before="60" w:after="60"/>
              <w:jc w:val="center"/>
              <w:rPr>
                <w:rFonts w:cs="Arial"/>
                <w:b/>
                <w:bCs/>
                <w:kern w:val="36"/>
                <w:sz w:val="22"/>
                <w:szCs w:val="22"/>
              </w:rPr>
            </w:pPr>
            <w:r w:rsidRPr="00C7104A">
              <w:rPr>
                <w:rFonts w:cs="Arial"/>
                <w:b/>
                <w:bCs/>
                <w:kern w:val="36"/>
                <w:sz w:val="22"/>
                <w:szCs w:val="22"/>
              </w:rPr>
              <w:t>1 – 3</w:t>
            </w:r>
          </w:p>
        </w:tc>
      </w:tr>
      <w:tr w:rsidR="002C7DAE" w:rsidRPr="00C7104A" w14:paraId="5E1E63DF" w14:textId="77777777" w:rsidTr="000525A7">
        <w:trPr>
          <w:jc w:val="center"/>
        </w:trPr>
        <w:tc>
          <w:tcPr>
            <w:tcW w:w="7479" w:type="dxa"/>
          </w:tcPr>
          <w:p w14:paraId="01B7DED7" w14:textId="77777777" w:rsidR="002C7DAE" w:rsidRPr="00C7104A" w:rsidRDefault="002C7DAE" w:rsidP="006051C5">
            <w:pPr>
              <w:spacing w:before="60" w:after="60"/>
              <w:rPr>
                <w:rFonts w:cs="Arial"/>
                <w:b/>
                <w:bCs/>
                <w:kern w:val="36"/>
                <w:sz w:val="22"/>
                <w:szCs w:val="22"/>
              </w:rPr>
            </w:pPr>
            <w:r w:rsidRPr="00C7104A">
              <w:rPr>
                <w:rFonts w:cs="Arial"/>
                <w:b/>
                <w:bCs/>
                <w:kern w:val="36"/>
                <w:sz w:val="22"/>
                <w:szCs w:val="22"/>
              </w:rPr>
              <w:t>ALCANCE</w:t>
            </w:r>
          </w:p>
        </w:tc>
        <w:tc>
          <w:tcPr>
            <w:tcW w:w="1276" w:type="dxa"/>
          </w:tcPr>
          <w:p w14:paraId="05EC87B2" w14:textId="77777777" w:rsidR="002C7DAE" w:rsidRPr="00C7104A" w:rsidRDefault="002C7DAE" w:rsidP="006051C5">
            <w:pPr>
              <w:spacing w:before="60" w:after="60"/>
              <w:jc w:val="center"/>
              <w:rPr>
                <w:rFonts w:cs="Arial"/>
                <w:b/>
                <w:bCs/>
                <w:kern w:val="36"/>
                <w:sz w:val="22"/>
                <w:szCs w:val="22"/>
              </w:rPr>
            </w:pPr>
            <w:r w:rsidRPr="00C7104A">
              <w:rPr>
                <w:rFonts w:cs="Arial"/>
                <w:b/>
                <w:bCs/>
                <w:kern w:val="36"/>
                <w:sz w:val="22"/>
                <w:szCs w:val="22"/>
              </w:rPr>
              <w:t>4 – 9</w:t>
            </w:r>
          </w:p>
        </w:tc>
      </w:tr>
      <w:tr w:rsidR="002C7DAE" w:rsidRPr="00C7104A" w14:paraId="5FE22AE1" w14:textId="77777777" w:rsidTr="000525A7">
        <w:trPr>
          <w:jc w:val="center"/>
        </w:trPr>
        <w:tc>
          <w:tcPr>
            <w:tcW w:w="7479" w:type="dxa"/>
          </w:tcPr>
          <w:p w14:paraId="4EEA594A" w14:textId="77777777" w:rsidR="002C7DAE" w:rsidRPr="00C7104A" w:rsidRDefault="002C7DAE" w:rsidP="006051C5">
            <w:pPr>
              <w:spacing w:before="60" w:after="60"/>
              <w:rPr>
                <w:rFonts w:cs="Arial"/>
                <w:b/>
                <w:bCs/>
                <w:kern w:val="36"/>
                <w:sz w:val="22"/>
                <w:szCs w:val="22"/>
              </w:rPr>
            </w:pPr>
            <w:r w:rsidRPr="00C7104A">
              <w:rPr>
                <w:rFonts w:cs="Arial"/>
                <w:b/>
                <w:bCs/>
                <w:kern w:val="36"/>
                <w:sz w:val="22"/>
                <w:szCs w:val="22"/>
              </w:rPr>
              <w:t>ASSUNTOS TRATADOS</w:t>
            </w:r>
          </w:p>
        </w:tc>
        <w:tc>
          <w:tcPr>
            <w:tcW w:w="1276" w:type="dxa"/>
          </w:tcPr>
          <w:p w14:paraId="0F703D09" w14:textId="77777777" w:rsidR="002C7DAE" w:rsidRPr="00C7104A" w:rsidRDefault="002C7DAE" w:rsidP="006051C5">
            <w:pPr>
              <w:spacing w:before="60" w:after="60"/>
              <w:jc w:val="center"/>
              <w:rPr>
                <w:rFonts w:cs="Arial"/>
                <w:b/>
                <w:bCs/>
                <w:kern w:val="36"/>
                <w:sz w:val="22"/>
                <w:szCs w:val="22"/>
              </w:rPr>
            </w:pPr>
            <w:r w:rsidRPr="00C7104A">
              <w:rPr>
                <w:rFonts w:cs="Arial"/>
                <w:b/>
                <w:bCs/>
                <w:kern w:val="36"/>
                <w:sz w:val="22"/>
                <w:szCs w:val="22"/>
              </w:rPr>
              <w:t>10</w:t>
            </w:r>
          </w:p>
        </w:tc>
      </w:tr>
      <w:tr w:rsidR="002C7DAE" w:rsidRPr="00C7104A" w14:paraId="51C912EE" w14:textId="77777777" w:rsidTr="000525A7">
        <w:trPr>
          <w:jc w:val="center"/>
        </w:trPr>
        <w:tc>
          <w:tcPr>
            <w:tcW w:w="7479" w:type="dxa"/>
          </w:tcPr>
          <w:p w14:paraId="0293E4D1" w14:textId="77777777" w:rsidR="002C7DAE" w:rsidRPr="00C7104A" w:rsidRDefault="002C7DAE" w:rsidP="006051C5">
            <w:pPr>
              <w:spacing w:before="60" w:after="60"/>
              <w:rPr>
                <w:rFonts w:cs="Arial"/>
                <w:b/>
                <w:bCs/>
                <w:kern w:val="36"/>
                <w:sz w:val="22"/>
                <w:szCs w:val="22"/>
              </w:rPr>
            </w:pPr>
            <w:r w:rsidRPr="00C7104A">
              <w:rPr>
                <w:rFonts w:cs="Arial"/>
                <w:b/>
                <w:bCs/>
                <w:kern w:val="36"/>
                <w:sz w:val="22"/>
                <w:szCs w:val="22"/>
              </w:rPr>
              <w:t>CONSENSO</w:t>
            </w:r>
          </w:p>
        </w:tc>
        <w:tc>
          <w:tcPr>
            <w:tcW w:w="1276" w:type="dxa"/>
          </w:tcPr>
          <w:p w14:paraId="7EBDC8B0" w14:textId="77777777" w:rsidR="002C7DAE" w:rsidRPr="00C7104A" w:rsidRDefault="002C7DAE" w:rsidP="006051C5">
            <w:pPr>
              <w:spacing w:before="60" w:after="60"/>
              <w:jc w:val="center"/>
              <w:rPr>
                <w:rFonts w:cs="Arial"/>
                <w:b/>
                <w:bCs/>
                <w:kern w:val="36"/>
                <w:sz w:val="22"/>
                <w:szCs w:val="22"/>
              </w:rPr>
            </w:pPr>
            <w:r w:rsidRPr="00C7104A">
              <w:rPr>
                <w:rFonts w:cs="Arial"/>
                <w:b/>
                <w:bCs/>
                <w:kern w:val="36"/>
                <w:sz w:val="22"/>
                <w:szCs w:val="22"/>
              </w:rPr>
              <w:t>11 – 27</w:t>
            </w:r>
          </w:p>
        </w:tc>
      </w:tr>
      <w:tr w:rsidR="002C7DAE" w:rsidRPr="00C7104A" w14:paraId="7C809DEF" w14:textId="77777777" w:rsidTr="000525A7">
        <w:trPr>
          <w:jc w:val="center"/>
        </w:trPr>
        <w:tc>
          <w:tcPr>
            <w:tcW w:w="7479" w:type="dxa"/>
          </w:tcPr>
          <w:p w14:paraId="29E82322" w14:textId="77777777" w:rsidR="002C7DAE" w:rsidRPr="00C7104A" w:rsidRDefault="002C7DAE" w:rsidP="006051C5">
            <w:pPr>
              <w:spacing w:before="60" w:after="60"/>
              <w:ind w:left="284"/>
              <w:rPr>
                <w:rFonts w:cs="Arial"/>
                <w:bCs/>
                <w:kern w:val="36"/>
                <w:sz w:val="22"/>
                <w:szCs w:val="22"/>
              </w:rPr>
            </w:pPr>
            <w:r w:rsidRPr="00C7104A">
              <w:rPr>
                <w:rFonts w:cs="Arial"/>
                <w:bCs/>
                <w:kern w:val="36"/>
                <w:sz w:val="22"/>
                <w:szCs w:val="22"/>
              </w:rPr>
              <w:t>Tratamento dos direitos do concessionário sobre a infraestrutura</w:t>
            </w:r>
          </w:p>
        </w:tc>
        <w:tc>
          <w:tcPr>
            <w:tcW w:w="1276" w:type="dxa"/>
          </w:tcPr>
          <w:p w14:paraId="49988DB1"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11</w:t>
            </w:r>
          </w:p>
        </w:tc>
      </w:tr>
      <w:tr w:rsidR="002C7DAE" w:rsidRPr="00C7104A" w14:paraId="781A2618" w14:textId="77777777" w:rsidTr="000525A7">
        <w:trPr>
          <w:jc w:val="center"/>
        </w:trPr>
        <w:tc>
          <w:tcPr>
            <w:tcW w:w="7479" w:type="dxa"/>
          </w:tcPr>
          <w:p w14:paraId="6D37C378" w14:textId="77777777" w:rsidR="002C7DAE" w:rsidRPr="00C7104A" w:rsidRDefault="002C7DAE" w:rsidP="006051C5">
            <w:pPr>
              <w:spacing w:before="60" w:after="60"/>
              <w:ind w:left="284"/>
              <w:rPr>
                <w:rFonts w:cs="Arial"/>
                <w:bCs/>
                <w:kern w:val="36"/>
                <w:sz w:val="22"/>
                <w:szCs w:val="22"/>
              </w:rPr>
            </w:pPr>
            <w:r w:rsidRPr="00C7104A">
              <w:rPr>
                <w:rFonts w:cs="Arial"/>
                <w:bCs/>
                <w:kern w:val="36"/>
                <w:sz w:val="22"/>
                <w:szCs w:val="22"/>
              </w:rPr>
              <w:t>Reconhecimento e mensuração do contrato</w:t>
            </w:r>
          </w:p>
        </w:tc>
        <w:tc>
          <w:tcPr>
            <w:tcW w:w="1276" w:type="dxa"/>
          </w:tcPr>
          <w:p w14:paraId="0F52D74C"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12 – 13</w:t>
            </w:r>
          </w:p>
        </w:tc>
      </w:tr>
      <w:tr w:rsidR="002C7DAE" w:rsidRPr="00C7104A" w14:paraId="66470554" w14:textId="77777777" w:rsidTr="000525A7">
        <w:trPr>
          <w:jc w:val="center"/>
        </w:trPr>
        <w:tc>
          <w:tcPr>
            <w:tcW w:w="7479" w:type="dxa"/>
          </w:tcPr>
          <w:p w14:paraId="1E345C5C" w14:textId="77777777" w:rsidR="002C7DAE" w:rsidRPr="00C7104A" w:rsidRDefault="002C7DAE" w:rsidP="006051C5">
            <w:pPr>
              <w:spacing w:before="60" w:after="60"/>
              <w:ind w:left="284"/>
              <w:rPr>
                <w:rFonts w:cs="Arial"/>
                <w:bCs/>
                <w:kern w:val="36"/>
                <w:sz w:val="22"/>
                <w:szCs w:val="22"/>
              </w:rPr>
            </w:pPr>
            <w:r w:rsidRPr="00C7104A">
              <w:rPr>
                <w:rFonts w:cs="Arial"/>
                <w:bCs/>
                <w:kern w:val="36"/>
                <w:sz w:val="22"/>
                <w:szCs w:val="22"/>
              </w:rPr>
              <w:t>Serviços de construção ou de melhoria</w:t>
            </w:r>
          </w:p>
        </w:tc>
        <w:tc>
          <w:tcPr>
            <w:tcW w:w="1276" w:type="dxa"/>
          </w:tcPr>
          <w:p w14:paraId="59C7EFCA"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14</w:t>
            </w:r>
          </w:p>
        </w:tc>
      </w:tr>
      <w:tr w:rsidR="002C7DAE" w:rsidRPr="00C7104A" w14:paraId="5CCB626B" w14:textId="77777777" w:rsidTr="000525A7">
        <w:trPr>
          <w:jc w:val="center"/>
        </w:trPr>
        <w:tc>
          <w:tcPr>
            <w:tcW w:w="7479" w:type="dxa"/>
          </w:tcPr>
          <w:p w14:paraId="4DA44566" w14:textId="77777777" w:rsidR="002C7DAE" w:rsidRPr="00C7104A" w:rsidRDefault="002C7DAE" w:rsidP="006051C5">
            <w:pPr>
              <w:spacing w:before="60" w:after="60"/>
              <w:ind w:left="284"/>
              <w:rPr>
                <w:rFonts w:cs="Arial"/>
                <w:bCs/>
                <w:kern w:val="36"/>
                <w:sz w:val="22"/>
                <w:szCs w:val="22"/>
              </w:rPr>
            </w:pPr>
            <w:r w:rsidRPr="00C7104A">
              <w:rPr>
                <w:rFonts w:cs="Arial"/>
                <w:bCs/>
                <w:kern w:val="36"/>
                <w:sz w:val="22"/>
                <w:szCs w:val="22"/>
              </w:rPr>
              <w:t>Valor pago pelo concedente ao concessionário</w:t>
            </w:r>
          </w:p>
        </w:tc>
        <w:tc>
          <w:tcPr>
            <w:tcW w:w="1276" w:type="dxa"/>
          </w:tcPr>
          <w:p w14:paraId="32074ABF"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15 – 19</w:t>
            </w:r>
          </w:p>
        </w:tc>
      </w:tr>
      <w:tr w:rsidR="002C7DAE" w:rsidRPr="00C7104A" w14:paraId="2AD76734" w14:textId="77777777" w:rsidTr="000525A7">
        <w:trPr>
          <w:jc w:val="center"/>
        </w:trPr>
        <w:tc>
          <w:tcPr>
            <w:tcW w:w="7479" w:type="dxa"/>
          </w:tcPr>
          <w:p w14:paraId="018B8555" w14:textId="77777777" w:rsidR="002C7DAE" w:rsidRPr="00C7104A" w:rsidRDefault="002C7DAE" w:rsidP="006051C5">
            <w:pPr>
              <w:spacing w:before="60" w:after="60"/>
              <w:ind w:left="284"/>
              <w:rPr>
                <w:rFonts w:cs="Arial"/>
                <w:bCs/>
                <w:kern w:val="36"/>
                <w:sz w:val="22"/>
                <w:szCs w:val="22"/>
              </w:rPr>
            </w:pPr>
            <w:r w:rsidRPr="00C7104A">
              <w:rPr>
                <w:rFonts w:cs="Arial"/>
                <w:bCs/>
                <w:kern w:val="36"/>
                <w:sz w:val="22"/>
                <w:szCs w:val="22"/>
              </w:rPr>
              <w:t>Serviços de operação</w:t>
            </w:r>
          </w:p>
        </w:tc>
        <w:tc>
          <w:tcPr>
            <w:tcW w:w="1276" w:type="dxa"/>
          </w:tcPr>
          <w:p w14:paraId="6086B4EA"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20</w:t>
            </w:r>
          </w:p>
        </w:tc>
      </w:tr>
      <w:tr w:rsidR="002C7DAE" w:rsidRPr="00C7104A" w14:paraId="22CD6903" w14:textId="77777777" w:rsidTr="000525A7">
        <w:trPr>
          <w:jc w:val="center"/>
        </w:trPr>
        <w:tc>
          <w:tcPr>
            <w:tcW w:w="7479" w:type="dxa"/>
          </w:tcPr>
          <w:p w14:paraId="249EEDF0" w14:textId="77777777" w:rsidR="002C7DAE" w:rsidRPr="00C7104A" w:rsidRDefault="002C7DAE" w:rsidP="006051C5">
            <w:pPr>
              <w:spacing w:before="60" w:after="60"/>
              <w:ind w:left="284"/>
              <w:rPr>
                <w:rFonts w:cs="Arial"/>
                <w:bCs/>
                <w:kern w:val="36"/>
                <w:sz w:val="22"/>
                <w:szCs w:val="22"/>
              </w:rPr>
            </w:pPr>
            <w:r w:rsidRPr="00C7104A">
              <w:rPr>
                <w:rFonts w:cs="Arial"/>
                <w:bCs/>
                <w:kern w:val="36"/>
                <w:sz w:val="22"/>
                <w:szCs w:val="22"/>
              </w:rPr>
              <w:t>Obrigações contratuais de recuperação da infraestrutura a um nível específico de operacionalidade</w:t>
            </w:r>
          </w:p>
        </w:tc>
        <w:tc>
          <w:tcPr>
            <w:tcW w:w="1276" w:type="dxa"/>
            <w:vAlign w:val="center"/>
          </w:tcPr>
          <w:p w14:paraId="001AE4F0"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21</w:t>
            </w:r>
          </w:p>
        </w:tc>
      </w:tr>
      <w:tr w:rsidR="002C7DAE" w:rsidRPr="00C7104A" w14:paraId="3644E17E" w14:textId="77777777" w:rsidTr="000525A7">
        <w:trPr>
          <w:jc w:val="center"/>
        </w:trPr>
        <w:tc>
          <w:tcPr>
            <w:tcW w:w="7479" w:type="dxa"/>
          </w:tcPr>
          <w:p w14:paraId="3D4256CF" w14:textId="77777777" w:rsidR="002C7DAE" w:rsidRPr="00C7104A" w:rsidRDefault="002C7DAE" w:rsidP="006051C5">
            <w:pPr>
              <w:spacing w:before="60" w:after="60"/>
              <w:ind w:left="284"/>
              <w:rPr>
                <w:rFonts w:cs="Arial"/>
                <w:bCs/>
                <w:kern w:val="36"/>
                <w:sz w:val="22"/>
                <w:szCs w:val="22"/>
              </w:rPr>
            </w:pPr>
            <w:r w:rsidRPr="00C7104A">
              <w:rPr>
                <w:rFonts w:cs="Arial"/>
                <w:bCs/>
                <w:kern w:val="36"/>
                <w:sz w:val="22"/>
                <w:szCs w:val="22"/>
              </w:rPr>
              <w:t>Custo de empréstimos incorridos pelo concessionário</w:t>
            </w:r>
          </w:p>
        </w:tc>
        <w:tc>
          <w:tcPr>
            <w:tcW w:w="1276" w:type="dxa"/>
          </w:tcPr>
          <w:p w14:paraId="35090656"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22</w:t>
            </w:r>
          </w:p>
        </w:tc>
      </w:tr>
      <w:tr w:rsidR="002C7DAE" w:rsidRPr="00C7104A" w14:paraId="5555210E" w14:textId="77777777" w:rsidTr="000525A7">
        <w:trPr>
          <w:jc w:val="center"/>
        </w:trPr>
        <w:tc>
          <w:tcPr>
            <w:tcW w:w="7479" w:type="dxa"/>
          </w:tcPr>
          <w:p w14:paraId="0B8B66DC" w14:textId="77777777" w:rsidR="002C7DAE" w:rsidRPr="00C7104A" w:rsidRDefault="002C7DAE" w:rsidP="006051C5">
            <w:pPr>
              <w:spacing w:before="60" w:after="60"/>
              <w:ind w:left="284"/>
              <w:rPr>
                <w:rFonts w:cs="Arial"/>
                <w:bCs/>
                <w:kern w:val="36"/>
                <w:sz w:val="22"/>
                <w:szCs w:val="22"/>
              </w:rPr>
            </w:pPr>
            <w:r w:rsidRPr="00C7104A">
              <w:rPr>
                <w:rFonts w:cs="Arial"/>
                <w:bCs/>
                <w:kern w:val="36"/>
                <w:sz w:val="22"/>
                <w:szCs w:val="22"/>
              </w:rPr>
              <w:t>Ativo financeiro</w:t>
            </w:r>
          </w:p>
        </w:tc>
        <w:tc>
          <w:tcPr>
            <w:tcW w:w="1276" w:type="dxa"/>
          </w:tcPr>
          <w:p w14:paraId="7DF5AF5B"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23 – 25</w:t>
            </w:r>
          </w:p>
        </w:tc>
      </w:tr>
      <w:tr w:rsidR="002C7DAE" w:rsidRPr="00C7104A" w14:paraId="4B17F987" w14:textId="77777777" w:rsidTr="000525A7">
        <w:trPr>
          <w:jc w:val="center"/>
        </w:trPr>
        <w:tc>
          <w:tcPr>
            <w:tcW w:w="7479" w:type="dxa"/>
          </w:tcPr>
          <w:p w14:paraId="3DE1FE9D" w14:textId="77777777" w:rsidR="002C7DAE" w:rsidRPr="00C7104A" w:rsidRDefault="002C7DAE" w:rsidP="006051C5">
            <w:pPr>
              <w:spacing w:before="60" w:after="60"/>
              <w:ind w:left="284"/>
              <w:rPr>
                <w:rFonts w:cs="Arial"/>
                <w:bCs/>
                <w:kern w:val="36"/>
                <w:sz w:val="22"/>
                <w:szCs w:val="22"/>
              </w:rPr>
            </w:pPr>
            <w:r w:rsidRPr="00C7104A">
              <w:rPr>
                <w:rFonts w:cs="Arial"/>
                <w:bCs/>
                <w:kern w:val="36"/>
                <w:sz w:val="22"/>
                <w:szCs w:val="22"/>
              </w:rPr>
              <w:t>Ativo intangível</w:t>
            </w:r>
          </w:p>
        </w:tc>
        <w:tc>
          <w:tcPr>
            <w:tcW w:w="1276" w:type="dxa"/>
          </w:tcPr>
          <w:p w14:paraId="21F18F6C"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26</w:t>
            </w:r>
          </w:p>
        </w:tc>
      </w:tr>
      <w:tr w:rsidR="002C7DAE" w:rsidRPr="00C7104A" w14:paraId="421A5927" w14:textId="77777777" w:rsidTr="000525A7">
        <w:trPr>
          <w:jc w:val="center"/>
        </w:trPr>
        <w:tc>
          <w:tcPr>
            <w:tcW w:w="7479" w:type="dxa"/>
          </w:tcPr>
          <w:p w14:paraId="71CC7AF8" w14:textId="77777777" w:rsidR="002C7DAE" w:rsidRPr="00C7104A" w:rsidRDefault="002C7DAE" w:rsidP="006051C5">
            <w:pPr>
              <w:spacing w:before="60" w:after="60"/>
              <w:ind w:left="284"/>
              <w:rPr>
                <w:rFonts w:cs="Arial"/>
                <w:bCs/>
                <w:kern w:val="36"/>
                <w:sz w:val="22"/>
                <w:szCs w:val="22"/>
              </w:rPr>
            </w:pPr>
            <w:r w:rsidRPr="00C7104A">
              <w:rPr>
                <w:rFonts w:cs="Arial"/>
                <w:bCs/>
                <w:kern w:val="36"/>
                <w:sz w:val="22"/>
                <w:szCs w:val="22"/>
              </w:rPr>
              <w:t>Itens fornecidos ao concessionário pelo concedente</w:t>
            </w:r>
          </w:p>
        </w:tc>
        <w:tc>
          <w:tcPr>
            <w:tcW w:w="1276" w:type="dxa"/>
          </w:tcPr>
          <w:p w14:paraId="4C966E82"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27 – 28</w:t>
            </w:r>
          </w:p>
        </w:tc>
      </w:tr>
      <w:tr w:rsidR="002C7DAE" w:rsidRPr="00C7104A" w14:paraId="4263E10D" w14:textId="77777777" w:rsidTr="000525A7">
        <w:trPr>
          <w:jc w:val="center"/>
        </w:trPr>
        <w:tc>
          <w:tcPr>
            <w:tcW w:w="7479" w:type="dxa"/>
          </w:tcPr>
          <w:p w14:paraId="07DB048A" w14:textId="77777777" w:rsidR="002C7DAE" w:rsidRPr="00C7104A" w:rsidRDefault="002C7DAE" w:rsidP="006051C5">
            <w:pPr>
              <w:spacing w:before="60" w:after="60"/>
              <w:rPr>
                <w:rFonts w:cs="Arial"/>
                <w:bCs/>
                <w:kern w:val="36"/>
                <w:sz w:val="22"/>
                <w:szCs w:val="22"/>
              </w:rPr>
            </w:pPr>
            <w:r w:rsidRPr="00C7104A">
              <w:rPr>
                <w:rFonts w:cs="Arial"/>
                <w:b/>
                <w:bCs/>
                <w:kern w:val="36"/>
                <w:sz w:val="22"/>
                <w:szCs w:val="22"/>
              </w:rPr>
              <w:t>DISPOSIÇÕES TRANSITÓRIAS</w:t>
            </w:r>
          </w:p>
        </w:tc>
        <w:tc>
          <w:tcPr>
            <w:tcW w:w="1276" w:type="dxa"/>
          </w:tcPr>
          <w:p w14:paraId="7849CDAA" w14:textId="77777777" w:rsidR="002C7DAE" w:rsidRPr="00C7104A" w:rsidRDefault="002C7DAE" w:rsidP="006051C5">
            <w:pPr>
              <w:spacing w:before="60" w:after="60"/>
              <w:jc w:val="center"/>
              <w:rPr>
                <w:rFonts w:cs="Arial"/>
                <w:bCs/>
                <w:kern w:val="36"/>
                <w:sz w:val="22"/>
                <w:szCs w:val="22"/>
              </w:rPr>
            </w:pPr>
            <w:r w:rsidRPr="00C7104A">
              <w:rPr>
                <w:rFonts w:cs="Arial"/>
                <w:bCs/>
                <w:kern w:val="36"/>
                <w:sz w:val="22"/>
                <w:szCs w:val="22"/>
              </w:rPr>
              <w:t>29 - 30</w:t>
            </w:r>
          </w:p>
        </w:tc>
      </w:tr>
      <w:tr w:rsidR="002C7DAE" w:rsidRPr="00C7104A" w14:paraId="6C7449F1" w14:textId="77777777" w:rsidTr="000525A7">
        <w:trPr>
          <w:jc w:val="center"/>
        </w:trPr>
        <w:tc>
          <w:tcPr>
            <w:tcW w:w="7479" w:type="dxa"/>
          </w:tcPr>
          <w:p w14:paraId="0CBD97F4" w14:textId="77777777" w:rsidR="002C7DAE" w:rsidRPr="00C7104A" w:rsidRDefault="002C7DAE" w:rsidP="006051C5">
            <w:pPr>
              <w:spacing w:before="60" w:after="60"/>
              <w:rPr>
                <w:rFonts w:cs="Arial"/>
                <w:b/>
                <w:bCs/>
                <w:kern w:val="36"/>
                <w:sz w:val="22"/>
                <w:szCs w:val="22"/>
              </w:rPr>
            </w:pPr>
            <w:r w:rsidRPr="00C7104A">
              <w:rPr>
                <w:rFonts w:cs="Arial"/>
                <w:b/>
                <w:bCs/>
                <w:kern w:val="36"/>
                <w:sz w:val="22"/>
                <w:szCs w:val="22"/>
              </w:rPr>
              <w:t>APÊNDICE A: GUIA DE APLICAÇÃO</w:t>
            </w:r>
          </w:p>
        </w:tc>
        <w:tc>
          <w:tcPr>
            <w:tcW w:w="1276" w:type="dxa"/>
          </w:tcPr>
          <w:p w14:paraId="607B1227" w14:textId="77777777" w:rsidR="002C7DAE" w:rsidRPr="00C7104A" w:rsidRDefault="002C7DAE" w:rsidP="006051C5">
            <w:pPr>
              <w:spacing w:before="60" w:after="60"/>
              <w:jc w:val="center"/>
              <w:rPr>
                <w:rFonts w:cs="Arial"/>
                <w:bCs/>
                <w:kern w:val="36"/>
                <w:sz w:val="22"/>
                <w:szCs w:val="22"/>
              </w:rPr>
            </w:pPr>
          </w:p>
        </w:tc>
      </w:tr>
      <w:tr w:rsidR="002C7DAE" w:rsidRPr="00C7104A" w14:paraId="366C3D5B" w14:textId="77777777" w:rsidTr="000525A7">
        <w:trPr>
          <w:jc w:val="center"/>
        </w:trPr>
        <w:tc>
          <w:tcPr>
            <w:tcW w:w="7479" w:type="dxa"/>
          </w:tcPr>
          <w:p w14:paraId="44459258" w14:textId="77777777" w:rsidR="002C7DAE" w:rsidRPr="00C7104A" w:rsidRDefault="002C7DAE" w:rsidP="006051C5">
            <w:pPr>
              <w:spacing w:before="60" w:after="60"/>
              <w:rPr>
                <w:rFonts w:cs="Arial"/>
                <w:b/>
                <w:bCs/>
                <w:kern w:val="36"/>
                <w:sz w:val="22"/>
                <w:szCs w:val="22"/>
              </w:rPr>
            </w:pPr>
            <w:r w:rsidRPr="00C7104A">
              <w:rPr>
                <w:rFonts w:cs="Arial"/>
                <w:b/>
                <w:bCs/>
                <w:kern w:val="36"/>
                <w:sz w:val="22"/>
                <w:szCs w:val="22"/>
              </w:rPr>
              <w:t>NOTA INFORMATIVA 1</w:t>
            </w:r>
          </w:p>
        </w:tc>
        <w:tc>
          <w:tcPr>
            <w:tcW w:w="1276" w:type="dxa"/>
          </w:tcPr>
          <w:p w14:paraId="3C0C141C" w14:textId="77777777" w:rsidR="002C7DAE" w:rsidRPr="00C7104A" w:rsidRDefault="002C7DAE" w:rsidP="006051C5">
            <w:pPr>
              <w:spacing w:before="60" w:after="60"/>
              <w:jc w:val="center"/>
              <w:rPr>
                <w:rFonts w:cs="Arial"/>
                <w:bCs/>
                <w:kern w:val="36"/>
                <w:sz w:val="22"/>
                <w:szCs w:val="22"/>
              </w:rPr>
            </w:pPr>
          </w:p>
        </w:tc>
      </w:tr>
      <w:tr w:rsidR="002C7DAE" w:rsidRPr="00C7104A" w14:paraId="660C212B" w14:textId="77777777" w:rsidTr="000525A7">
        <w:trPr>
          <w:jc w:val="center"/>
        </w:trPr>
        <w:tc>
          <w:tcPr>
            <w:tcW w:w="7479" w:type="dxa"/>
          </w:tcPr>
          <w:p w14:paraId="717A94F6" w14:textId="77777777" w:rsidR="002C7DAE" w:rsidRPr="00C7104A" w:rsidRDefault="002C7DAE" w:rsidP="006051C5">
            <w:pPr>
              <w:spacing w:before="60" w:after="60"/>
              <w:rPr>
                <w:rFonts w:cs="Arial"/>
                <w:b/>
                <w:bCs/>
                <w:kern w:val="36"/>
                <w:sz w:val="22"/>
                <w:szCs w:val="22"/>
              </w:rPr>
            </w:pPr>
            <w:r w:rsidRPr="00C7104A">
              <w:rPr>
                <w:rFonts w:cs="Arial"/>
                <w:b/>
                <w:bCs/>
                <w:kern w:val="36"/>
                <w:sz w:val="22"/>
                <w:szCs w:val="22"/>
              </w:rPr>
              <w:t>NOTA INFORMATIVA 2</w:t>
            </w:r>
          </w:p>
        </w:tc>
        <w:tc>
          <w:tcPr>
            <w:tcW w:w="1276" w:type="dxa"/>
          </w:tcPr>
          <w:p w14:paraId="06B19775" w14:textId="77777777" w:rsidR="002C7DAE" w:rsidRPr="00C7104A" w:rsidRDefault="002C7DAE" w:rsidP="006051C5">
            <w:pPr>
              <w:spacing w:before="60" w:after="60"/>
              <w:jc w:val="center"/>
              <w:rPr>
                <w:rFonts w:cs="Arial"/>
                <w:bCs/>
                <w:kern w:val="36"/>
                <w:sz w:val="22"/>
                <w:szCs w:val="22"/>
              </w:rPr>
            </w:pPr>
          </w:p>
        </w:tc>
      </w:tr>
      <w:tr w:rsidR="002C7DAE" w:rsidRPr="00C7104A" w14:paraId="3BC96227" w14:textId="77777777" w:rsidTr="000525A7">
        <w:trPr>
          <w:jc w:val="center"/>
        </w:trPr>
        <w:tc>
          <w:tcPr>
            <w:tcW w:w="7479" w:type="dxa"/>
          </w:tcPr>
          <w:p w14:paraId="7A615B44" w14:textId="77777777" w:rsidR="002C7DAE" w:rsidRPr="00C7104A" w:rsidRDefault="002C7DAE" w:rsidP="006051C5">
            <w:pPr>
              <w:spacing w:before="60" w:after="60"/>
              <w:rPr>
                <w:rFonts w:cs="Arial"/>
                <w:b/>
                <w:bCs/>
                <w:kern w:val="36"/>
                <w:sz w:val="22"/>
                <w:szCs w:val="22"/>
              </w:rPr>
            </w:pPr>
            <w:r w:rsidRPr="00C7104A">
              <w:rPr>
                <w:rFonts w:cs="Arial"/>
                <w:b/>
                <w:bCs/>
                <w:kern w:val="36"/>
                <w:sz w:val="22"/>
                <w:szCs w:val="22"/>
              </w:rPr>
              <w:t>EXEMPLOS ILUSTRATIVOS</w:t>
            </w:r>
          </w:p>
        </w:tc>
        <w:tc>
          <w:tcPr>
            <w:tcW w:w="1276" w:type="dxa"/>
          </w:tcPr>
          <w:p w14:paraId="03F72815" w14:textId="77777777" w:rsidR="002C7DAE" w:rsidRPr="00C7104A" w:rsidRDefault="002C7DAE" w:rsidP="006051C5">
            <w:pPr>
              <w:spacing w:before="60" w:after="60"/>
              <w:jc w:val="center"/>
              <w:rPr>
                <w:rFonts w:cs="Arial"/>
                <w:bCs/>
                <w:kern w:val="36"/>
                <w:sz w:val="22"/>
                <w:szCs w:val="22"/>
              </w:rPr>
            </w:pPr>
          </w:p>
        </w:tc>
      </w:tr>
    </w:tbl>
    <w:p w14:paraId="75A1848A" w14:textId="77777777" w:rsidR="002C7DAE" w:rsidRPr="00C7104A" w:rsidRDefault="002C7DAE" w:rsidP="000525A7">
      <w:pPr>
        <w:tabs>
          <w:tab w:val="left" w:pos="916"/>
          <w:tab w:val="left" w:pos="1832"/>
          <w:tab w:val="left" w:pos="2748"/>
          <w:tab w:val="left" w:pos="3664"/>
          <w:tab w:val="left" w:pos="4580"/>
          <w:tab w:val="left" w:pos="5496"/>
          <w:tab w:val="left" w:pos="6412"/>
          <w:tab w:val="left" w:pos="7328"/>
          <w:tab w:val="left" w:pos="8244"/>
          <w:tab w:val="left" w:pos="8647"/>
          <w:tab w:val="left" w:pos="10992"/>
          <w:tab w:val="left" w:pos="11908"/>
          <w:tab w:val="left" w:pos="12824"/>
          <w:tab w:val="left" w:pos="13740"/>
          <w:tab w:val="left" w:pos="14656"/>
        </w:tabs>
        <w:ind w:left="708" w:right="1559"/>
        <w:jc w:val="both"/>
        <w:rPr>
          <w:rFonts w:cs="Arial"/>
          <w:sz w:val="22"/>
          <w:szCs w:val="22"/>
        </w:rPr>
      </w:pPr>
      <w:r w:rsidRPr="00C7104A">
        <w:rPr>
          <w:rFonts w:cs="Arial"/>
          <w:sz w:val="22"/>
          <w:szCs w:val="22"/>
        </w:rPr>
        <w:t xml:space="preserve">*BV 2011 BB refere-se à versão das IFRSs com vigência requerida para períodos anuais iniciados em 1º de janeiro de 2011 do livro emitido pelo IASB "IFRS </w:t>
      </w:r>
      <w:r w:rsidRPr="00C7104A">
        <w:rPr>
          <w:rFonts w:cs="Arial"/>
          <w:i/>
          <w:sz w:val="22"/>
          <w:szCs w:val="22"/>
        </w:rPr>
        <w:t>Consolidated</w:t>
      </w:r>
      <w:r w:rsidRPr="00C7104A">
        <w:rPr>
          <w:rFonts w:cs="Arial"/>
          <w:sz w:val="22"/>
          <w:szCs w:val="22"/>
        </w:rPr>
        <w:t xml:space="preserve"> </w:t>
      </w:r>
      <w:r w:rsidRPr="00C7104A">
        <w:rPr>
          <w:rFonts w:cs="Arial"/>
          <w:i/>
          <w:sz w:val="22"/>
          <w:szCs w:val="22"/>
        </w:rPr>
        <w:t>without</w:t>
      </w:r>
      <w:r w:rsidRPr="00C7104A">
        <w:rPr>
          <w:rFonts w:cs="Arial"/>
          <w:sz w:val="22"/>
          <w:szCs w:val="22"/>
        </w:rPr>
        <w:t xml:space="preserve"> </w:t>
      </w:r>
      <w:r w:rsidRPr="00C7104A">
        <w:rPr>
          <w:rFonts w:cs="Arial"/>
          <w:i/>
          <w:sz w:val="22"/>
          <w:szCs w:val="22"/>
        </w:rPr>
        <w:t>early application</w:t>
      </w:r>
      <w:r w:rsidRPr="00C7104A">
        <w:rPr>
          <w:rFonts w:cs="Arial"/>
          <w:sz w:val="22"/>
          <w:szCs w:val="22"/>
        </w:rPr>
        <w:t>" (</w:t>
      </w:r>
      <w:r w:rsidRPr="00C7104A">
        <w:rPr>
          <w:rFonts w:cs="Arial"/>
          <w:i/>
          <w:sz w:val="22"/>
          <w:szCs w:val="22"/>
        </w:rPr>
        <w:t>Blue Book</w:t>
      </w:r>
      <w:r w:rsidRPr="00C7104A">
        <w:rPr>
          <w:rFonts w:cs="Arial"/>
          <w:sz w:val="22"/>
          <w:szCs w:val="22"/>
        </w:rPr>
        <w:t>).</w:t>
      </w:r>
    </w:p>
    <w:p w14:paraId="1FA3DD9B" w14:textId="77777777" w:rsidR="00880922" w:rsidRDefault="00880922" w:rsidP="002C7DAE">
      <w:pPr>
        <w:pStyle w:val="Textoembloco"/>
        <w:spacing w:before="0" w:after="0" w:line="240" w:lineRule="auto"/>
        <w:ind w:left="57" w:firstLine="0"/>
        <w:jc w:val="both"/>
        <w:rPr>
          <w:b/>
          <w:sz w:val="22"/>
          <w:szCs w:val="22"/>
          <w:lang w:val="pt-BR"/>
        </w:rPr>
      </w:pPr>
    </w:p>
    <w:p w14:paraId="4FCB1B8E" w14:textId="77777777" w:rsidR="00880922" w:rsidRDefault="00880922" w:rsidP="002C7DAE">
      <w:pPr>
        <w:pStyle w:val="Textoembloco"/>
        <w:spacing w:before="0" w:after="0" w:line="240" w:lineRule="auto"/>
        <w:ind w:left="57" w:firstLine="0"/>
        <w:jc w:val="both"/>
        <w:rPr>
          <w:b/>
          <w:sz w:val="22"/>
          <w:szCs w:val="22"/>
          <w:lang w:val="pt-BR"/>
        </w:rPr>
      </w:pPr>
    </w:p>
    <w:p w14:paraId="45911A1D" w14:textId="77777777" w:rsidR="00880922" w:rsidRDefault="00880922" w:rsidP="002C7DAE">
      <w:pPr>
        <w:pStyle w:val="Textoembloco"/>
        <w:spacing w:before="0" w:after="0" w:line="240" w:lineRule="auto"/>
        <w:ind w:left="57" w:firstLine="0"/>
        <w:jc w:val="both"/>
        <w:rPr>
          <w:b/>
          <w:sz w:val="22"/>
          <w:szCs w:val="22"/>
          <w:lang w:val="pt-BR"/>
        </w:rPr>
      </w:pPr>
    </w:p>
    <w:p w14:paraId="50669BF7" w14:textId="3DECEEC7" w:rsidR="002C7DAE" w:rsidRPr="00C7104A" w:rsidRDefault="002C7DAE" w:rsidP="002C7DAE">
      <w:pPr>
        <w:pStyle w:val="Textoembloco"/>
        <w:spacing w:before="0" w:after="0" w:line="240" w:lineRule="auto"/>
        <w:ind w:left="57" w:firstLine="0"/>
        <w:jc w:val="both"/>
        <w:rPr>
          <w:b/>
          <w:sz w:val="22"/>
          <w:szCs w:val="22"/>
          <w:lang w:val="pt-BR"/>
        </w:rPr>
      </w:pPr>
      <w:r w:rsidRPr="00C7104A">
        <w:rPr>
          <w:b/>
          <w:sz w:val="22"/>
          <w:szCs w:val="22"/>
          <w:lang w:val="pt-BR"/>
        </w:rPr>
        <w:lastRenderedPageBreak/>
        <w:t>Referências</w:t>
      </w:r>
    </w:p>
    <w:p w14:paraId="0B7A3A0F" w14:textId="77777777" w:rsidR="002C7DAE" w:rsidRPr="00C7104A" w:rsidRDefault="002C7DAE" w:rsidP="002C7DAE">
      <w:pPr>
        <w:pStyle w:val="Textoembloco"/>
        <w:tabs>
          <w:tab w:val="clear" w:pos="6804"/>
        </w:tabs>
        <w:spacing w:before="0" w:after="0" w:line="240" w:lineRule="auto"/>
        <w:ind w:left="360" w:firstLine="0"/>
        <w:jc w:val="both"/>
        <w:rPr>
          <w:color w:val="000000"/>
          <w:sz w:val="22"/>
          <w:szCs w:val="22"/>
          <w:lang w:val="pt-BR"/>
        </w:rPr>
      </w:pPr>
    </w:p>
    <w:p w14:paraId="3019C9D4" w14:textId="563E8DD4" w:rsidR="002C7DAE" w:rsidRPr="00C0342A" w:rsidRDefault="002C7DAE" w:rsidP="002C7DAE">
      <w:pPr>
        <w:pStyle w:val="Textoembloco"/>
        <w:numPr>
          <w:ilvl w:val="0"/>
          <w:numId w:val="21"/>
        </w:numPr>
        <w:tabs>
          <w:tab w:val="clear" w:pos="6804"/>
        </w:tabs>
        <w:spacing w:before="0" w:after="0" w:line="240" w:lineRule="auto"/>
        <w:jc w:val="both"/>
        <w:rPr>
          <w:sz w:val="22"/>
          <w:szCs w:val="22"/>
        </w:rPr>
      </w:pPr>
      <w:r>
        <w:rPr>
          <w:sz w:val="22"/>
          <w:szCs w:val="22"/>
        </w:rPr>
        <w:t xml:space="preserve">CPC 00 – Estrutura Conceitual para Relatório Financeiro </w:t>
      </w:r>
    </w:p>
    <w:p w14:paraId="68608F06" w14:textId="16E0A79F" w:rsidR="002C7DAE" w:rsidRPr="00C0342A" w:rsidRDefault="002C7DAE" w:rsidP="002C7DAE">
      <w:pPr>
        <w:pStyle w:val="Textoembloco"/>
        <w:numPr>
          <w:ilvl w:val="0"/>
          <w:numId w:val="21"/>
        </w:numPr>
        <w:tabs>
          <w:tab w:val="clear" w:pos="6804"/>
        </w:tabs>
        <w:spacing w:before="0" w:after="0" w:line="240" w:lineRule="auto"/>
        <w:jc w:val="both"/>
        <w:rPr>
          <w:sz w:val="22"/>
          <w:szCs w:val="22"/>
        </w:rPr>
      </w:pPr>
      <w:r w:rsidRPr="00C0342A">
        <w:rPr>
          <w:sz w:val="22"/>
          <w:szCs w:val="22"/>
        </w:rPr>
        <w:t>CPC 37 – Adoção Inicial das Normas Internacionais de Contabilidade</w:t>
      </w:r>
    </w:p>
    <w:p w14:paraId="5B5BBE2F" w14:textId="438B3A41" w:rsidR="002C7DAE" w:rsidRPr="00C0342A" w:rsidRDefault="002C7DAE" w:rsidP="002C7DAE">
      <w:pPr>
        <w:pStyle w:val="Textoembloco"/>
        <w:numPr>
          <w:ilvl w:val="0"/>
          <w:numId w:val="21"/>
        </w:numPr>
        <w:tabs>
          <w:tab w:val="clear" w:pos="6804"/>
        </w:tabs>
        <w:spacing w:before="0" w:after="0" w:line="240" w:lineRule="auto"/>
        <w:jc w:val="both"/>
        <w:rPr>
          <w:sz w:val="22"/>
          <w:szCs w:val="22"/>
        </w:rPr>
      </w:pPr>
      <w:r w:rsidRPr="00C0342A">
        <w:rPr>
          <w:sz w:val="22"/>
          <w:szCs w:val="22"/>
        </w:rPr>
        <w:t>CPC 40 – Instrumentos Financeiros: Evidenciação</w:t>
      </w:r>
    </w:p>
    <w:p w14:paraId="699BE537" w14:textId="4F46B1FE" w:rsidR="002C7DAE" w:rsidRPr="00C0342A" w:rsidRDefault="002C7DAE" w:rsidP="002C7DAE">
      <w:pPr>
        <w:pStyle w:val="Textoembloco"/>
        <w:numPr>
          <w:ilvl w:val="0"/>
          <w:numId w:val="21"/>
        </w:numPr>
        <w:tabs>
          <w:tab w:val="clear" w:pos="6804"/>
        </w:tabs>
        <w:spacing w:before="0" w:after="0" w:line="240" w:lineRule="auto"/>
        <w:jc w:val="both"/>
        <w:rPr>
          <w:sz w:val="22"/>
          <w:szCs w:val="22"/>
        </w:rPr>
      </w:pPr>
      <w:r w:rsidRPr="00C0342A">
        <w:rPr>
          <w:sz w:val="22"/>
          <w:szCs w:val="22"/>
        </w:rPr>
        <w:t xml:space="preserve">CPC 23 – Políticas Contábeis, Mudança de Estimativa e Retificação de Erro </w:t>
      </w:r>
    </w:p>
    <w:p w14:paraId="775D50E8" w14:textId="66274A11" w:rsidR="002C7DAE" w:rsidRPr="00C0342A" w:rsidRDefault="002C7DAE" w:rsidP="00697D6E">
      <w:pPr>
        <w:pStyle w:val="Textoembloco"/>
        <w:numPr>
          <w:ilvl w:val="0"/>
          <w:numId w:val="21"/>
        </w:numPr>
        <w:tabs>
          <w:tab w:val="clear" w:pos="6804"/>
        </w:tabs>
        <w:spacing w:before="0" w:after="0" w:line="240" w:lineRule="auto"/>
        <w:jc w:val="both"/>
        <w:rPr>
          <w:sz w:val="22"/>
          <w:szCs w:val="22"/>
        </w:rPr>
      </w:pPr>
      <w:r w:rsidRPr="00C0342A">
        <w:rPr>
          <w:sz w:val="22"/>
          <w:szCs w:val="22"/>
        </w:rPr>
        <w:t>CPC 27 – Ativo Imobilizado</w:t>
      </w:r>
    </w:p>
    <w:p w14:paraId="5EA34DB1" w14:textId="0C51647E" w:rsidR="002C7DAE" w:rsidRPr="00C0342A" w:rsidRDefault="002C7DAE" w:rsidP="002C7DAE">
      <w:pPr>
        <w:pStyle w:val="Textoembloco"/>
        <w:numPr>
          <w:ilvl w:val="0"/>
          <w:numId w:val="21"/>
        </w:numPr>
        <w:tabs>
          <w:tab w:val="clear" w:pos="6804"/>
        </w:tabs>
        <w:spacing w:before="0" w:after="0" w:line="240" w:lineRule="auto"/>
        <w:jc w:val="both"/>
        <w:rPr>
          <w:sz w:val="22"/>
          <w:szCs w:val="22"/>
        </w:rPr>
      </w:pPr>
      <w:r w:rsidRPr="00C0342A">
        <w:rPr>
          <w:sz w:val="22"/>
          <w:szCs w:val="22"/>
        </w:rPr>
        <w:t xml:space="preserve">CPC 06 – Arrendamentos </w:t>
      </w:r>
    </w:p>
    <w:p w14:paraId="24540D5C" w14:textId="2988E1FC" w:rsidR="002C7DAE" w:rsidRPr="00C0342A" w:rsidRDefault="002C7DAE" w:rsidP="002C7DAE">
      <w:pPr>
        <w:pStyle w:val="Textoembloco"/>
        <w:numPr>
          <w:ilvl w:val="0"/>
          <w:numId w:val="21"/>
        </w:numPr>
        <w:tabs>
          <w:tab w:val="clear" w:pos="6804"/>
        </w:tabs>
        <w:spacing w:before="0" w:after="0" w:line="240" w:lineRule="auto"/>
        <w:jc w:val="both"/>
        <w:rPr>
          <w:sz w:val="22"/>
          <w:szCs w:val="22"/>
        </w:rPr>
      </w:pPr>
      <w:r w:rsidRPr="00C0342A">
        <w:rPr>
          <w:sz w:val="22"/>
          <w:szCs w:val="22"/>
        </w:rPr>
        <w:t>CPC 07 – Subvenção e Assistência Governamentais</w:t>
      </w:r>
    </w:p>
    <w:p w14:paraId="47915272" w14:textId="03523A78" w:rsidR="002C7DAE" w:rsidRPr="00C0342A" w:rsidRDefault="002C7DAE" w:rsidP="002C7DAE">
      <w:pPr>
        <w:pStyle w:val="Textoembloco"/>
        <w:numPr>
          <w:ilvl w:val="0"/>
          <w:numId w:val="21"/>
        </w:numPr>
        <w:tabs>
          <w:tab w:val="clear" w:pos="6804"/>
        </w:tabs>
        <w:spacing w:before="0" w:after="0" w:line="240" w:lineRule="auto"/>
        <w:jc w:val="both"/>
        <w:rPr>
          <w:sz w:val="22"/>
          <w:szCs w:val="22"/>
        </w:rPr>
      </w:pPr>
      <w:r w:rsidRPr="00C0342A">
        <w:rPr>
          <w:sz w:val="22"/>
          <w:szCs w:val="22"/>
        </w:rPr>
        <w:t>CPC 20 – Custos de Empréstimos</w:t>
      </w:r>
    </w:p>
    <w:p w14:paraId="2D14B8F4" w14:textId="0499D0BC" w:rsidR="002C7DAE" w:rsidRPr="00C0342A" w:rsidRDefault="002C7DAE" w:rsidP="002C7DAE">
      <w:pPr>
        <w:pStyle w:val="Textoembloco"/>
        <w:numPr>
          <w:ilvl w:val="0"/>
          <w:numId w:val="21"/>
        </w:numPr>
        <w:tabs>
          <w:tab w:val="clear" w:pos="6804"/>
        </w:tabs>
        <w:spacing w:before="0" w:after="0" w:line="240" w:lineRule="auto"/>
        <w:jc w:val="both"/>
        <w:rPr>
          <w:sz w:val="22"/>
          <w:szCs w:val="22"/>
        </w:rPr>
      </w:pPr>
      <w:r w:rsidRPr="00C0342A">
        <w:rPr>
          <w:sz w:val="22"/>
          <w:szCs w:val="22"/>
        </w:rPr>
        <w:t>CPC 39 – Instrumentos Financeiros: Apresentação</w:t>
      </w:r>
    </w:p>
    <w:p w14:paraId="0F0844CE" w14:textId="1BE96630" w:rsidR="002C7DAE" w:rsidRPr="00C0342A" w:rsidRDefault="002C7DAE" w:rsidP="002C7DAE">
      <w:pPr>
        <w:pStyle w:val="Textoembloco"/>
        <w:numPr>
          <w:ilvl w:val="0"/>
          <w:numId w:val="21"/>
        </w:numPr>
        <w:tabs>
          <w:tab w:val="clear" w:pos="6804"/>
        </w:tabs>
        <w:spacing w:before="0" w:after="0" w:line="240" w:lineRule="auto"/>
        <w:jc w:val="both"/>
        <w:rPr>
          <w:sz w:val="22"/>
          <w:szCs w:val="22"/>
        </w:rPr>
      </w:pPr>
      <w:r w:rsidRPr="00C0342A">
        <w:rPr>
          <w:sz w:val="22"/>
          <w:szCs w:val="22"/>
        </w:rPr>
        <w:t>CPC 01 – Redução ao Valor Recuperável de Ativos</w:t>
      </w:r>
    </w:p>
    <w:p w14:paraId="4B445659" w14:textId="6401F826" w:rsidR="002C7DAE" w:rsidRPr="00C0342A" w:rsidRDefault="002C7DAE" w:rsidP="002C7DAE">
      <w:pPr>
        <w:pStyle w:val="Textoembloco"/>
        <w:numPr>
          <w:ilvl w:val="0"/>
          <w:numId w:val="21"/>
        </w:numPr>
        <w:tabs>
          <w:tab w:val="clear" w:pos="6804"/>
        </w:tabs>
        <w:spacing w:before="0" w:after="0" w:line="240" w:lineRule="auto"/>
        <w:jc w:val="both"/>
        <w:rPr>
          <w:sz w:val="22"/>
          <w:szCs w:val="22"/>
        </w:rPr>
      </w:pPr>
      <w:r w:rsidRPr="00C0342A">
        <w:rPr>
          <w:sz w:val="22"/>
          <w:szCs w:val="22"/>
        </w:rPr>
        <w:t>CPC 25 – Provisões, Passivos Contingentes e Ativos Contingentes</w:t>
      </w:r>
    </w:p>
    <w:p w14:paraId="17B16110" w14:textId="3A99A7A7" w:rsidR="002C7DAE" w:rsidRPr="00C0342A" w:rsidRDefault="002C7DAE" w:rsidP="002C7DAE">
      <w:pPr>
        <w:pStyle w:val="Textoembloco"/>
        <w:numPr>
          <w:ilvl w:val="0"/>
          <w:numId w:val="21"/>
        </w:numPr>
        <w:tabs>
          <w:tab w:val="clear" w:pos="6804"/>
        </w:tabs>
        <w:spacing w:before="0" w:after="0" w:line="240" w:lineRule="auto"/>
        <w:jc w:val="both"/>
        <w:rPr>
          <w:sz w:val="22"/>
          <w:szCs w:val="22"/>
        </w:rPr>
      </w:pPr>
      <w:r w:rsidRPr="00C0342A">
        <w:rPr>
          <w:sz w:val="22"/>
          <w:szCs w:val="22"/>
        </w:rPr>
        <w:t>CPC 04 – Ativo Intangível</w:t>
      </w:r>
    </w:p>
    <w:p w14:paraId="1B2C268F" w14:textId="018364FC" w:rsidR="002C7DAE" w:rsidRPr="00C0342A" w:rsidRDefault="002C7DAE" w:rsidP="00C0342A">
      <w:pPr>
        <w:pStyle w:val="Textoembloco"/>
        <w:numPr>
          <w:ilvl w:val="0"/>
          <w:numId w:val="21"/>
        </w:numPr>
        <w:tabs>
          <w:tab w:val="clear" w:pos="6804"/>
        </w:tabs>
        <w:spacing w:before="0" w:after="0" w:line="240" w:lineRule="auto"/>
        <w:jc w:val="both"/>
        <w:rPr>
          <w:sz w:val="22"/>
          <w:szCs w:val="22"/>
        </w:rPr>
      </w:pPr>
      <w:r w:rsidRPr="00C0342A">
        <w:rPr>
          <w:sz w:val="22"/>
          <w:szCs w:val="22"/>
        </w:rPr>
        <w:t>CPC 47 – Receita de Contrato com Cliente</w:t>
      </w:r>
    </w:p>
    <w:p w14:paraId="07CFEEFB" w14:textId="17338BD7" w:rsidR="002C7DAE" w:rsidRPr="00C0342A" w:rsidRDefault="002C7DAE" w:rsidP="00C0342A">
      <w:pPr>
        <w:pStyle w:val="Textoembloco"/>
        <w:numPr>
          <w:ilvl w:val="0"/>
          <w:numId w:val="21"/>
        </w:numPr>
        <w:tabs>
          <w:tab w:val="clear" w:pos="6804"/>
        </w:tabs>
        <w:spacing w:before="0" w:after="0" w:line="240" w:lineRule="auto"/>
        <w:jc w:val="both"/>
        <w:rPr>
          <w:sz w:val="22"/>
          <w:szCs w:val="22"/>
        </w:rPr>
      </w:pPr>
      <w:r w:rsidRPr="00C0342A">
        <w:rPr>
          <w:sz w:val="22"/>
          <w:szCs w:val="22"/>
        </w:rPr>
        <w:t xml:space="preserve">CPC 48 – Instrumentos Financeiros </w:t>
      </w:r>
    </w:p>
    <w:p w14:paraId="4F0FBB0B" w14:textId="21C38CE7" w:rsidR="002C7DAE" w:rsidRPr="00C7104A" w:rsidRDefault="002C7DAE" w:rsidP="00C0342A">
      <w:pPr>
        <w:pStyle w:val="Textoembloco"/>
        <w:tabs>
          <w:tab w:val="clear" w:pos="6804"/>
        </w:tabs>
        <w:spacing w:before="0" w:after="0" w:line="240" w:lineRule="auto"/>
        <w:ind w:left="720" w:firstLine="0"/>
        <w:jc w:val="both"/>
        <w:rPr>
          <w:color w:val="000000"/>
          <w:sz w:val="22"/>
          <w:szCs w:val="22"/>
          <w:lang w:val="pt-BR"/>
        </w:rPr>
      </w:pPr>
    </w:p>
    <w:p w14:paraId="2987871D" w14:textId="77777777" w:rsidR="002C7DAE" w:rsidRPr="00C7104A" w:rsidRDefault="002C7DAE" w:rsidP="002C7DAE">
      <w:pPr>
        <w:pStyle w:val="Textoembloco"/>
        <w:spacing w:before="0" w:after="0" w:line="240" w:lineRule="auto"/>
        <w:ind w:left="57" w:firstLine="0"/>
        <w:jc w:val="both"/>
        <w:rPr>
          <w:b/>
          <w:sz w:val="22"/>
          <w:szCs w:val="22"/>
          <w:lang w:val="pt-BR"/>
        </w:rPr>
      </w:pPr>
    </w:p>
    <w:p w14:paraId="4F572F83" w14:textId="77777777" w:rsidR="002C7DAE" w:rsidRPr="00C7104A" w:rsidRDefault="002C7DAE" w:rsidP="002C7DAE">
      <w:pPr>
        <w:pStyle w:val="Textoembloco"/>
        <w:spacing w:before="0" w:after="0" w:line="240" w:lineRule="auto"/>
        <w:ind w:left="57" w:firstLine="0"/>
        <w:jc w:val="both"/>
        <w:rPr>
          <w:b/>
          <w:sz w:val="22"/>
          <w:szCs w:val="22"/>
          <w:lang w:val="pt-BR"/>
        </w:rPr>
      </w:pPr>
      <w:r w:rsidRPr="00C7104A">
        <w:rPr>
          <w:b/>
          <w:sz w:val="22"/>
          <w:szCs w:val="22"/>
          <w:lang w:val="pt-BR"/>
        </w:rPr>
        <w:t>Histórico</w:t>
      </w:r>
    </w:p>
    <w:p w14:paraId="5EC69578" w14:textId="77777777" w:rsidR="002C7DAE" w:rsidRPr="00C7104A" w:rsidRDefault="002C7DAE" w:rsidP="002C7DAE">
      <w:pPr>
        <w:pStyle w:val="Textoembloco"/>
        <w:spacing w:before="0" w:after="0" w:line="240" w:lineRule="auto"/>
        <w:ind w:left="709" w:hanging="709"/>
        <w:jc w:val="both"/>
        <w:rPr>
          <w:color w:val="000000"/>
          <w:sz w:val="22"/>
          <w:szCs w:val="22"/>
          <w:lang w:val="pt-BR"/>
        </w:rPr>
      </w:pPr>
    </w:p>
    <w:p w14:paraId="0361177B" w14:textId="77777777" w:rsidR="002C7DAE" w:rsidRPr="00C7104A"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1.</w:t>
      </w:r>
      <w:r w:rsidRPr="00C7104A">
        <w:rPr>
          <w:color w:val="000000"/>
          <w:sz w:val="22"/>
          <w:szCs w:val="22"/>
          <w:lang w:val="pt-BR"/>
        </w:rPr>
        <w:tab/>
        <w:t>A infraestrutura de serviços públicos – tais como estradas, pontes, túneis, prisões, hospitais, aeroportos, redes de distribuição de água, redes de distribuição de energia, telecomunicações, redes de distribuição de gás – historicamente foi construída, operada e mantida pelo setor público e financiada por meio de dotações orçamentárias.</w:t>
      </w:r>
    </w:p>
    <w:p w14:paraId="3ECE78F7" w14:textId="77777777" w:rsidR="002C7DAE" w:rsidRPr="00C7104A" w:rsidRDefault="002C7DAE" w:rsidP="002C7DAE">
      <w:pPr>
        <w:pStyle w:val="Textoembloco"/>
        <w:spacing w:before="0" w:after="0" w:line="240" w:lineRule="auto"/>
        <w:ind w:left="709" w:hanging="709"/>
        <w:jc w:val="both"/>
        <w:rPr>
          <w:color w:val="000000"/>
          <w:sz w:val="22"/>
          <w:szCs w:val="22"/>
          <w:lang w:val="pt-BR"/>
        </w:rPr>
      </w:pPr>
      <w:bookmarkStart w:id="1" w:name="JD_ifric12-Para-2"/>
      <w:bookmarkEnd w:id="1"/>
    </w:p>
    <w:p w14:paraId="120366D0" w14:textId="77777777" w:rsidR="002C7DAE" w:rsidRPr="00C7104A"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2.</w:t>
      </w:r>
      <w:r w:rsidRPr="00C7104A">
        <w:rPr>
          <w:color w:val="000000"/>
          <w:sz w:val="22"/>
          <w:szCs w:val="22"/>
          <w:lang w:val="pt-BR"/>
        </w:rPr>
        <w:tab/>
        <w:t>Ao longo do tempo os governos introduziram contratos de prestação de serviços para atrair a participação do setor privado no desenvolvimento, financiamento, operação e manutenção dessa infraestrutura. A infraestrutura pode já existir ou ser construída durante a vigência do contrato de serviço. Os contratos dentro do alcance da presente Interpretação geralmente envolvem uma entidade privada (concessionário) que constrói a infraestrutura usada para prestar os serviços públicos ou melhorá-la (por exemplo, aumento da capacidade), além de operá-la e mantê-la durante prazo específico. O concessionário recebe pelos serviços durante a vigência do contrato. O contrato é regido por documento formal que estabelece níveis de desempenho, mecanismos de ajuste de preços e resolução de conflitos por via arbitral. Tal contrato pode ser descrito como “construir-operar-transferir” ou “recuperar-operar-transferir” ou contrato de concessão de serviço público a entidades do setor privado.</w:t>
      </w:r>
    </w:p>
    <w:p w14:paraId="278BED31" w14:textId="77777777" w:rsidR="002C7DAE" w:rsidRPr="00C7104A" w:rsidRDefault="002C7DAE" w:rsidP="002C7DAE">
      <w:pPr>
        <w:pStyle w:val="Textoembloco"/>
        <w:spacing w:before="0" w:after="0" w:line="240" w:lineRule="auto"/>
        <w:ind w:left="709" w:hanging="709"/>
        <w:jc w:val="both"/>
        <w:rPr>
          <w:color w:val="000000"/>
          <w:sz w:val="22"/>
          <w:szCs w:val="22"/>
          <w:lang w:val="pt-BR"/>
        </w:rPr>
      </w:pPr>
      <w:bookmarkStart w:id="2" w:name="JD_ifric12-Para-3"/>
      <w:bookmarkEnd w:id="2"/>
    </w:p>
    <w:p w14:paraId="3E172A0C" w14:textId="77777777" w:rsidR="002C7DAE" w:rsidRPr="00C7104A"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3.</w:t>
      </w:r>
      <w:r w:rsidRPr="00C7104A">
        <w:rPr>
          <w:color w:val="000000"/>
          <w:sz w:val="22"/>
          <w:szCs w:val="22"/>
          <w:lang w:val="pt-BR"/>
        </w:rPr>
        <w:tab/>
        <w:t>Uma característica desses contratos de prestação de serviços é sua natureza de serviço público, que fica sob a responsabilidade do concessionário. A política pública aplica-se a serviços a prestar ao público, relacionados à infraestrutura, independentemente da identidade do prestador. O contrato de prestação de serviços obriga expressamente o concessionário a prestar os serviços à população em nome do órgão público. Outras características comuns são:</w:t>
      </w:r>
    </w:p>
    <w:p w14:paraId="19B4DF82" w14:textId="77777777" w:rsidR="002C7DAE" w:rsidRPr="00BB2120" w:rsidRDefault="002C7DAE" w:rsidP="002C7DAE">
      <w:pPr>
        <w:widowControl w:val="0"/>
        <w:numPr>
          <w:ilvl w:val="0"/>
          <w:numId w:val="22"/>
        </w:numPr>
        <w:ind w:left="993" w:right="57" w:hanging="426"/>
        <w:jc w:val="both"/>
        <w:rPr>
          <w:rFonts w:ascii="Arial" w:hAnsi="Arial" w:cs="Arial"/>
          <w:bCs/>
          <w:iCs/>
          <w:color w:val="000000"/>
          <w:sz w:val="22"/>
          <w:szCs w:val="22"/>
        </w:rPr>
      </w:pPr>
      <w:r w:rsidRPr="00BB2120">
        <w:rPr>
          <w:rFonts w:ascii="Arial" w:hAnsi="Arial" w:cs="Arial"/>
          <w:bCs/>
          <w:iCs/>
          <w:color w:val="000000"/>
          <w:sz w:val="22"/>
          <w:szCs w:val="22"/>
        </w:rPr>
        <w:t>a parte que concede o contrato de prestação de serviços (concedente) é um órgão público ou uma entidade pública, ou entidade privada para a qual foi delegado o serviço;</w:t>
      </w:r>
    </w:p>
    <w:p w14:paraId="06C77BBC" w14:textId="448D6C9F" w:rsidR="002C35B3" w:rsidRPr="00421F37" w:rsidRDefault="002C7DAE" w:rsidP="00E97910">
      <w:pPr>
        <w:widowControl w:val="0"/>
        <w:numPr>
          <w:ilvl w:val="0"/>
          <w:numId w:val="22"/>
        </w:numPr>
        <w:ind w:left="993" w:right="57" w:hanging="426"/>
        <w:jc w:val="both"/>
        <w:rPr>
          <w:rFonts w:ascii="Arial" w:hAnsi="Arial" w:cs="Arial"/>
          <w:bCs/>
          <w:iCs/>
          <w:color w:val="000000"/>
          <w:sz w:val="22"/>
          <w:szCs w:val="22"/>
        </w:rPr>
      </w:pPr>
      <w:r w:rsidRPr="00421F37">
        <w:rPr>
          <w:rFonts w:ascii="Arial" w:hAnsi="Arial" w:cs="Arial"/>
          <w:bCs/>
          <w:iCs/>
          <w:color w:val="000000"/>
          <w:sz w:val="22"/>
          <w:szCs w:val="22"/>
        </w:rPr>
        <w:t>o concessionário é responsável ao menos por parte da gestão da infraestrutura e serviços relacionados, não atuando apenas como mero agente, em nome do concedente;</w:t>
      </w:r>
    </w:p>
    <w:p w14:paraId="59718899" w14:textId="77777777" w:rsidR="002C7DAE" w:rsidRPr="00BB2120" w:rsidRDefault="002C7DAE" w:rsidP="002C7DAE">
      <w:pPr>
        <w:widowControl w:val="0"/>
        <w:numPr>
          <w:ilvl w:val="0"/>
          <w:numId w:val="22"/>
        </w:numPr>
        <w:ind w:left="993" w:right="57" w:hanging="426"/>
        <w:jc w:val="both"/>
        <w:rPr>
          <w:rFonts w:ascii="Arial" w:hAnsi="Arial" w:cs="Arial"/>
          <w:bCs/>
          <w:iCs/>
          <w:color w:val="000000"/>
          <w:sz w:val="22"/>
          <w:szCs w:val="22"/>
        </w:rPr>
      </w:pPr>
      <w:r w:rsidRPr="00BB2120">
        <w:rPr>
          <w:rFonts w:ascii="Arial" w:hAnsi="Arial" w:cs="Arial"/>
          <w:bCs/>
          <w:iCs/>
          <w:color w:val="000000"/>
          <w:sz w:val="22"/>
          <w:szCs w:val="22"/>
        </w:rPr>
        <w:t xml:space="preserve">o contrato estabelece o preço inicial a ser cobrado pelo concessionário, regulamentando suas revisões durante a vigência desse contrato de prestação de serviços, ou determina a </w:t>
      </w:r>
      <w:r w:rsidRPr="00BB2120">
        <w:rPr>
          <w:rFonts w:ascii="Arial" w:hAnsi="Arial" w:cs="Arial"/>
          <w:bCs/>
          <w:iCs/>
          <w:color w:val="000000"/>
          <w:sz w:val="22"/>
          <w:szCs w:val="22"/>
        </w:rPr>
        <w:lastRenderedPageBreak/>
        <w:t>forma de cálculo para definição do preço;</w:t>
      </w:r>
    </w:p>
    <w:p w14:paraId="73924513" w14:textId="77777777" w:rsidR="002C7DAE" w:rsidRPr="00BB2120" w:rsidRDefault="002C7DAE" w:rsidP="002C7DAE">
      <w:pPr>
        <w:widowControl w:val="0"/>
        <w:numPr>
          <w:ilvl w:val="0"/>
          <w:numId w:val="22"/>
        </w:numPr>
        <w:ind w:left="993" w:right="57" w:hanging="426"/>
        <w:jc w:val="both"/>
        <w:rPr>
          <w:rFonts w:ascii="Arial" w:hAnsi="Arial" w:cs="Arial"/>
          <w:bCs/>
          <w:iCs/>
          <w:color w:val="000000"/>
          <w:sz w:val="22"/>
          <w:szCs w:val="22"/>
        </w:rPr>
      </w:pPr>
      <w:r w:rsidRPr="00BB2120">
        <w:rPr>
          <w:rFonts w:ascii="Arial" w:hAnsi="Arial" w:cs="Arial"/>
          <w:bCs/>
          <w:iCs/>
          <w:color w:val="000000"/>
          <w:sz w:val="22"/>
          <w:szCs w:val="22"/>
        </w:rPr>
        <w:t>o concessionário fica obrigado a entregar a infraestrutura ao concedente ao final do contrato em determinadas condições previamente especificadas, por pequeno ou nenhum valor adicional, independentemente de quem tenha sido o seu financiador.</w:t>
      </w:r>
    </w:p>
    <w:p w14:paraId="4D70CE88" w14:textId="77777777" w:rsidR="002C7DAE" w:rsidRPr="00C7104A" w:rsidRDefault="002C7DAE" w:rsidP="002C7DAE">
      <w:pPr>
        <w:widowControl w:val="0"/>
        <w:ind w:left="705" w:right="57"/>
        <w:rPr>
          <w:rFonts w:cs="Arial"/>
          <w:bCs/>
          <w:iCs/>
          <w:color w:val="000000"/>
          <w:sz w:val="22"/>
          <w:szCs w:val="22"/>
        </w:rPr>
      </w:pPr>
      <w:bookmarkStart w:id="3" w:name="JD_ifric12-scope"/>
      <w:bookmarkStart w:id="4" w:name="LPTOC3"/>
      <w:bookmarkEnd w:id="3"/>
      <w:bookmarkEnd w:id="4"/>
    </w:p>
    <w:p w14:paraId="7BB00F25" w14:textId="77777777" w:rsidR="002C7DAE" w:rsidRPr="00C7104A" w:rsidRDefault="002C7DAE" w:rsidP="002C7DAE">
      <w:pPr>
        <w:pStyle w:val="Textoembloco"/>
        <w:spacing w:before="0" w:after="0" w:line="240" w:lineRule="auto"/>
        <w:ind w:left="57" w:firstLine="0"/>
        <w:jc w:val="both"/>
        <w:rPr>
          <w:b/>
          <w:sz w:val="22"/>
          <w:szCs w:val="22"/>
          <w:lang w:val="pt-BR"/>
        </w:rPr>
      </w:pPr>
      <w:r w:rsidRPr="00C7104A">
        <w:rPr>
          <w:b/>
          <w:sz w:val="22"/>
          <w:szCs w:val="22"/>
          <w:lang w:val="pt-BR"/>
        </w:rPr>
        <w:t>Alcance</w:t>
      </w:r>
    </w:p>
    <w:p w14:paraId="2C41F32E" w14:textId="77777777" w:rsidR="002C7DAE" w:rsidRPr="00C7104A" w:rsidRDefault="002C7DAE" w:rsidP="002C7DAE">
      <w:pPr>
        <w:pStyle w:val="Textoembloco"/>
        <w:spacing w:before="0" w:after="0" w:line="240" w:lineRule="auto"/>
        <w:ind w:left="709" w:hanging="709"/>
        <w:jc w:val="both"/>
        <w:rPr>
          <w:color w:val="000000"/>
          <w:sz w:val="22"/>
          <w:szCs w:val="22"/>
          <w:lang w:val="pt-BR"/>
        </w:rPr>
      </w:pPr>
      <w:bookmarkStart w:id="5" w:name="JD_ifric12-Para-4"/>
      <w:bookmarkEnd w:id="5"/>
    </w:p>
    <w:p w14:paraId="791B058C" w14:textId="77777777" w:rsidR="002C7DAE" w:rsidRPr="00C7104A"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4.</w:t>
      </w:r>
      <w:r w:rsidRPr="00C7104A">
        <w:rPr>
          <w:color w:val="000000"/>
          <w:sz w:val="22"/>
          <w:szCs w:val="22"/>
          <w:lang w:val="pt-BR"/>
        </w:rPr>
        <w:tab/>
        <w:t>Esta Interpretação orienta os concessionários sobre a forma de contabilização de concessões de serviços públicos a entidades privadas.</w:t>
      </w:r>
    </w:p>
    <w:p w14:paraId="1CB0C3E6" w14:textId="77777777" w:rsidR="002C7DAE" w:rsidRPr="00C7104A" w:rsidRDefault="002C7DAE" w:rsidP="002C7DAE">
      <w:pPr>
        <w:pStyle w:val="Textoembloco"/>
        <w:spacing w:before="0" w:after="0" w:line="240" w:lineRule="auto"/>
        <w:ind w:left="709" w:hanging="709"/>
        <w:jc w:val="both"/>
        <w:rPr>
          <w:color w:val="000000"/>
          <w:sz w:val="22"/>
          <w:szCs w:val="22"/>
          <w:lang w:val="pt-BR"/>
        </w:rPr>
      </w:pPr>
      <w:bookmarkStart w:id="6" w:name="JD_ifric12-Para-5"/>
      <w:bookmarkEnd w:id="6"/>
    </w:p>
    <w:p w14:paraId="445801BB" w14:textId="77777777" w:rsidR="002C7DAE" w:rsidRPr="00995A77"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5</w:t>
      </w:r>
      <w:r w:rsidRPr="00995A77">
        <w:rPr>
          <w:color w:val="000000"/>
          <w:sz w:val="22"/>
          <w:szCs w:val="22"/>
          <w:lang w:val="pt-BR"/>
        </w:rPr>
        <w:t>.</w:t>
      </w:r>
      <w:r w:rsidRPr="00995A77">
        <w:rPr>
          <w:color w:val="000000"/>
          <w:sz w:val="22"/>
          <w:szCs w:val="22"/>
          <w:lang w:val="pt-BR"/>
        </w:rPr>
        <w:tab/>
        <w:t>Esta Interpretação é aplicável a concessões de serviços públicos a entidades privadas caso:</w:t>
      </w:r>
    </w:p>
    <w:p w14:paraId="7F473F18" w14:textId="77777777" w:rsidR="002C7DAE" w:rsidRPr="00995A77" w:rsidRDefault="002C7DAE" w:rsidP="002C7DAE">
      <w:pPr>
        <w:widowControl w:val="0"/>
        <w:numPr>
          <w:ilvl w:val="0"/>
          <w:numId w:val="23"/>
        </w:numPr>
        <w:ind w:left="993" w:right="57" w:hanging="426"/>
        <w:jc w:val="both"/>
        <w:rPr>
          <w:rFonts w:ascii="Arial" w:hAnsi="Arial" w:cs="Arial"/>
          <w:bCs/>
          <w:iCs/>
          <w:color w:val="000000"/>
          <w:sz w:val="22"/>
          <w:szCs w:val="22"/>
        </w:rPr>
      </w:pPr>
      <w:r w:rsidRPr="00995A77">
        <w:rPr>
          <w:rFonts w:ascii="Arial" w:hAnsi="Arial" w:cs="Arial"/>
          <w:bCs/>
          <w:iCs/>
          <w:color w:val="000000"/>
          <w:sz w:val="22"/>
          <w:szCs w:val="22"/>
        </w:rPr>
        <w:t>o concedente controle ou regulamente quais serviços o concessionário deve prestar com a infraestrutura, a quem os serviços devem ser prestados e o seu preço; e</w:t>
      </w:r>
    </w:p>
    <w:p w14:paraId="6B4C6597" w14:textId="77777777" w:rsidR="002C7DAE" w:rsidRPr="00995A77" w:rsidRDefault="002C7DAE" w:rsidP="002C7DAE">
      <w:pPr>
        <w:widowControl w:val="0"/>
        <w:numPr>
          <w:ilvl w:val="0"/>
          <w:numId w:val="23"/>
        </w:numPr>
        <w:ind w:left="993" w:right="57" w:hanging="426"/>
        <w:jc w:val="both"/>
        <w:rPr>
          <w:rFonts w:ascii="Arial" w:hAnsi="Arial" w:cs="Arial"/>
          <w:bCs/>
          <w:iCs/>
          <w:color w:val="000000"/>
          <w:sz w:val="22"/>
          <w:szCs w:val="22"/>
        </w:rPr>
      </w:pPr>
      <w:r w:rsidRPr="00995A77">
        <w:rPr>
          <w:rFonts w:ascii="Arial" w:hAnsi="Arial" w:cs="Arial"/>
          <w:bCs/>
          <w:iCs/>
          <w:color w:val="000000"/>
          <w:sz w:val="22"/>
          <w:szCs w:val="22"/>
        </w:rPr>
        <w:t>o concedente controle – por meio de titularidade, usufruto ou de outra forma – qualquer participação residual significativa na infraestrutura no final do prazo da concessão.</w:t>
      </w:r>
    </w:p>
    <w:p w14:paraId="6CE24505" w14:textId="77777777" w:rsidR="002C7DAE" w:rsidRPr="00C7104A" w:rsidRDefault="002C7DAE" w:rsidP="002C7DAE">
      <w:pPr>
        <w:widowControl w:val="0"/>
        <w:ind w:left="705" w:right="57"/>
        <w:rPr>
          <w:rFonts w:cs="Arial"/>
          <w:bCs/>
          <w:iCs/>
          <w:color w:val="000000"/>
          <w:sz w:val="22"/>
          <w:szCs w:val="22"/>
        </w:rPr>
      </w:pPr>
      <w:bookmarkStart w:id="7" w:name="JD_ifric12-Para-6"/>
      <w:bookmarkEnd w:id="7"/>
    </w:p>
    <w:p w14:paraId="3F7EB1B3" w14:textId="77777777" w:rsidR="002C7DAE" w:rsidRPr="00C7104A"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6.</w:t>
      </w:r>
      <w:r w:rsidRPr="00C7104A">
        <w:rPr>
          <w:color w:val="000000"/>
          <w:sz w:val="22"/>
          <w:szCs w:val="22"/>
          <w:lang w:val="pt-BR"/>
        </w:rPr>
        <w:tab/>
        <w:t>A infraestrutura utilizada na concessão de serviços públicos a entidades privadas durante toda a sua vida útil (toda a vida do ativo) está dentro do alcance desta Interpretação se atendidas as condições descritas no item 5(a). Os itens GA1 a GA8 orientam sobre como determinar se e até que ponto as concessões de serviços públicos a entidades privadas estão dentro do alcance desta Interpretação.</w:t>
      </w:r>
    </w:p>
    <w:p w14:paraId="7A73F49E" w14:textId="77777777" w:rsidR="002C7DAE" w:rsidRPr="00C7104A" w:rsidRDefault="002C7DAE" w:rsidP="002C7DAE">
      <w:pPr>
        <w:pStyle w:val="Textoembloco"/>
        <w:spacing w:before="0" w:after="0" w:line="240" w:lineRule="auto"/>
        <w:ind w:left="709" w:hanging="709"/>
        <w:jc w:val="both"/>
        <w:rPr>
          <w:color w:val="000000"/>
          <w:sz w:val="22"/>
          <w:szCs w:val="22"/>
          <w:lang w:val="pt-BR"/>
        </w:rPr>
      </w:pPr>
      <w:bookmarkStart w:id="8" w:name="JD_ifric12-Para-7"/>
      <w:bookmarkEnd w:id="8"/>
    </w:p>
    <w:p w14:paraId="4D7C545F" w14:textId="77777777" w:rsidR="002C7DAE" w:rsidRPr="00995A77" w:rsidRDefault="002C7DAE" w:rsidP="002C7DAE">
      <w:pPr>
        <w:pStyle w:val="Textoembloco"/>
        <w:spacing w:before="0" w:after="0" w:line="240" w:lineRule="auto"/>
        <w:ind w:left="567" w:hanging="567"/>
        <w:jc w:val="both"/>
        <w:rPr>
          <w:color w:val="000000"/>
          <w:sz w:val="22"/>
          <w:szCs w:val="22"/>
          <w:lang w:val="pt-BR"/>
        </w:rPr>
      </w:pPr>
      <w:r w:rsidRPr="00995A77">
        <w:rPr>
          <w:color w:val="000000"/>
          <w:sz w:val="22"/>
          <w:szCs w:val="22"/>
          <w:lang w:val="pt-BR"/>
        </w:rPr>
        <w:t>7.</w:t>
      </w:r>
      <w:r w:rsidRPr="00995A77">
        <w:rPr>
          <w:color w:val="000000"/>
          <w:sz w:val="22"/>
          <w:szCs w:val="22"/>
          <w:lang w:val="pt-BR"/>
        </w:rPr>
        <w:tab/>
        <w:t>Esta Interpretação aplica-se:</w:t>
      </w:r>
    </w:p>
    <w:p w14:paraId="35BDADD5" w14:textId="77777777" w:rsidR="002C7DAE" w:rsidRPr="00995A77" w:rsidRDefault="002C7DAE" w:rsidP="002C7DAE">
      <w:pPr>
        <w:widowControl w:val="0"/>
        <w:numPr>
          <w:ilvl w:val="0"/>
          <w:numId w:val="24"/>
        </w:numPr>
        <w:ind w:left="993" w:right="57" w:hanging="426"/>
        <w:jc w:val="both"/>
        <w:rPr>
          <w:rFonts w:ascii="Arial" w:hAnsi="Arial" w:cs="Arial"/>
          <w:bCs/>
          <w:iCs/>
          <w:color w:val="000000"/>
          <w:sz w:val="22"/>
          <w:szCs w:val="22"/>
        </w:rPr>
      </w:pPr>
      <w:r w:rsidRPr="00995A77">
        <w:rPr>
          <w:rFonts w:ascii="Arial" w:hAnsi="Arial" w:cs="Arial"/>
          <w:bCs/>
          <w:iCs/>
          <w:color w:val="000000"/>
          <w:sz w:val="22"/>
          <w:szCs w:val="22"/>
        </w:rPr>
        <w:t>à infraestrutura construída ou adquirida junto a terceiros pelo concessionário para cumprir o contrato de prestação de serviços; e</w:t>
      </w:r>
    </w:p>
    <w:p w14:paraId="48C29EBE" w14:textId="77777777" w:rsidR="002C7DAE" w:rsidRPr="00995A77" w:rsidRDefault="002C7DAE" w:rsidP="002C7DAE">
      <w:pPr>
        <w:widowControl w:val="0"/>
        <w:numPr>
          <w:ilvl w:val="0"/>
          <w:numId w:val="24"/>
        </w:numPr>
        <w:ind w:left="993" w:right="57" w:hanging="426"/>
        <w:jc w:val="both"/>
        <w:rPr>
          <w:rFonts w:ascii="Arial" w:hAnsi="Arial" w:cs="Arial"/>
          <w:bCs/>
          <w:iCs/>
          <w:color w:val="000000"/>
          <w:sz w:val="22"/>
          <w:szCs w:val="22"/>
        </w:rPr>
      </w:pPr>
      <w:r w:rsidRPr="00995A77">
        <w:rPr>
          <w:rFonts w:ascii="Arial" w:hAnsi="Arial" w:cs="Arial"/>
          <w:bCs/>
          <w:iCs/>
          <w:color w:val="000000"/>
          <w:sz w:val="22"/>
          <w:szCs w:val="22"/>
        </w:rPr>
        <w:t>à infraestrutura já existente, que o concedente repassa durante o prazo contratual ao concessionário para efeitos do contrato de prestação de serviços.</w:t>
      </w:r>
    </w:p>
    <w:p w14:paraId="6D50BB1C" w14:textId="77777777" w:rsidR="002C7DAE" w:rsidRPr="00C7104A" w:rsidRDefault="002C7DAE" w:rsidP="002C7DAE">
      <w:pPr>
        <w:widowControl w:val="0"/>
        <w:ind w:left="705" w:right="57"/>
        <w:rPr>
          <w:rFonts w:cs="Arial"/>
          <w:bCs/>
          <w:iCs/>
          <w:color w:val="000000"/>
          <w:sz w:val="22"/>
          <w:szCs w:val="22"/>
        </w:rPr>
      </w:pPr>
      <w:bookmarkStart w:id="9" w:name="JD_ifric12-Para-8"/>
      <w:bookmarkEnd w:id="9"/>
    </w:p>
    <w:p w14:paraId="4D270414" w14:textId="77777777" w:rsidR="002C7DAE" w:rsidRPr="00C7104A"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8.</w:t>
      </w:r>
      <w:r w:rsidRPr="00C7104A">
        <w:rPr>
          <w:color w:val="000000"/>
          <w:sz w:val="22"/>
          <w:szCs w:val="22"/>
          <w:lang w:val="pt-BR"/>
        </w:rPr>
        <w:tab/>
        <w:t>Esta Interpretação não especifica como contabilizar a infraestrutura detida e registrada como ativo imobilizado pelo concessionário antes da celebração do contrato de prestação de serviços. Essa infraestrutura está sujeita às disposições sobre baixa de ativo imobilizado, estabelecidas no Pronunciamento Técnico CPC 27.</w:t>
      </w:r>
    </w:p>
    <w:p w14:paraId="6CD4441C" w14:textId="77777777" w:rsidR="002C7DAE" w:rsidRPr="00C7104A" w:rsidRDefault="002C7DAE" w:rsidP="002C7DAE">
      <w:pPr>
        <w:pStyle w:val="Textoembloco"/>
        <w:spacing w:before="0" w:after="0" w:line="240" w:lineRule="auto"/>
        <w:ind w:left="709" w:hanging="709"/>
        <w:jc w:val="both"/>
        <w:rPr>
          <w:color w:val="000000"/>
          <w:sz w:val="22"/>
          <w:szCs w:val="22"/>
          <w:lang w:val="pt-BR"/>
        </w:rPr>
      </w:pPr>
      <w:bookmarkStart w:id="10" w:name="JD_ifric12-Para-9"/>
      <w:bookmarkEnd w:id="10"/>
    </w:p>
    <w:p w14:paraId="2645E600" w14:textId="77777777" w:rsidR="002C7DAE" w:rsidRPr="00C7104A"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9.</w:t>
      </w:r>
      <w:r w:rsidRPr="00C7104A">
        <w:rPr>
          <w:color w:val="000000"/>
          <w:sz w:val="22"/>
          <w:szCs w:val="22"/>
          <w:lang w:val="pt-BR"/>
        </w:rPr>
        <w:tab/>
        <w:t>Esta Interpretação não trata da contabilização pelos concedentes.</w:t>
      </w:r>
    </w:p>
    <w:p w14:paraId="62956357" w14:textId="77777777" w:rsidR="002C7DAE" w:rsidRPr="00C7104A" w:rsidRDefault="002C7DAE" w:rsidP="002C7DAE">
      <w:pPr>
        <w:pStyle w:val="Textoembloco"/>
        <w:spacing w:before="0" w:after="0" w:line="240" w:lineRule="auto"/>
        <w:ind w:left="567" w:hanging="567"/>
        <w:jc w:val="both"/>
        <w:rPr>
          <w:color w:val="000000"/>
          <w:sz w:val="22"/>
          <w:szCs w:val="22"/>
          <w:lang w:val="pt-BR"/>
        </w:rPr>
      </w:pPr>
    </w:p>
    <w:p w14:paraId="1810FC8A" w14:textId="77777777" w:rsidR="002C7DAE" w:rsidRPr="00C7104A" w:rsidRDefault="002C7DAE" w:rsidP="002C7DAE">
      <w:pPr>
        <w:pStyle w:val="Textoembloco"/>
        <w:spacing w:before="0" w:after="0" w:line="240" w:lineRule="auto"/>
        <w:ind w:left="567" w:hanging="567"/>
        <w:jc w:val="both"/>
        <w:rPr>
          <w:b/>
          <w:sz w:val="22"/>
          <w:szCs w:val="22"/>
          <w:lang w:val="pt-BR"/>
        </w:rPr>
      </w:pPr>
      <w:bookmarkStart w:id="11" w:name="JD_ifric12-issues"/>
      <w:bookmarkStart w:id="12" w:name="LPTOC4"/>
      <w:bookmarkEnd w:id="11"/>
      <w:bookmarkEnd w:id="12"/>
      <w:r w:rsidRPr="00C7104A">
        <w:rPr>
          <w:b/>
          <w:sz w:val="22"/>
          <w:szCs w:val="22"/>
          <w:lang w:val="pt-BR"/>
        </w:rPr>
        <w:t>Assuntos tratados</w:t>
      </w:r>
    </w:p>
    <w:p w14:paraId="5EB4FE3E" w14:textId="77777777" w:rsidR="002C7DAE" w:rsidRPr="00C7104A" w:rsidRDefault="002C7DAE" w:rsidP="002C7DAE">
      <w:pPr>
        <w:pStyle w:val="Textoembloco"/>
        <w:spacing w:before="0" w:after="0" w:line="240" w:lineRule="auto"/>
        <w:ind w:left="567" w:hanging="567"/>
        <w:jc w:val="both"/>
        <w:rPr>
          <w:color w:val="000000"/>
          <w:sz w:val="22"/>
          <w:szCs w:val="22"/>
          <w:lang w:val="pt-BR"/>
        </w:rPr>
      </w:pPr>
      <w:bookmarkStart w:id="13" w:name="JD_ifric12-Para-10"/>
      <w:bookmarkEnd w:id="13"/>
    </w:p>
    <w:p w14:paraId="608A6EA2" w14:textId="77777777" w:rsidR="002C7DAE" w:rsidRPr="00C7104A"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10.</w:t>
      </w:r>
      <w:r w:rsidRPr="00C7104A">
        <w:rPr>
          <w:color w:val="000000"/>
          <w:sz w:val="22"/>
          <w:szCs w:val="22"/>
          <w:lang w:val="pt-BR"/>
        </w:rPr>
        <w:tab/>
        <w:t>Esta Interpretação estabelece os princípios gerais sobre o reconhecimento e a mensuração das obrigações e os respectivos direitos dos contratos de concessão. Os assuntos tratados nesta Interpretação são os seguintes:</w:t>
      </w:r>
    </w:p>
    <w:p w14:paraId="39C31C16" w14:textId="77777777" w:rsidR="002C7DAE" w:rsidRPr="00995A77" w:rsidRDefault="002C7DAE" w:rsidP="002C7DAE">
      <w:pPr>
        <w:widowControl w:val="0"/>
        <w:numPr>
          <w:ilvl w:val="0"/>
          <w:numId w:val="25"/>
        </w:numPr>
        <w:ind w:left="993" w:right="57" w:hanging="426"/>
        <w:jc w:val="both"/>
        <w:rPr>
          <w:rFonts w:ascii="Arial" w:hAnsi="Arial" w:cs="Arial"/>
          <w:bCs/>
          <w:iCs/>
          <w:color w:val="000000"/>
          <w:sz w:val="22"/>
          <w:szCs w:val="22"/>
        </w:rPr>
      </w:pPr>
      <w:r w:rsidRPr="00995A77">
        <w:rPr>
          <w:rFonts w:ascii="Arial" w:hAnsi="Arial" w:cs="Arial"/>
          <w:bCs/>
          <w:iCs/>
          <w:color w:val="000000"/>
          <w:sz w:val="22"/>
          <w:szCs w:val="22"/>
        </w:rPr>
        <w:t>tratamento dos direitos do concessionário sobre a infraestrutura;</w:t>
      </w:r>
    </w:p>
    <w:p w14:paraId="0D194CAA" w14:textId="77777777" w:rsidR="002C7DAE" w:rsidRPr="00995A77" w:rsidRDefault="002C7DAE" w:rsidP="002C7DAE">
      <w:pPr>
        <w:widowControl w:val="0"/>
        <w:numPr>
          <w:ilvl w:val="0"/>
          <w:numId w:val="25"/>
        </w:numPr>
        <w:ind w:left="993" w:right="57" w:hanging="426"/>
        <w:jc w:val="both"/>
        <w:rPr>
          <w:rFonts w:ascii="Arial" w:hAnsi="Arial" w:cs="Arial"/>
          <w:bCs/>
          <w:iCs/>
          <w:color w:val="000000"/>
          <w:sz w:val="22"/>
          <w:szCs w:val="22"/>
        </w:rPr>
      </w:pPr>
      <w:r w:rsidRPr="00995A77">
        <w:rPr>
          <w:rFonts w:ascii="Arial" w:hAnsi="Arial" w:cs="Arial"/>
          <w:bCs/>
          <w:iCs/>
          <w:color w:val="000000"/>
          <w:sz w:val="22"/>
          <w:szCs w:val="22"/>
        </w:rPr>
        <w:t>reconhecimento e mensuração do valor do contrato;</w:t>
      </w:r>
    </w:p>
    <w:p w14:paraId="1E9ED2FA" w14:textId="77777777" w:rsidR="002C7DAE" w:rsidRPr="00995A77" w:rsidRDefault="002C7DAE" w:rsidP="002C7DAE">
      <w:pPr>
        <w:widowControl w:val="0"/>
        <w:numPr>
          <w:ilvl w:val="0"/>
          <w:numId w:val="25"/>
        </w:numPr>
        <w:ind w:left="993" w:right="57" w:hanging="426"/>
        <w:jc w:val="both"/>
        <w:rPr>
          <w:rFonts w:ascii="Arial" w:hAnsi="Arial" w:cs="Arial"/>
          <w:bCs/>
          <w:iCs/>
          <w:color w:val="000000"/>
          <w:sz w:val="22"/>
          <w:szCs w:val="22"/>
        </w:rPr>
      </w:pPr>
      <w:r w:rsidRPr="00995A77">
        <w:rPr>
          <w:rFonts w:ascii="Arial" w:hAnsi="Arial" w:cs="Arial"/>
          <w:bCs/>
          <w:iCs/>
          <w:color w:val="000000"/>
          <w:sz w:val="22"/>
          <w:szCs w:val="22"/>
        </w:rPr>
        <w:t>serviços de construção ou de melhoria;</w:t>
      </w:r>
    </w:p>
    <w:p w14:paraId="4E1083A8" w14:textId="77777777" w:rsidR="002C7DAE" w:rsidRPr="00995A77" w:rsidRDefault="002C7DAE" w:rsidP="002C7DAE">
      <w:pPr>
        <w:widowControl w:val="0"/>
        <w:numPr>
          <w:ilvl w:val="0"/>
          <w:numId w:val="25"/>
        </w:numPr>
        <w:ind w:left="993" w:right="57" w:hanging="426"/>
        <w:jc w:val="both"/>
        <w:rPr>
          <w:rFonts w:ascii="Arial" w:hAnsi="Arial" w:cs="Arial"/>
          <w:bCs/>
          <w:iCs/>
          <w:color w:val="000000"/>
          <w:sz w:val="22"/>
          <w:szCs w:val="22"/>
        </w:rPr>
      </w:pPr>
      <w:r w:rsidRPr="00995A77">
        <w:rPr>
          <w:rFonts w:ascii="Arial" w:hAnsi="Arial" w:cs="Arial"/>
          <w:bCs/>
          <w:iCs/>
          <w:color w:val="000000"/>
          <w:sz w:val="22"/>
          <w:szCs w:val="22"/>
        </w:rPr>
        <w:t>serviços de operação;</w:t>
      </w:r>
    </w:p>
    <w:p w14:paraId="6A979EC4" w14:textId="77777777" w:rsidR="002C7DAE" w:rsidRPr="00995A77" w:rsidRDefault="002C7DAE" w:rsidP="002C7DAE">
      <w:pPr>
        <w:widowControl w:val="0"/>
        <w:numPr>
          <w:ilvl w:val="0"/>
          <w:numId w:val="25"/>
        </w:numPr>
        <w:ind w:left="993" w:right="57" w:hanging="426"/>
        <w:jc w:val="both"/>
        <w:rPr>
          <w:rFonts w:ascii="Arial" w:hAnsi="Arial" w:cs="Arial"/>
          <w:bCs/>
          <w:iCs/>
          <w:color w:val="000000"/>
          <w:sz w:val="22"/>
          <w:szCs w:val="22"/>
        </w:rPr>
      </w:pPr>
      <w:r w:rsidRPr="00995A77">
        <w:rPr>
          <w:rFonts w:ascii="Arial" w:hAnsi="Arial" w:cs="Arial"/>
          <w:bCs/>
          <w:iCs/>
          <w:color w:val="000000"/>
          <w:sz w:val="22"/>
          <w:szCs w:val="22"/>
        </w:rPr>
        <w:t>custos de empréstimos;</w:t>
      </w:r>
    </w:p>
    <w:p w14:paraId="55B2C421" w14:textId="77777777" w:rsidR="002C7DAE" w:rsidRPr="00995A77" w:rsidRDefault="002C7DAE" w:rsidP="002C7DAE">
      <w:pPr>
        <w:widowControl w:val="0"/>
        <w:numPr>
          <w:ilvl w:val="0"/>
          <w:numId w:val="25"/>
        </w:numPr>
        <w:ind w:left="993" w:right="57" w:hanging="426"/>
        <w:jc w:val="both"/>
        <w:rPr>
          <w:rFonts w:ascii="Arial" w:hAnsi="Arial" w:cs="Arial"/>
          <w:bCs/>
          <w:iCs/>
          <w:color w:val="000000"/>
          <w:sz w:val="22"/>
          <w:szCs w:val="22"/>
        </w:rPr>
      </w:pPr>
      <w:r w:rsidRPr="00995A77">
        <w:rPr>
          <w:rFonts w:ascii="Arial" w:hAnsi="Arial" w:cs="Arial"/>
          <w:bCs/>
          <w:iCs/>
          <w:color w:val="000000"/>
          <w:sz w:val="22"/>
          <w:szCs w:val="22"/>
        </w:rPr>
        <w:t>tratamento contábil subsequente de ativo financeiro e de ativo intangível; e</w:t>
      </w:r>
    </w:p>
    <w:p w14:paraId="461B1AA7" w14:textId="77777777" w:rsidR="002C7DAE" w:rsidRPr="00995A77" w:rsidRDefault="002C7DAE" w:rsidP="002C7DAE">
      <w:pPr>
        <w:widowControl w:val="0"/>
        <w:numPr>
          <w:ilvl w:val="0"/>
          <w:numId w:val="25"/>
        </w:numPr>
        <w:ind w:left="993" w:right="57" w:hanging="426"/>
        <w:jc w:val="both"/>
        <w:rPr>
          <w:rFonts w:ascii="Arial" w:hAnsi="Arial" w:cs="Arial"/>
          <w:bCs/>
          <w:iCs/>
          <w:color w:val="000000"/>
          <w:sz w:val="22"/>
          <w:szCs w:val="22"/>
        </w:rPr>
      </w:pPr>
      <w:r w:rsidRPr="00995A77">
        <w:rPr>
          <w:rFonts w:ascii="Arial" w:hAnsi="Arial" w:cs="Arial"/>
          <w:bCs/>
          <w:iCs/>
          <w:color w:val="000000"/>
          <w:sz w:val="22"/>
          <w:szCs w:val="22"/>
        </w:rPr>
        <w:t>itens fornecidos ao concessionário pelo concedente.</w:t>
      </w:r>
    </w:p>
    <w:p w14:paraId="18DA4B64" w14:textId="008CDDC4" w:rsidR="002C7DAE" w:rsidRDefault="002C7DAE" w:rsidP="002C7DAE">
      <w:pPr>
        <w:pStyle w:val="Textoembloco"/>
        <w:spacing w:before="0" w:after="0" w:line="240" w:lineRule="auto"/>
        <w:ind w:left="57" w:firstLine="0"/>
        <w:jc w:val="both"/>
        <w:rPr>
          <w:b/>
          <w:sz w:val="22"/>
          <w:szCs w:val="22"/>
          <w:lang w:val="pt-BR"/>
        </w:rPr>
      </w:pPr>
    </w:p>
    <w:p w14:paraId="37245F0D" w14:textId="77777777" w:rsidR="00421F37" w:rsidRPr="00C7104A" w:rsidRDefault="00421F37" w:rsidP="002C7DAE">
      <w:pPr>
        <w:pStyle w:val="Textoembloco"/>
        <w:spacing w:before="0" w:after="0" w:line="240" w:lineRule="auto"/>
        <w:ind w:left="57" w:firstLine="0"/>
        <w:jc w:val="both"/>
        <w:rPr>
          <w:b/>
          <w:sz w:val="22"/>
          <w:szCs w:val="22"/>
          <w:lang w:val="pt-BR"/>
        </w:rPr>
      </w:pPr>
    </w:p>
    <w:p w14:paraId="098B0330" w14:textId="77777777" w:rsidR="002C7DAE" w:rsidRPr="00C7104A" w:rsidRDefault="002C7DAE" w:rsidP="002C7DAE">
      <w:pPr>
        <w:pStyle w:val="Textoembloco"/>
        <w:spacing w:before="0" w:after="0" w:line="240" w:lineRule="auto"/>
        <w:ind w:left="0" w:firstLine="0"/>
        <w:jc w:val="both"/>
        <w:rPr>
          <w:b/>
          <w:sz w:val="22"/>
          <w:szCs w:val="22"/>
          <w:lang w:val="pt-BR"/>
        </w:rPr>
      </w:pPr>
      <w:bookmarkStart w:id="14" w:name="JD_ifric12-consensus"/>
      <w:bookmarkStart w:id="15" w:name="LPTOC5"/>
      <w:bookmarkEnd w:id="14"/>
      <w:bookmarkEnd w:id="15"/>
      <w:r w:rsidRPr="00C7104A">
        <w:rPr>
          <w:b/>
          <w:sz w:val="22"/>
          <w:szCs w:val="22"/>
          <w:lang w:val="pt-BR"/>
        </w:rPr>
        <w:lastRenderedPageBreak/>
        <w:t>Consenso</w:t>
      </w:r>
    </w:p>
    <w:p w14:paraId="35060355" w14:textId="77777777" w:rsidR="002C7DAE" w:rsidRPr="00C7104A" w:rsidRDefault="002C7DAE" w:rsidP="002C7DAE">
      <w:pPr>
        <w:pStyle w:val="Textoembloco"/>
        <w:spacing w:before="0" w:after="0" w:line="240" w:lineRule="auto"/>
        <w:ind w:left="0" w:firstLine="0"/>
        <w:jc w:val="both"/>
        <w:rPr>
          <w:b/>
          <w:sz w:val="22"/>
          <w:szCs w:val="22"/>
          <w:lang w:val="pt-BR"/>
        </w:rPr>
      </w:pPr>
    </w:p>
    <w:p w14:paraId="42BAA4E0" w14:textId="77777777" w:rsidR="002C7DAE" w:rsidRPr="00C7104A" w:rsidRDefault="002C7DAE" w:rsidP="002C7DAE">
      <w:pPr>
        <w:pStyle w:val="Textoembloco"/>
        <w:spacing w:before="0" w:after="0" w:line="240" w:lineRule="auto"/>
        <w:ind w:left="0" w:firstLine="0"/>
        <w:jc w:val="both"/>
        <w:rPr>
          <w:b/>
          <w:sz w:val="22"/>
          <w:szCs w:val="22"/>
          <w:lang w:val="pt-BR"/>
        </w:rPr>
      </w:pPr>
      <w:bookmarkStart w:id="16" w:name="LPTOC5.1"/>
      <w:bookmarkEnd w:id="16"/>
      <w:r w:rsidRPr="00C7104A">
        <w:rPr>
          <w:b/>
          <w:sz w:val="22"/>
          <w:szCs w:val="22"/>
          <w:lang w:val="pt-BR"/>
        </w:rPr>
        <w:t>Tratamento dos direitos do concessionário sobre a infraestrutura</w:t>
      </w:r>
    </w:p>
    <w:p w14:paraId="0D540CC8" w14:textId="77777777" w:rsidR="002C7DAE" w:rsidRPr="00C7104A" w:rsidRDefault="002C7DAE" w:rsidP="002C7DAE">
      <w:pPr>
        <w:pStyle w:val="Textoembloco"/>
        <w:spacing w:before="0" w:after="0" w:line="240" w:lineRule="auto"/>
        <w:ind w:left="709" w:hanging="709"/>
        <w:jc w:val="both"/>
        <w:rPr>
          <w:color w:val="000000"/>
          <w:sz w:val="22"/>
          <w:szCs w:val="22"/>
          <w:lang w:val="pt-BR"/>
        </w:rPr>
      </w:pPr>
      <w:bookmarkStart w:id="17" w:name="JD_ifric12-Para-11"/>
      <w:bookmarkEnd w:id="17"/>
    </w:p>
    <w:p w14:paraId="6C7AFB3E" w14:textId="77777777" w:rsidR="002C7DAE" w:rsidRPr="00C7104A"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11.</w:t>
      </w:r>
      <w:r w:rsidRPr="00C7104A">
        <w:rPr>
          <w:color w:val="000000"/>
          <w:sz w:val="22"/>
          <w:szCs w:val="22"/>
          <w:lang w:val="pt-BR"/>
        </w:rPr>
        <w:tab/>
        <w:t>A infraestrutura dentro do alcance desta Interpretação não será registrada como ativo imobilizado do concessionário porque o contrato de concessão não transfere ao concessionário o direito de controlar o uso da infraestrutura de serviços públicos. O concessionário tem acesso para operar a infraestrutura para a prestação dos serviços públicos em nome do concedente, nas condições previstas no contrato.</w:t>
      </w:r>
    </w:p>
    <w:p w14:paraId="45056844" w14:textId="77777777" w:rsidR="002C7DAE" w:rsidRPr="00C7104A" w:rsidRDefault="002C7DAE" w:rsidP="002C7DAE">
      <w:pPr>
        <w:pStyle w:val="Textoembloco"/>
        <w:spacing w:before="0" w:after="0" w:line="240" w:lineRule="auto"/>
        <w:ind w:left="57" w:firstLine="0"/>
        <w:jc w:val="both"/>
        <w:rPr>
          <w:b/>
          <w:sz w:val="22"/>
          <w:szCs w:val="22"/>
          <w:lang w:val="pt-BR"/>
        </w:rPr>
      </w:pPr>
    </w:p>
    <w:p w14:paraId="7B7DE486" w14:textId="77777777" w:rsidR="002C7DAE" w:rsidRPr="00C7104A" w:rsidRDefault="002C7DAE" w:rsidP="002C7DAE">
      <w:pPr>
        <w:pStyle w:val="Textoembloco"/>
        <w:spacing w:before="0" w:after="0" w:line="240" w:lineRule="auto"/>
        <w:ind w:left="57" w:firstLine="0"/>
        <w:jc w:val="both"/>
        <w:rPr>
          <w:b/>
          <w:sz w:val="22"/>
          <w:szCs w:val="22"/>
          <w:lang w:val="pt-BR"/>
        </w:rPr>
      </w:pPr>
      <w:bookmarkStart w:id="18" w:name="LPTOC5.2"/>
      <w:bookmarkEnd w:id="18"/>
      <w:r w:rsidRPr="00C7104A">
        <w:rPr>
          <w:b/>
          <w:sz w:val="22"/>
          <w:szCs w:val="22"/>
          <w:lang w:val="pt-BR"/>
        </w:rPr>
        <w:t>Reconhecimento e mensuração do valor do contrato</w:t>
      </w:r>
    </w:p>
    <w:p w14:paraId="27B4D122" w14:textId="77777777" w:rsidR="002C7DAE" w:rsidRPr="00C7104A" w:rsidRDefault="002C7DAE" w:rsidP="002C7DAE">
      <w:pPr>
        <w:pStyle w:val="Textoembloco"/>
        <w:spacing w:before="0" w:after="0" w:line="240" w:lineRule="auto"/>
        <w:ind w:left="57" w:firstLine="0"/>
        <w:jc w:val="both"/>
        <w:rPr>
          <w:b/>
          <w:sz w:val="22"/>
          <w:szCs w:val="22"/>
          <w:lang w:val="pt-BR"/>
        </w:rPr>
      </w:pPr>
      <w:bookmarkStart w:id="19" w:name="JD_ifric12-Para-12"/>
      <w:bookmarkEnd w:id="19"/>
    </w:p>
    <w:p w14:paraId="5EC7C0EB" w14:textId="77777777" w:rsidR="002C7DAE" w:rsidRPr="00C7104A"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12.</w:t>
      </w:r>
      <w:r w:rsidRPr="00C7104A">
        <w:rPr>
          <w:color w:val="000000"/>
          <w:sz w:val="22"/>
          <w:szCs w:val="22"/>
          <w:lang w:val="pt-BR"/>
        </w:rPr>
        <w:tab/>
        <w:t>Nos termos dos contratos de concessão dentro do alcance desta Interpretação, o concessionário atua como prestador de serviço. O concessionário constrói ou melhora a infraestrutura (serviços de construção ou de melhoria) usada para prestar um serviço público e opera e mantém essa infraestrutura (serviços de operação) durante determinado prazo.</w:t>
      </w:r>
    </w:p>
    <w:p w14:paraId="63674DA3" w14:textId="77777777" w:rsidR="002C7DAE" w:rsidRPr="00C7104A" w:rsidRDefault="002C7DAE" w:rsidP="002C7DAE">
      <w:pPr>
        <w:pStyle w:val="Textoembloco"/>
        <w:spacing w:before="0" w:after="0" w:line="240" w:lineRule="auto"/>
        <w:ind w:left="57" w:firstLine="0"/>
        <w:jc w:val="both"/>
        <w:rPr>
          <w:b/>
          <w:sz w:val="22"/>
          <w:szCs w:val="22"/>
          <w:lang w:val="pt-BR"/>
        </w:rPr>
      </w:pPr>
      <w:bookmarkStart w:id="20" w:name="JD_ifric12-Para-13"/>
      <w:bookmarkEnd w:id="20"/>
    </w:p>
    <w:p w14:paraId="0D1A5BA2" w14:textId="4FC1E2A6" w:rsidR="002C7DAE" w:rsidRPr="00C7104A" w:rsidRDefault="002C7DAE" w:rsidP="002C7DAE">
      <w:pPr>
        <w:pStyle w:val="Textoembloco"/>
        <w:tabs>
          <w:tab w:val="clear" w:pos="6804"/>
        </w:tabs>
        <w:spacing w:before="0" w:after="0" w:line="240" w:lineRule="auto"/>
        <w:ind w:left="567" w:hanging="567"/>
        <w:jc w:val="both"/>
        <w:rPr>
          <w:sz w:val="22"/>
          <w:szCs w:val="22"/>
          <w:lang w:val="pt-BR"/>
        </w:rPr>
      </w:pPr>
      <w:r w:rsidRPr="00C7104A">
        <w:rPr>
          <w:sz w:val="22"/>
          <w:szCs w:val="22"/>
          <w:lang w:val="pt-BR"/>
        </w:rPr>
        <w:t>13.</w:t>
      </w:r>
      <w:r w:rsidRPr="00C7104A">
        <w:rPr>
          <w:sz w:val="22"/>
          <w:szCs w:val="22"/>
          <w:lang w:val="pt-BR"/>
        </w:rPr>
        <w:tab/>
        <w:t xml:space="preserve">O concessionário deve reconhecer e mensurar a receita dos serviços que presta de acordo com o CPC 47 – Receita de Contrato com Cliente. A natureza da remuneração determina seu subsequente tratamento contábil. Os itens 23 a 26 a seguir detalham o registro subsequente da remuneração recebida como ativo financeiro e como ativo intangível. </w:t>
      </w:r>
    </w:p>
    <w:p w14:paraId="4739FB2A" w14:textId="77777777" w:rsidR="002C7DAE" w:rsidRPr="00C7104A" w:rsidRDefault="002C7DAE" w:rsidP="002C7DAE">
      <w:pPr>
        <w:pStyle w:val="Textoembloco"/>
        <w:spacing w:before="0" w:after="0" w:line="240" w:lineRule="auto"/>
        <w:ind w:left="57" w:firstLine="0"/>
        <w:jc w:val="both"/>
        <w:rPr>
          <w:b/>
          <w:sz w:val="22"/>
          <w:szCs w:val="22"/>
          <w:lang w:val="pt-BR"/>
        </w:rPr>
      </w:pPr>
    </w:p>
    <w:p w14:paraId="166565A2" w14:textId="77777777" w:rsidR="002C7DAE" w:rsidRPr="00C7104A" w:rsidRDefault="002C7DAE" w:rsidP="002C7DAE">
      <w:pPr>
        <w:pStyle w:val="Textoembloco"/>
        <w:spacing w:before="0" w:after="0" w:line="240" w:lineRule="auto"/>
        <w:ind w:left="57" w:hanging="57"/>
        <w:jc w:val="both"/>
        <w:rPr>
          <w:b/>
          <w:sz w:val="22"/>
          <w:szCs w:val="22"/>
          <w:lang w:val="pt-BR"/>
        </w:rPr>
      </w:pPr>
      <w:bookmarkStart w:id="21" w:name="LPTOC5.3"/>
      <w:bookmarkEnd w:id="21"/>
      <w:r w:rsidRPr="00C7104A">
        <w:rPr>
          <w:b/>
          <w:sz w:val="22"/>
          <w:szCs w:val="22"/>
          <w:lang w:val="pt-BR"/>
        </w:rPr>
        <w:t>Serviços de construção ou de melhoria</w:t>
      </w:r>
    </w:p>
    <w:p w14:paraId="4AF8B67E" w14:textId="77777777" w:rsidR="002C7DAE" w:rsidRPr="00C7104A" w:rsidRDefault="002C7DAE" w:rsidP="002C7DAE">
      <w:pPr>
        <w:pStyle w:val="Textoembloco"/>
        <w:spacing w:before="0" w:after="0" w:line="240" w:lineRule="auto"/>
        <w:ind w:left="709" w:hanging="709"/>
        <w:jc w:val="both"/>
        <w:rPr>
          <w:color w:val="000000"/>
          <w:sz w:val="22"/>
          <w:szCs w:val="22"/>
          <w:lang w:val="pt-BR"/>
        </w:rPr>
      </w:pPr>
      <w:bookmarkStart w:id="22" w:name="JD_ifric12-Para-14"/>
      <w:bookmarkEnd w:id="22"/>
    </w:p>
    <w:p w14:paraId="2488E274" w14:textId="7DF25AE7" w:rsidR="002C7DAE" w:rsidRPr="00C7104A"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14.</w:t>
      </w:r>
      <w:r w:rsidRPr="00C7104A">
        <w:rPr>
          <w:color w:val="000000"/>
          <w:sz w:val="22"/>
          <w:szCs w:val="22"/>
          <w:lang w:val="pt-BR"/>
        </w:rPr>
        <w:tab/>
        <w:t xml:space="preserve">O concessionário deve contabilizar receitas e custos relativos a serviços de construção ou de melhoria de acordo com o CPC 47. </w:t>
      </w:r>
    </w:p>
    <w:p w14:paraId="32645455" w14:textId="77777777" w:rsidR="002C7DAE" w:rsidRPr="00C7104A" w:rsidRDefault="002C7DAE" w:rsidP="002C7DAE">
      <w:pPr>
        <w:pStyle w:val="Textoembloco"/>
        <w:spacing w:before="0" w:after="0" w:line="240" w:lineRule="auto"/>
        <w:ind w:left="709" w:hanging="709"/>
        <w:jc w:val="both"/>
        <w:rPr>
          <w:color w:val="000000"/>
          <w:sz w:val="22"/>
          <w:szCs w:val="22"/>
          <w:lang w:val="pt-BR"/>
        </w:rPr>
      </w:pPr>
    </w:p>
    <w:p w14:paraId="4E0412B3" w14:textId="77777777" w:rsidR="002C7DAE" w:rsidRPr="00C7104A" w:rsidRDefault="002C7DAE" w:rsidP="002C7DAE">
      <w:pPr>
        <w:pStyle w:val="Textoembloco"/>
        <w:spacing w:before="0" w:after="0" w:line="240" w:lineRule="auto"/>
        <w:ind w:left="0" w:firstLine="0"/>
        <w:jc w:val="both"/>
        <w:rPr>
          <w:b/>
          <w:sz w:val="22"/>
          <w:szCs w:val="22"/>
          <w:lang w:val="pt-BR"/>
        </w:rPr>
      </w:pPr>
      <w:bookmarkStart w:id="23" w:name="LPTOC5.3.1"/>
      <w:bookmarkEnd w:id="23"/>
      <w:r w:rsidRPr="00C7104A">
        <w:rPr>
          <w:b/>
          <w:sz w:val="22"/>
          <w:szCs w:val="22"/>
          <w:lang w:val="pt-BR"/>
        </w:rPr>
        <w:t>Valor pago pelo concedente ao concessionário</w:t>
      </w:r>
    </w:p>
    <w:p w14:paraId="0D4E445B" w14:textId="77777777" w:rsidR="002C7DAE" w:rsidRPr="00C7104A" w:rsidRDefault="002C7DAE" w:rsidP="002C7DAE">
      <w:pPr>
        <w:pStyle w:val="Textoembloco"/>
        <w:spacing w:before="0" w:after="0" w:line="240" w:lineRule="auto"/>
        <w:ind w:left="709" w:hanging="709"/>
        <w:jc w:val="both"/>
        <w:rPr>
          <w:color w:val="000000"/>
          <w:sz w:val="22"/>
          <w:szCs w:val="22"/>
          <w:lang w:val="pt-BR"/>
        </w:rPr>
      </w:pPr>
      <w:bookmarkStart w:id="24" w:name="JD_ifric12-Para-15"/>
      <w:bookmarkEnd w:id="24"/>
    </w:p>
    <w:p w14:paraId="55E3FB7F" w14:textId="142057BB" w:rsidR="002C7DAE" w:rsidRPr="006B4EFA" w:rsidRDefault="002C7DAE" w:rsidP="002C7DAE">
      <w:pPr>
        <w:pStyle w:val="Textoembloco"/>
        <w:spacing w:before="0" w:after="0"/>
        <w:ind w:left="567" w:hanging="567"/>
        <w:jc w:val="both"/>
        <w:rPr>
          <w:color w:val="000000"/>
          <w:sz w:val="22"/>
          <w:szCs w:val="22"/>
          <w:lang w:val="pt-BR"/>
        </w:rPr>
      </w:pPr>
      <w:r w:rsidRPr="00C7104A">
        <w:rPr>
          <w:color w:val="000000"/>
          <w:sz w:val="22"/>
          <w:szCs w:val="22"/>
          <w:lang w:val="pt-BR"/>
        </w:rPr>
        <w:t>15.</w:t>
      </w:r>
      <w:r w:rsidRPr="00C7104A">
        <w:rPr>
          <w:color w:val="000000"/>
          <w:sz w:val="22"/>
          <w:szCs w:val="22"/>
          <w:lang w:val="pt-BR"/>
        </w:rPr>
        <w:tab/>
        <w:t xml:space="preserve">Se o concessionário presta serviços de construção ou de melhoria, a remuneração recebida ou a </w:t>
      </w:r>
      <w:r w:rsidRPr="006B4EFA">
        <w:rPr>
          <w:color w:val="000000"/>
          <w:sz w:val="22"/>
          <w:szCs w:val="22"/>
          <w:lang w:val="pt-BR"/>
        </w:rPr>
        <w:t xml:space="preserve">receber pelo concessionário deve ser registrada de acordo com o CPC 47. Essa remuneração pode corresponder a direitos sobre: </w:t>
      </w:r>
    </w:p>
    <w:p w14:paraId="26342270" w14:textId="77777777" w:rsidR="002C7DAE" w:rsidRPr="006B4EFA" w:rsidRDefault="002C7DAE" w:rsidP="002C7DAE">
      <w:pPr>
        <w:widowControl w:val="0"/>
        <w:numPr>
          <w:ilvl w:val="0"/>
          <w:numId w:val="26"/>
        </w:numPr>
        <w:ind w:left="993" w:right="57" w:hanging="426"/>
        <w:jc w:val="both"/>
        <w:rPr>
          <w:rFonts w:ascii="Arial" w:hAnsi="Arial" w:cs="Arial"/>
          <w:bCs/>
          <w:iCs/>
          <w:color w:val="000000"/>
          <w:sz w:val="22"/>
          <w:szCs w:val="22"/>
        </w:rPr>
      </w:pPr>
      <w:r w:rsidRPr="006B4EFA">
        <w:rPr>
          <w:rFonts w:ascii="Arial" w:hAnsi="Arial" w:cs="Arial"/>
          <w:bCs/>
          <w:iCs/>
          <w:color w:val="000000"/>
          <w:sz w:val="22"/>
          <w:szCs w:val="22"/>
        </w:rPr>
        <w:t>um ativo financeiro; ou</w:t>
      </w:r>
    </w:p>
    <w:p w14:paraId="3919DA5C" w14:textId="77777777" w:rsidR="002C7DAE" w:rsidRPr="006B4EFA" w:rsidRDefault="002C7DAE" w:rsidP="002C7DAE">
      <w:pPr>
        <w:widowControl w:val="0"/>
        <w:numPr>
          <w:ilvl w:val="0"/>
          <w:numId w:val="26"/>
        </w:numPr>
        <w:ind w:left="993" w:right="57" w:hanging="426"/>
        <w:jc w:val="both"/>
        <w:rPr>
          <w:rFonts w:ascii="Arial" w:hAnsi="Arial" w:cs="Arial"/>
          <w:bCs/>
          <w:iCs/>
          <w:color w:val="000000"/>
          <w:sz w:val="22"/>
          <w:szCs w:val="22"/>
        </w:rPr>
      </w:pPr>
      <w:r w:rsidRPr="006B4EFA">
        <w:rPr>
          <w:rFonts w:ascii="Arial" w:hAnsi="Arial" w:cs="Arial"/>
          <w:bCs/>
          <w:iCs/>
          <w:color w:val="000000"/>
          <w:sz w:val="22"/>
          <w:szCs w:val="22"/>
        </w:rPr>
        <w:t>um ativo intangível.</w:t>
      </w:r>
    </w:p>
    <w:p w14:paraId="2FDAD3B0" w14:textId="77777777" w:rsidR="002C7DAE" w:rsidRPr="00C7104A" w:rsidRDefault="002C7DAE" w:rsidP="002C7DAE">
      <w:pPr>
        <w:pStyle w:val="Textoembloco"/>
        <w:spacing w:before="0" w:after="0" w:line="240" w:lineRule="auto"/>
        <w:ind w:left="709" w:hanging="709"/>
        <w:jc w:val="both"/>
        <w:rPr>
          <w:color w:val="000000"/>
          <w:sz w:val="22"/>
          <w:szCs w:val="22"/>
          <w:lang w:val="pt-BR"/>
        </w:rPr>
      </w:pPr>
      <w:bookmarkStart w:id="25" w:name="JD_ifric12-Para-16"/>
      <w:bookmarkEnd w:id="25"/>
    </w:p>
    <w:p w14:paraId="78F7DFB9" w14:textId="37D2656B" w:rsidR="002C7DAE" w:rsidRDefault="002C7DAE" w:rsidP="002C7DAE">
      <w:pPr>
        <w:pStyle w:val="Textoembloco"/>
        <w:spacing w:before="0" w:after="0" w:line="240" w:lineRule="auto"/>
        <w:ind w:left="567" w:hanging="567"/>
        <w:jc w:val="both"/>
        <w:rPr>
          <w:color w:val="000000"/>
          <w:sz w:val="22"/>
          <w:szCs w:val="22"/>
          <w:lang w:val="pt-BR"/>
        </w:rPr>
      </w:pPr>
      <w:r w:rsidRPr="00C7104A">
        <w:rPr>
          <w:color w:val="000000"/>
          <w:sz w:val="22"/>
          <w:szCs w:val="22"/>
          <w:lang w:val="pt-BR"/>
        </w:rPr>
        <w:t>16.</w:t>
      </w:r>
      <w:r w:rsidRPr="00C7104A">
        <w:rPr>
          <w:color w:val="000000"/>
          <w:sz w:val="22"/>
          <w:szCs w:val="22"/>
          <w:lang w:val="pt-BR"/>
        </w:rPr>
        <w:tab/>
        <w:t>O concessionário deve reconhecer um ativo financeiro à medida em que tem o direito contratual incondicional de receber caixa ou outro ativo financeiro do concedente pelos serviços de construção; o concedente tem pouca ou nenhuma opção para evitar o pagamento, normalmente porque o contrato é executável por lei. O concessionário tem o direito incondicional de receber caixa se o concedente garantir em contrato o pagamento (a) de valores preestabelecidos ou determináveis ou (b) insuficiência, se houver, dos valores recebidos dos usuários dos serviços públicos com relação aos valores preestabelecidos ou determináveis, mesmo se o pagamento estiver condicionado à garantia pelo concessionário de que a infraestrutura atende a requisitos específicos de qualidade ou eficiência.</w:t>
      </w:r>
    </w:p>
    <w:p w14:paraId="3C1C89F9" w14:textId="77777777" w:rsidR="00C0342A" w:rsidRPr="00C7104A" w:rsidRDefault="00C0342A" w:rsidP="002C7DAE">
      <w:pPr>
        <w:pStyle w:val="Textoembloco"/>
        <w:spacing w:before="0" w:after="0" w:line="240" w:lineRule="auto"/>
        <w:ind w:left="567" w:hanging="567"/>
        <w:jc w:val="both"/>
        <w:rPr>
          <w:color w:val="000000"/>
          <w:sz w:val="22"/>
          <w:szCs w:val="22"/>
          <w:lang w:val="pt-BR"/>
        </w:rPr>
      </w:pPr>
    </w:p>
    <w:p w14:paraId="610629A6" w14:textId="77777777" w:rsidR="002C7DAE" w:rsidRPr="00C7104A" w:rsidRDefault="002C7DAE" w:rsidP="002C7DAE">
      <w:pPr>
        <w:pStyle w:val="Textoembloco"/>
        <w:spacing w:before="0" w:after="0" w:line="240" w:lineRule="auto"/>
        <w:ind w:left="567" w:hanging="567"/>
        <w:jc w:val="both"/>
        <w:rPr>
          <w:color w:val="000000"/>
          <w:sz w:val="22"/>
          <w:szCs w:val="22"/>
          <w:lang w:val="pt-BR"/>
        </w:rPr>
      </w:pPr>
      <w:bookmarkStart w:id="26" w:name="JD_ifric12-Para-17"/>
      <w:bookmarkEnd w:id="26"/>
      <w:r w:rsidRPr="00C7104A">
        <w:rPr>
          <w:color w:val="000000"/>
          <w:sz w:val="22"/>
          <w:szCs w:val="22"/>
          <w:lang w:val="pt-BR"/>
        </w:rPr>
        <w:t>17.</w:t>
      </w:r>
      <w:r w:rsidRPr="00C7104A">
        <w:rPr>
          <w:color w:val="000000"/>
          <w:sz w:val="22"/>
          <w:szCs w:val="22"/>
          <w:lang w:val="pt-BR"/>
        </w:rPr>
        <w:tab/>
        <w:t xml:space="preserve">O concessionário deve reconhecer um ativo intangível à medida em que recebe o direito </w:t>
      </w:r>
      <w:r w:rsidRPr="00C7104A">
        <w:rPr>
          <w:color w:val="000000"/>
          <w:sz w:val="22"/>
          <w:szCs w:val="22"/>
          <w:lang w:val="pt-BR"/>
        </w:rPr>
        <w:lastRenderedPageBreak/>
        <w:t>(autorização) de cobrar os usuários dos serviços públicos</w:t>
      </w:r>
      <w:r w:rsidRPr="00C7104A">
        <w:rPr>
          <w:b/>
          <w:bCs/>
          <w:sz w:val="22"/>
          <w:szCs w:val="22"/>
          <w:vertAlign w:val="superscript"/>
        </w:rPr>
        <w:footnoteReference w:id="2"/>
      </w:r>
      <w:r w:rsidRPr="00C7104A">
        <w:rPr>
          <w:color w:val="000000"/>
          <w:sz w:val="22"/>
          <w:szCs w:val="22"/>
          <w:lang w:val="pt-BR"/>
        </w:rPr>
        <w:t>. Esse direito não constitui direito incondicional de receber caixa porque os valores são condicionados à utilização do serviço pelo público.</w:t>
      </w:r>
    </w:p>
    <w:p w14:paraId="3C93888C" w14:textId="77777777" w:rsidR="002C7DAE" w:rsidRPr="00C7104A" w:rsidRDefault="002C7DAE" w:rsidP="002C7DAE">
      <w:pPr>
        <w:pStyle w:val="Textoembloco"/>
        <w:spacing w:before="0" w:after="0" w:line="240" w:lineRule="auto"/>
        <w:ind w:left="709" w:hanging="709"/>
        <w:jc w:val="both"/>
        <w:rPr>
          <w:color w:val="000000"/>
          <w:sz w:val="22"/>
          <w:szCs w:val="22"/>
          <w:lang w:val="pt-BR"/>
        </w:rPr>
      </w:pPr>
      <w:bookmarkStart w:id="27" w:name="JD_ifric12-Para-18"/>
      <w:bookmarkStart w:id="28" w:name="JD_ifric12-Para-19"/>
      <w:bookmarkEnd w:id="27"/>
      <w:bookmarkEnd w:id="28"/>
    </w:p>
    <w:p w14:paraId="02EA2985" w14:textId="67581C8B" w:rsidR="002C7DAE" w:rsidRPr="00421F37" w:rsidRDefault="002C7DAE" w:rsidP="002C7DAE">
      <w:pPr>
        <w:pStyle w:val="Textoembloco"/>
        <w:spacing w:before="0" w:after="0" w:line="240" w:lineRule="auto"/>
        <w:ind w:left="567" w:hanging="567"/>
        <w:jc w:val="both"/>
        <w:rPr>
          <w:sz w:val="18"/>
          <w:szCs w:val="18"/>
          <w:lang w:val="pt-BR"/>
        </w:rPr>
      </w:pPr>
      <w:r w:rsidRPr="00C7104A">
        <w:rPr>
          <w:color w:val="000000"/>
          <w:sz w:val="22"/>
          <w:szCs w:val="22"/>
          <w:lang w:val="pt-BR"/>
        </w:rPr>
        <w:t>18.</w:t>
      </w:r>
      <w:r w:rsidRPr="00C7104A">
        <w:rPr>
          <w:color w:val="000000"/>
          <w:sz w:val="22"/>
          <w:szCs w:val="22"/>
          <w:lang w:val="pt-BR"/>
        </w:rPr>
        <w:tab/>
        <w:t xml:space="preserve">Se os serviços de construção do concessionário são pagos parte em ativo financeiro e parte em ativo intangível, é necessário contabilizar cada componente da remuneração do concessionário separadamente. A remuneração recebida ou a receber de ambos os componentes deve ser </w:t>
      </w:r>
      <w:r w:rsidRPr="00421F37">
        <w:rPr>
          <w:sz w:val="22"/>
          <w:szCs w:val="22"/>
          <w:lang w:val="pt-BR"/>
        </w:rPr>
        <w:t xml:space="preserve">inicialmente registrada de acordo com o CPC 47. </w:t>
      </w:r>
    </w:p>
    <w:p w14:paraId="6C4791CE" w14:textId="77777777" w:rsidR="002C7DAE" w:rsidRPr="00C7104A" w:rsidRDefault="002C7DAE" w:rsidP="002C7DAE">
      <w:pPr>
        <w:pStyle w:val="Textoembloco"/>
        <w:spacing w:before="0" w:after="0" w:line="240" w:lineRule="auto"/>
        <w:ind w:left="709" w:hanging="709"/>
        <w:jc w:val="both"/>
        <w:rPr>
          <w:color w:val="000000"/>
          <w:sz w:val="22"/>
          <w:szCs w:val="22"/>
          <w:lang w:val="pt-BR"/>
        </w:rPr>
      </w:pPr>
    </w:p>
    <w:p w14:paraId="5A76FBAB" w14:textId="55B236D9" w:rsidR="002C7DAE" w:rsidRPr="00421F37" w:rsidRDefault="002C7DAE" w:rsidP="002C7DAE">
      <w:pPr>
        <w:pStyle w:val="Textoembloco"/>
        <w:tabs>
          <w:tab w:val="clear" w:pos="6804"/>
        </w:tabs>
        <w:spacing w:before="0" w:after="0" w:line="240" w:lineRule="auto"/>
        <w:ind w:left="567" w:hanging="567"/>
        <w:jc w:val="both"/>
        <w:rPr>
          <w:sz w:val="18"/>
          <w:szCs w:val="18"/>
          <w:lang w:val="pt-BR"/>
        </w:rPr>
      </w:pPr>
      <w:r w:rsidRPr="00C7104A">
        <w:rPr>
          <w:sz w:val="22"/>
          <w:szCs w:val="22"/>
          <w:lang w:val="pt-BR"/>
        </w:rPr>
        <w:t>19.</w:t>
      </w:r>
      <w:r w:rsidRPr="00C7104A">
        <w:rPr>
          <w:sz w:val="22"/>
          <w:szCs w:val="22"/>
          <w:lang w:val="pt-BR"/>
        </w:rPr>
        <w:tab/>
        <w:t xml:space="preserve">A natureza da remuneração paga pelo concedente ao concessionário deve ser determinada de acordo com os termos do contrato e, quando houver, legislação aplicável. A natureza da contrapartida determina a contabilização subsequente, conforme descrito nos itens 23 a 26. Entretanto, ambos os tipos de contrapartida devem ser classificados como ativo de contrato </w:t>
      </w:r>
      <w:r w:rsidRPr="00421F37">
        <w:rPr>
          <w:sz w:val="22"/>
          <w:szCs w:val="22"/>
          <w:lang w:val="pt-BR"/>
        </w:rPr>
        <w:t xml:space="preserve">durante o período de construção ou de melhoria de acordo com o CPC 47. </w:t>
      </w:r>
    </w:p>
    <w:p w14:paraId="21A1AF1B" w14:textId="77777777" w:rsidR="002C7DAE" w:rsidRPr="00C7104A" w:rsidRDefault="002C7DAE" w:rsidP="002C7DAE">
      <w:pPr>
        <w:pStyle w:val="Textoembloco"/>
        <w:spacing w:before="0" w:after="0" w:line="240" w:lineRule="auto"/>
        <w:ind w:left="57" w:firstLine="0"/>
        <w:jc w:val="both"/>
        <w:rPr>
          <w:b/>
          <w:sz w:val="22"/>
          <w:szCs w:val="22"/>
          <w:lang w:val="pt-BR"/>
        </w:rPr>
      </w:pPr>
    </w:p>
    <w:p w14:paraId="52C76C6F" w14:textId="77777777" w:rsidR="002C7DAE" w:rsidRPr="00C7104A" w:rsidRDefault="002C7DAE" w:rsidP="002C7DAE">
      <w:pPr>
        <w:pStyle w:val="Textoembloco"/>
        <w:spacing w:before="0" w:after="0" w:line="240" w:lineRule="auto"/>
        <w:ind w:left="0" w:firstLine="0"/>
        <w:jc w:val="both"/>
        <w:rPr>
          <w:b/>
          <w:sz w:val="22"/>
          <w:szCs w:val="22"/>
          <w:lang w:val="pt-BR"/>
        </w:rPr>
      </w:pPr>
      <w:bookmarkStart w:id="29" w:name="LPTOC5.4"/>
      <w:bookmarkEnd w:id="29"/>
      <w:r w:rsidRPr="00C7104A">
        <w:rPr>
          <w:b/>
          <w:sz w:val="22"/>
          <w:szCs w:val="22"/>
          <w:lang w:val="pt-BR"/>
        </w:rPr>
        <w:t>Serviços de operação</w:t>
      </w:r>
    </w:p>
    <w:p w14:paraId="4797BF0E" w14:textId="77777777" w:rsidR="002C7DAE" w:rsidRPr="00C7104A" w:rsidRDefault="002C7DAE" w:rsidP="002C7DAE">
      <w:pPr>
        <w:pStyle w:val="Textoembloco"/>
        <w:spacing w:before="0" w:after="0" w:line="240" w:lineRule="auto"/>
        <w:ind w:left="57" w:firstLine="0"/>
        <w:jc w:val="both"/>
        <w:rPr>
          <w:b/>
          <w:sz w:val="22"/>
          <w:szCs w:val="22"/>
          <w:lang w:val="pt-BR"/>
        </w:rPr>
      </w:pPr>
      <w:bookmarkStart w:id="30" w:name="JD_ifric12-Para-20"/>
      <w:bookmarkEnd w:id="30"/>
    </w:p>
    <w:p w14:paraId="360F7713" w14:textId="2108B7EB" w:rsidR="002C7DAE" w:rsidRPr="00C7104A" w:rsidRDefault="002C7DAE" w:rsidP="002C7DAE">
      <w:pPr>
        <w:pStyle w:val="Textoembloco"/>
        <w:tabs>
          <w:tab w:val="clear" w:pos="6804"/>
        </w:tabs>
        <w:spacing w:before="0" w:after="0" w:line="240" w:lineRule="auto"/>
        <w:ind w:left="567" w:hanging="567"/>
        <w:jc w:val="both"/>
        <w:rPr>
          <w:sz w:val="22"/>
          <w:szCs w:val="22"/>
          <w:lang w:val="pt-BR"/>
        </w:rPr>
      </w:pPr>
      <w:bookmarkStart w:id="31" w:name="LPTOC5.4.1"/>
      <w:bookmarkEnd w:id="31"/>
      <w:r w:rsidRPr="00C7104A">
        <w:rPr>
          <w:sz w:val="22"/>
          <w:szCs w:val="22"/>
          <w:lang w:val="pt-BR"/>
        </w:rPr>
        <w:t>20.</w:t>
      </w:r>
      <w:r w:rsidRPr="00C7104A">
        <w:rPr>
          <w:sz w:val="22"/>
          <w:szCs w:val="22"/>
          <w:lang w:val="pt-BR"/>
        </w:rPr>
        <w:tab/>
        <w:t xml:space="preserve">O concessionário deve contabilizar receitas e custos relativos aos serviços de operação de acordo com o CPC 47. </w:t>
      </w:r>
    </w:p>
    <w:p w14:paraId="0A57F4F0" w14:textId="77777777" w:rsidR="002C7DAE" w:rsidRPr="00C7104A" w:rsidRDefault="002C7DAE" w:rsidP="002C7DAE">
      <w:pPr>
        <w:pStyle w:val="Textoembloco"/>
        <w:spacing w:before="0" w:after="0" w:line="240" w:lineRule="auto"/>
        <w:ind w:left="57" w:firstLine="0"/>
        <w:jc w:val="both"/>
        <w:rPr>
          <w:b/>
          <w:sz w:val="22"/>
          <w:szCs w:val="22"/>
          <w:lang w:val="pt-BR"/>
        </w:rPr>
      </w:pPr>
    </w:p>
    <w:p w14:paraId="6B5C5747" w14:textId="77777777" w:rsidR="002C7DAE" w:rsidRPr="00C7104A" w:rsidRDefault="002C7DAE" w:rsidP="002C7DAE">
      <w:pPr>
        <w:pStyle w:val="Textoembloco"/>
        <w:spacing w:before="0" w:after="0" w:line="240" w:lineRule="auto"/>
        <w:ind w:left="0" w:firstLine="0"/>
        <w:jc w:val="both"/>
        <w:rPr>
          <w:b/>
          <w:sz w:val="22"/>
          <w:szCs w:val="22"/>
          <w:lang w:val="pt-BR"/>
        </w:rPr>
      </w:pPr>
      <w:r w:rsidRPr="00C7104A">
        <w:rPr>
          <w:b/>
          <w:sz w:val="22"/>
          <w:szCs w:val="22"/>
          <w:lang w:val="pt-BR"/>
        </w:rPr>
        <w:t>Obrigações contratuais de recuperação da infraestrutura a um nível específico de operacionalidade</w:t>
      </w:r>
    </w:p>
    <w:p w14:paraId="508D328E" w14:textId="77777777" w:rsidR="002C7DAE" w:rsidRPr="00C7104A" w:rsidRDefault="002C7DAE" w:rsidP="002C7DAE">
      <w:pPr>
        <w:pStyle w:val="Textoembloco"/>
        <w:spacing w:before="0" w:after="0" w:line="240" w:lineRule="auto"/>
        <w:ind w:left="567" w:hanging="567"/>
        <w:jc w:val="both"/>
        <w:rPr>
          <w:sz w:val="22"/>
          <w:szCs w:val="22"/>
          <w:lang w:val="pt-BR"/>
        </w:rPr>
      </w:pPr>
      <w:bookmarkStart w:id="32" w:name="JD_ifric12-Para-21"/>
      <w:bookmarkEnd w:id="32"/>
    </w:p>
    <w:p w14:paraId="53D963DA" w14:textId="77777777" w:rsidR="002C7DAE" w:rsidRPr="00C7104A" w:rsidRDefault="002C7DAE" w:rsidP="002C7DAE">
      <w:pPr>
        <w:pStyle w:val="Textoembloco"/>
        <w:spacing w:before="0" w:after="0" w:line="240" w:lineRule="auto"/>
        <w:ind w:left="567" w:hanging="567"/>
        <w:jc w:val="both"/>
        <w:rPr>
          <w:sz w:val="22"/>
          <w:szCs w:val="22"/>
          <w:lang w:val="pt-BR"/>
        </w:rPr>
      </w:pPr>
      <w:r w:rsidRPr="00C7104A">
        <w:rPr>
          <w:sz w:val="22"/>
          <w:szCs w:val="22"/>
          <w:lang w:val="pt-BR"/>
        </w:rPr>
        <w:t>21.</w:t>
      </w:r>
      <w:r w:rsidRPr="00C7104A">
        <w:rPr>
          <w:sz w:val="22"/>
          <w:szCs w:val="22"/>
          <w:lang w:val="pt-BR"/>
        </w:rPr>
        <w:tab/>
        <w:t>O concessionário pode ter obrigações contratuais que devem ser atendidas no âmbito da sua concessão (a) para manter a infraestrutura com um nível específico de operacionalidade ou (b) recuperar a infraestrutura na condição especificada antes de devolvê-la ao concedente no final do contrato de serviço. Tais obrigações contratuais de manutenção ou recuperação da infraestrutura, exceto eventuais melhorias (ver item 14), devem ser registradas e avaliadas de acordo com o Pronunciamento Técnico CPC 25 – Provisões, Passivos Contingentes e Ativos Contingentes, ou seja, pela melhor estimativa de gastos necessários para liquidar a obrigação presente na data do balanço. E isso tanto no caso de concessão reconhecida como ativo financeiro, como ativo intangível ou como parte de uma forma e parte de outra.</w:t>
      </w:r>
    </w:p>
    <w:p w14:paraId="55D87C1C" w14:textId="77777777" w:rsidR="002C7DAE" w:rsidRPr="00C7104A" w:rsidRDefault="002C7DAE" w:rsidP="002C7DAE">
      <w:pPr>
        <w:pStyle w:val="Textoembloco"/>
        <w:spacing w:before="0" w:after="0" w:line="240" w:lineRule="auto"/>
        <w:ind w:left="57" w:firstLine="0"/>
        <w:jc w:val="both"/>
        <w:rPr>
          <w:b/>
          <w:sz w:val="22"/>
          <w:szCs w:val="22"/>
          <w:lang w:val="pt-BR"/>
        </w:rPr>
      </w:pPr>
      <w:bookmarkStart w:id="33" w:name="LPTOC5.5"/>
      <w:bookmarkEnd w:id="33"/>
    </w:p>
    <w:p w14:paraId="6D1E16CF" w14:textId="77777777" w:rsidR="002C7DAE" w:rsidRPr="00C7104A" w:rsidRDefault="002C7DAE" w:rsidP="002C7DAE">
      <w:pPr>
        <w:pStyle w:val="Textoembloco"/>
        <w:spacing w:before="0" w:after="0" w:line="240" w:lineRule="auto"/>
        <w:ind w:left="0" w:firstLine="0"/>
        <w:jc w:val="both"/>
        <w:rPr>
          <w:b/>
          <w:sz w:val="22"/>
          <w:szCs w:val="22"/>
          <w:lang w:val="pt-BR"/>
        </w:rPr>
      </w:pPr>
      <w:r w:rsidRPr="00C7104A">
        <w:rPr>
          <w:b/>
          <w:sz w:val="22"/>
          <w:szCs w:val="22"/>
          <w:lang w:val="pt-BR"/>
        </w:rPr>
        <w:t>Custos de empréstimos incorridos pelo concessionário</w:t>
      </w:r>
    </w:p>
    <w:p w14:paraId="365DFED5" w14:textId="77777777" w:rsidR="002C7DAE" w:rsidRPr="00C7104A" w:rsidRDefault="002C7DAE" w:rsidP="002C7DAE">
      <w:pPr>
        <w:pStyle w:val="Textoembloco"/>
        <w:spacing w:before="0" w:after="0" w:line="240" w:lineRule="auto"/>
        <w:ind w:left="567" w:hanging="567"/>
        <w:jc w:val="both"/>
        <w:rPr>
          <w:sz w:val="22"/>
          <w:szCs w:val="22"/>
          <w:lang w:val="pt-BR"/>
        </w:rPr>
      </w:pPr>
      <w:bookmarkStart w:id="34" w:name="JD_ifric12-Para-22"/>
      <w:bookmarkEnd w:id="34"/>
    </w:p>
    <w:p w14:paraId="4F060021" w14:textId="77777777" w:rsidR="002C7DAE" w:rsidRPr="00C7104A" w:rsidRDefault="002C7DAE" w:rsidP="002C7DAE">
      <w:pPr>
        <w:pStyle w:val="Textoembloco"/>
        <w:spacing w:before="0" w:after="0" w:line="240" w:lineRule="auto"/>
        <w:ind w:left="567" w:hanging="567"/>
        <w:jc w:val="both"/>
        <w:rPr>
          <w:sz w:val="22"/>
          <w:szCs w:val="22"/>
          <w:lang w:val="pt-BR"/>
        </w:rPr>
      </w:pPr>
      <w:r w:rsidRPr="00C7104A">
        <w:rPr>
          <w:sz w:val="22"/>
          <w:szCs w:val="22"/>
          <w:lang w:val="pt-BR"/>
        </w:rPr>
        <w:t>22.</w:t>
      </w:r>
      <w:r w:rsidRPr="00C7104A">
        <w:rPr>
          <w:sz w:val="22"/>
          <w:szCs w:val="22"/>
          <w:lang w:val="pt-BR"/>
        </w:rPr>
        <w:tab/>
        <w:t>De acordo com o Pronunciamento Técnico CPC 20 – Custos de Empréstimos, os custos de empréstimos atribuíveis ao contrato de concessão devem ser registrados como despesa no período em que são incorridos, a menos que o concessionário tenha o direito contratual de receber um ativo intangível (direito de cobrar os usuários dos serviços públicos). Nesse caso, custos de empréstimos atribuíveis ao contrato de concessão devem ser capitalizados durante a fase de construção, de acordo com aquele Pronunciamento Técnico.</w:t>
      </w:r>
    </w:p>
    <w:p w14:paraId="343FC828" w14:textId="095F4E11" w:rsidR="002C7DAE" w:rsidRDefault="002C7DAE" w:rsidP="002C7DAE">
      <w:pPr>
        <w:pStyle w:val="Textoembloco"/>
        <w:spacing w:before="0" w:after="0" w:line="240" w:lineRule="auto"/>
        <w:ind w:left="567" w:hanging="567"/>
        <w:jc w:val="both"/>
        <w:rPr>
          <w:sz w:val="22"/>
          <w:szCs w:val="22"/>
          <w:lang w:val="pt-BR"/>
        </w:rPr>
      </w:pPr>
    </w:p>
    <w:p w14:paraId="2842A709" w14:textId="77777777" w:rsidR="00421F37" w:rsidRDefault="00421F37" w:rsidP="002C7DAE">
      <w:pPr>
        <w:pStyle w:val="Textoembloco"/>
        <w:spacing w:before="0" w:after="0" w:line="240" w:lineRule="auto"/>
        <w:ind w:left="567" w:hanging="567"/>
        <w:jc w:val="both"/>
        <w:rPr>
          <w:sz w:val="22"/>
          <w:szCs w:val="22"/>
          <w:lang w:val="pt-BR"/>
        </w:rPr>
      </w:pPr>
    </w:p>
    <w:p w14:paraId="0DEE7C07" w14:textId="77777777" w:rsidR="002C7DAE" w:rsidRPr="00C7104A" w:rsidRDefault="002C7DAE" w:rsidP="002C7DAE">
      <w:pPr>
        <w:pStyle w:val="Textoembloco"/>
        <w:spacing w:before="0" w:after="0" w:line="240" w:lineRule="auto"/>
        <w:ind w:left="567" w:hanging="567"/>
        <w:jc w:val="both"/>
        <w:rPr>
          <w:b/>
          <w:sz w:val="22"/>
          <w:szCs w:val="22"/>
          <w:lang w:val="pt-BR"/>
        </w:rPr>
      </w:pPr>
      <w:bookmarkStart w:id="35" w:name="LPTOC5.6"/>
      <w:bookmarkEnd w:id="35"/>
      <w:r w:rsidRPr="00C7104A">
        <w:rPr>
          <w:b/>
          <w:sz w:val="22"/>
          <w:szCs w:val="22"/>
          <w:lang w:val="pt-BR"/>
        </w:rPr>
        <w:lastRenderedPageBreak/>
        <w:t>Ativo financeiro</w:t>
      </w:r>
    </w:p>
    <w:p w14:paraId="7322C9B1" w14:textId="77777777" w:rsidR="002C7DAE" w:rsidRPr="00C7104A" w:rsidRDefault="002C7DAE" w:rsidP="002C7DAE">
      <w:pPr>
        <w:pStyle w:val="Textoembloco"/>
        <w:spacing w:before="0" w:after="0" w:line="240" w:lineRule="auto"/>
        <w:ind w:left="567" w:hanging="567"/>
        <w:jc w:val="both"/>
        <w:rPr>
          <w:sz w:val="22"/>
          <w:szCs w:val="22"/>
          <w:lang w:val="pt-BR"/>
        </w:rPr>
      </w:pPr>
      <w:bookmarkStart w:id="36" w:name="JD_ifric12-Para-23"/>
      <w:bookmarkStart w:id="37" w:name="JD_ifric12-Para-24"/>
      <w:bookmarkEnd w:id="36"/>
      <w:bookmarkEnd w:id="37"/>
      <w:r w:rsidRPr="00C7104A">
        <w:rPr>
          <w:sz w:val="22"/>
          <w:szCs w:val="22"/>
          <w:lang w:val="pt-BR"/>
        </w:rPr>
        <w:t xml:space="preserve">  </w:t>
      </w:r>
    </w:p>
    <w:p w14:paraId="18A089DC" w14:textId="7021EF78" w:rsidR="002C7DAE" w:rsidRPr="00421F37" w:rsidRDefault="002C7DAE" w:rsidP="002C7DAE">
      <w:pPr>
        <w:pStyle w:val="Textoembloco"/>
        <w:spacing w:before="0" w:after="0" w:line="240" w:lineRule="auto"/>
        <w:ind w:left="567" w:hanging="567"/>
        <w:jc w:val="both"/>
        <w:rPr>
          <w:sz w:val="18"/>
          <w:szCs w:val="18"/>
          <w:lang w:val="pt-BR"/>
        </w:rPr>
      </w:pPr>
      <w:r w:rsidRPr="00C7104A">
        <w:rPr>
          <w:sz w:val="22"/>
          <w:szCs w:val="22"/>
          <w:lang w:val="pt-BR"/>
        </w:rPr>
        <w:t>23.</w:t>
      </w:r>
      <w:r w:rsidRPr="00C7104A">
        <w:rPr>
          <w:sz w:val="22"/>
          <w:szCs w:val="22"/>
          <w:lang w:val="pt-BR"/>
        </w:rPr>
        <w:tab/>
        <w:t xml:space="preserve">As disposições contábeis, aplicáveis a instrumentos financeiros (CPC 48, CPC 39 e CPC 40), </w:t>
      </w:r>
      <w:r w:rsidRPr="00421F37">
        <w:rPr>
          <w:sz w:val="22"/>
          <w:szCs w:val="22"/>
          <w:lang w:val="pt-BR"/>
        </w:rPr>
        <w:t>aplicam-se ao ativo financeiro reconhecido nos termos dos itens 16 e 18.</w:t>
      </w:r>
    </w:p>
    <w:p w14:paraId="61D573FE" w14:textId="77777777" w:rsidR="002C7DAE" w:rsidRPr="00C7104A" w:rsidRDefault="002C7DAE" w:rsidP="002C7DAE">
      <w:pPr>
        <w:pStyle w:val="Textoembloco"/>
        <w:spacing w:before="0" w:after="0" w:line="240" w:lineRule="auto"/>
        <w:ind w:left="567" w:hanging="567"/>
        <w:jc w:val="both"/>
        <w:rPr>
          <w:sz w:val="22"/>
          <w:szCs w:val="22"/>
          <w:lang w:val="pt-BR"/>
        </w:rPr>
      </w:pPr>
    </w:p>
    <w:p w14:paraId="65DFE9C5" w14:textId="77777777" w:rsidR="002C7DAE" w:rsidRPr="00C7104A" w:rsidRDefault="002C7DAE" w:rsidP="002C7DAE">
      <w:pPr>
        <w:pStyle w:val="Textoembloco"/>
        <w:spacing w:before="0" w:after="0"/>
        <w:ind w:left="567" w:hanging="567"/>
        <w:rPr>
          <w:sz w:val="22"/>
          <w:szCs w:val="22"/>
          <w:lang w:val="pt-BR"/>
        </w:rPr>
      </w:pPr>
      <w:bookmarkStart w:id="38" w:name="JD_ifric12-Para-25"/>
      <w:bookmarkEnd w:id="38"/>
      <w:r w:rsidRPr="00C7104A">
        <w:rPr>
          <w:sz w:val="22"/>
          <w:szCs w:val="22"/>
          <w:lang w:val="pt-BR"/>
        </w:rPr>
        <w:t>24.</w:t>
      </w:r>
      <w:r w:rsidRPr="00C7104A">
        <w:rPr>
          <w:sz w:val="22"/>
          <w:szCs w:val="22"/>
          <w:lang w:val="pt-BR"/>
        </w:rPr>
        <w:tab/>
        <w:t>O valor devido, direta ou indiretamente, pelo concedente deve ser contabilizado, de acordo com o CPC 48, como mensurado ao:</w:t>
      </w:r>
    </w:p>
    <w:p w14:paraId="5A180BD2" w14:textId="77777777" w:rsidR="002C7DAE" w:rsidRPr="00C7104A" w:rsidRDefault="002C7DAE" w:rsidP="002C7DAE">
      <w:pPr>
        <w:pStyle w:val="Textoembloco"/>
        <w:spacing w:before="0" w:after="0"/>
        <w:ind w:left="993" w:hanging="426"/>
        <w:rPr>
          <w:sz w:val="22"/>
          <w:szCs w:val="22"/>
          <w:lang w:val="pt-BR"/>
        </w:rPr>
      </w:pPr>
      <w:r w:rsidRPr="00C7104A">
        <w:rPr>
          <w:sz w:val="22"/>
          <w:szCs w:val="22"/>
          <w:lang w:val="pt-BR"/>
        </w:rPr>
        <w:t xml:space="preserve">(a) </w:t>
      </w:r>
      <w:r w:rsidRPr="00C7104A">
        <w:rPr>
          <w:sz w:val="22"/>
          <w:szCs w:val="22"/>
          <w:lang w:val="pt-BR"/>
        </w:rPr>
        <w:tab/>
        <w:t>custo amortizado;</w:t>
      </w:r>
    </w:p>
    <w:p w14:paraId="678A6EA6" w14:textId="77777777" w:rsidR="002C7DAE" w:rsidRPr="00C7104A" w:rsidRDefault="002C7DAE" w:rsidP="002C7DAE">
      <w:pPr>
        <w:pStyle w:val="Textoembloco"/>
        <w:spacing w:before="0" w:after="0"/>
        <w:ind w:left="993" w:hanging="426"/>
        <w:rPr>
          <w:bCs/>
          <w:sz w:val="22"/>
          <w:szCs w:val="22"/>
          <w:lang w:val="pt-BR"/>
        </w:rPr>
      </w:pPr>
      <w:r w:rsidRPr="00C7104A">
        <w:rPr>
          <w:bCs/>
          <w:sz w:val="22"/>
          <w:szCs w:val="22"/>
          <w:lang w:val="pt-BR"/>
        </w:rPr>
        <w:t xml:space="preserve">(b) </w:t>
      </w:r>
      <w:r w:rsidRPr="00C7104A">
        <w:rPr>
          <w:bCs/>
          <w:sz w:val="22"/>
          <w:szCs w:val="22"/>
          <w:lang w:val="pt-BR"/>
        </w:rPr>
        <w:tab/>
        <w:t>valor justo por meio de outros resultados abrangentes; ou</w:t>
      </w:r>
    </w:p>
    <w:p w14:paraId="44C3BDB5" w14:textId="23B9648E" w:rsidR="002C7DAE" w:rsidRPr="00C7104A" w:rsidRDefault="002C7DAE" w:rsidP="002C7DAE">
      <w:pPr>
        <w:pStyle w:val="Textoembloco"/>
        <w:spacing w:before="0" w:after="0" w:line="240" w:lineRule="auto"/>
        <w:ind w:left="993" w:hanging="426"/>
        <w:jc w:val="both"/>
        <w:rPr>
          <w:sz w:val="22"/>
          <w:szCs w:val="22"/>
          <w:lang w:val="pt-BR"/>
        </w:rPr>
      </w:pPr>
      <w:r w:rsidRPr="00C7104A">
        <w:rPr>
          <w:bCs/>
          <w:sz w:val="22"/>
          <w:szCs w:val="22"/>
          <w:lang w:val="pt-BR"/>
        </w:rPr>
        <w:t xml:space="preserve">(c) </w:t>
      </w:r>
      <w:r w:rsidRPr="00C7104A">
        <w:rPr>
          <w:bCs/>
          <w:sz w:val="22"/>
          <w:szCs w:val="22"/>
          <w:lang w:val="pt-BR"/>
        </w:rPr>
        <w:tab/>
        <w:t>valor justo por meio do resultado.</w:t>
      </w:r>
      <w:r w:rsidRPr="00C7104A">
        <w:rPr>
          <w:color w:val="0070C0"/>
          <w:sz w:val="22"/>
          <w:szCs w:val="22"/>
          <w:lang w:val="pt-BR"/>
        </w:rPr>
        <w:t xml:space="preserve"> </w:t>
      </w:r>
    </w:p>
    <w:p w14:paraId="245195B5" w14:textId="77777777" w:rsidR="002C7DAE" w:rsidRPr="00C7104A" w:rsidRDefault="002C7DAE" w:rsidP="002C7DAE">
      <w:pPr>
        <w:pStyle w:val="Textoembloco"/>
        <w:spacing w:before="0" w:after="0" w:line="240" w:lineRule="auto"/>
        <w:ind w:left="567" w:hanging="567"/>
        <w:jc w:val="both"/>
        <w:rPr>
          <w:sz w:val="22"/>
          <w:szCs w:val="22"/>
          <w:lang w:val="pt-BR"/>
        </w:rPr>
      </w:pPr>
    </w:p>
    <w:p w14:paraId="3ECE45B2" w14:textId="28B03410" w:rsidR="002C7DAE" w:rsidRPr="00C7104A" w:rsidRDefault="002C7DAE" w:rsidP="002C7DAE">
      <w:pPr>
        <w:pStyle w:val="Textoembloco"/>
        <w:spacing w:before="0" w:after="0" w:line="240" w:lineRule="auto"/>
        <w:ind w:left="567" w:hanging="567"/>
        <w:jc w:val="both"/>
        <w:rPr>
          <w:sz w:val="22"/>
          <w:szCs w:val="22"/>
          <w:lang w:val="pt-BR"/>
        </w:rPr>
      </w:pPr>
      <w:r w:rsidRPr="00C7104A">
        <w:rPr>
          <w:sz w:val="22"/>
          <w:szCs w:val="22"/>
          <w:lang w:val="pt-BR"/>
        </w:rPr>
        <w:t>25.</w:t>
      </w:r>
      <w:r w:rsidRPr="00C7104A">
        <w:rPr>
          <w:sz w:val="22"/>
          <w:szCs w:val="22"/>
          <w:lang w:val="pt-BR"/>
        </w:rPr>
        <w:tab/>
        <w:t xml:space="preserve">Se o valor devido pelo concedente é mensurado ao custo amortizado ou ao valor justo por meio de outros resultados abrangentes, o CPC 48 exige que a parcela, referente aos juros calculados com base no método de taxa efetiva de juros, seja reconhecida no resultado. </w:t>
      </w:r>
    </w:p>
    <w:p w14:paraId="0A548154" w14:textId="77777777" w:rsidR="002C7DAE" w:rsidRPr="00C7104A" w:rsidRDefault="002C7DAE" w:rsidP="002C7DAE">
      <w:pPr>
        <w:pStyle w:val="Textoembloco"/>
        <w:spacing w:before="0" w:after="0" w:line="240" w:lineRule="auto"/>
        <w:ind w:left="567" w:hanging="567"/>
        <w:jc w:val="both"/>
        <w:rPr>
          <w:sz w:val="22"/>
          <w:szCs w:val="22"/>
          <w:lang w:val="pt-BR"/>
        </w:rPr>
      </w:pPr>
    </w:p>
    <w:p w14:paraId="66F227D0" w14:textId="77777777" w:rsidR="002C7DAE" w:rsidRPr="00C7104A" w:rsidRDefault="002C7DAE" w:rsidP="002C7DAE">
      <w:pPr>
        <w:pStyle w:val="Textoembloco"/>
        <w:spacing w:before="0" w:after="0" w:line="240" w:lineRule="auto"/>
        <w:ind w:left="567" w:hanging="567"/>
        <w:jc w:val="both"/>
        <w:rPr>
          <w:b/>
          <w:sz w:val="22"/>
          <w:szCs w:val="22"/>
          <w:lang w:val="pt-BR"/>
        </w:rPr>
      </w:pPr>
      <w:bookmarkStart w:id="39" w:name="LPTOC5.7"/>
      <w:bookmarkEnd w:id="39"/>
      <w:r w:rsidRPr="00C7104A">
        <w:rPr>
          <w:b/>
          <w:sz w:val="22"/>
          <w:szCs w:val="22"/>
          <w:lang w:val="pt-BR"/>
        </w:rPr>
        <w:t>Ativo intangível</w:t>
      </w:r>
    </w:p>
    <w:p w14:paraId="72EE4E85" w14:textId="77777777" w:rsidR="002C7DAE" w:rsidRPr="00C7104A" w:rsidRDefault="002C7DAE" w:rsidP="002C7DAE">
      <w:pPr>
        <w:pStyle w:val="Textoembloco"/>
        <w:spacing w:before="0" w:after="0" w:line="240" w:lineRule="auto"/>
        <w:ind w:left="567" w:hanging="567"/>
        <w:jc w:val="both"/>
        <w:rPr>
          <w:sz w:val="22"/>
          <w:szCs w:val="22"/>
          <w:lang w:val="pt-BR"/>
        </w:rPr>
      </w:pPr>
    </w:p>
    <w:p w14:paraId="3B473D1A" w14:textId="77777777" w:rsidR="002C7DAE" w:rsidRPr="00C7104A" w:rsidRDefault="002C7DAE" w:rsidP="002C7DAE">
      <w:pPr>
        <w:pStyle w:val="Textoembloco"/>
        <w:spacing w:before="0" w:after="0" w:line="240" w:lineRule="auto"/>
        <w:ind w:left="567" w:hanging="567"/>
        <w:jc w:val="both"/>
        <w:rPr>
          <w:sz w:val="22"/>
          <w:szCs w:val="22"/>
          <w:lang w:val="pt-BR"/>
        </w:rPr>
      </w:pPr>
      <w:bookmarkStart w:id="40" w:name="JD_ifric12-Para-26"/>
      <w:bookmarkEnd w:id="40"/>
      <w:r w:rsidRPr="00C7104A">
        <w:rPr>
          <w:sz w:val="22"/>
          <w:szCs w:val="22"/>
          <w:lang w:val="pt-BR"/>
        </w:rPr>
        <w:t>26.</w:t>
      </w:r>
      <w:r w:rsidRPr="00C7104A">
        <w:rPr>
          <w:sz w:val="22"/>
          <w:szCs w:val="22"/>
          <w:lang w:val="pt-BR"/>
        </w:rPr>
        <w:tab/>
        <w:t>O Pronunciamento Técnico CPC 04 – Ativo Intangível é aplicável ao ativo intangível registrado de acordo com os itens 17 e 18. Os itens 45 a 47 do Pronunciamento Técnico CPC 04 fornecem orientação sobre a mensuração de ativos intangíveis adquiridos em troca de um ativo ou de ativos não monetários ou de uma combinação de ativos monetários e não monetários.</w:t>
      </w:r>
    </w:p>
    <w:p w14:paraId="36FFE0CB" w14:textId="77777777" w:rsidR="002C7DAE" w:rsidRPr="00C7104A" w:rsidRDefault="002C7DAE" w:rsidP="002C7DAE">
      <w:pPr>
        <w:pStyle w:val="Textoembloco"/>
        <w:spacing w:before="0" w:after="0" w:line="240" w:lineRule="auto"/>
        <w:ind w:left="567" w:hanging="567"/>
        <w:jc w:val="both"/>
        <w:rPr>
          <w:sz w:val="22"/>
          <w:szCs w:val="22"/>
          <w:lang w:val="pt-BR"/>
        </w:rPr>
      </w:pPr>
      <w:bookmarkStart w:id="41" w:name="LPTOC5.8"/>
      <w:bookmarkEnd w:id="41"/>
    </w:p>
    <w:p w14:paraId="115F9721" w14:textId="77777777" w:rsidR="002C7DAE" w:rsidRPr="00C7104A" w:rsidRDefault="002C7DAE" w:rsidP="002C7DAE">
      <w:pPr>
        <w:pStyle w:val="Textoembloco"/>
        <w:spacing w:before="0" w:after="0" w:line="240" w:lineRule="auto"/>
        <w:ind w:left="567" w:hanging="567"/>
        <w:jc w:val="both"/>
        <w:rPr>
          <w:b/>
          <w:sz w:val="22"/>
          <w:szCs w:val="22"/>
          <w:lang w:val="pt-BR"/>
        </w:rPr>
      </w:pPr>
      <w:r w:rsidRPr="00C7104A">
        <w:rPr>
          <w:b/>
          <w:sz w:val="22"/>
          <w:szCs w:val="22"/>
          <w:lang w:val="pt-BR"/>
        </w:rPr>
        <w:t>Itens fornecidos ao concessionário pelo concedente</w:t>
      </w:r>
    </w:p>
    <w:p w14:paraId="6C823065" w14:textId="77777777" w:rsidR="002C7DAE" w:rsidRPr="00C7104A" w:rsidRDefault="002C7DAE" w:rsidP="002C7DAE">
      <w:pPr>
        <w:pStyle w:val="Textoembloco"/>
        <w:spacing w:before="0" w:after="0" w:line="240" w:lineRule="auto"/>
        <w:ind w:left="567" w:hanging="567"/>
        <w:jc w:val="both"/>
        <w:rPr>
          <w:sz w:val="22"/>
          <w:szCs w:val="22"/>
          <w:lang w:val="pt-BR"/>
        </w:rPr>
      </w:pPr>
    </w:p>
    <w:p w14:paraId="59877A04" w14:textId="52D98854" w:rsidR="002C7DAE" w:rsidRPr="00C7104A" w:rsidRDefault="002C7DAE" w:rsidP="002C7DAE">
      <w:pPr>
        <w:pStyle w:val="Textoembloco"/>
        <w:spacing w:before="0" w:after="0" w:line="240" w:lineRule="auto"/>
        <w:ind w:left="567" w:hanging="567"/>
        <w:jc w:val="both"/>
        <w:rPr>
          <w:sz w:val="22"/>
          <w:szCs w:val="22"/>
          <w:lang w:val="pt-BR"/>
        </w:rPr>
      </w:pPr>
      <w:r w:rsidRPr="00C7104A">
        <w:rPr>
          <w:sz w:val="22"/>
          <w:szCs w:val="22"/>
          <w:lang w:val="pt-BR"/>
        </w:rPr>
        <w:t>27.</w:t>
      </w:r>
      <w:r w:rsidRPr="00C7104A">
        <w:rPr>
          <w:sz w:val="22"/>
          <w:szCs w:val="22"/>
          <w:lang w:val="pt-BR"/>
        </w:rPr>
        <w:tab/>
        <w:t xml:space="preserve">De acordo com o item 11, a infraestrutura, a que o concedente dá acesso ao concessionário, para efeitos do contrato de concessão, não pode ser registrada como ativo imobilizado do concessionário. O concedente também pode fornecer outros ativos ao concessionário, que pode retê-los ou negociá-los, se assim o desejar. Se esses outros ativos fizerem parte da remuneração, a ser paga pelo concedente pelos serviços, não constituem subvenções governamentais, tais como são definidas no CPC 07 – Subvenção e Assistência Governamentais. Em vez disso, eles devem ser contabilizados como parte do preço de transação, conforme definido no CPC 47. </w:t>
      </w:r>
    </w:p>
    <w:p w14:paraId="3D60D7E0" w14:textId="77777777" w:rsidR="002C7DAE" w:rsidRPr="00C7104A" w:rsidRDefault="002C7DAE" w:rsidP="002C7DAE">
      <w:pPr>
        <w:pStyle w:val="Textoembloco"/>
        <w:spacing w:before="0" w:after="0" w:line="240" w:lineRule="auto"/>
        <w:ind w:left="567" w:hanging="567"/>
        <w:jc w:val="both"/>
        <w:rPr>
          <w:sz w:val="22"/>
          <w:szCs w:val="22"/>
          <w:lang w:val="pt-BR"/>
        </w:rPr>
      </w:pPr>
    </w:p>
    <w:p w14:paraId="47467FD8" w14:textId="77777777" w:rsidR="002C7DAE" w:rsidRPr="00C7104A" w:rsidRDefault="002C7DAE" w:rsidP="002C7DAE">
      <w:pPr>
        <w:pStyle w:val="Textoembloco"/>
        <w:spacing w:before="0" w:after="0" w:line="240" w:lineRule="auto"/>
        <w:ind w:left="567" w:hanging="567"/>
        <w:jc w:val="both"/>
        <w:rPr>
          <w:sz w:val="22"/>
          <w:szCs w:val="22"/>
          <w:lang w:val="pt-BR"/>
        </w:rPr>
      </w:pPr>
      <w:r w:rsidRPr="00C7104A">
        <w:rPr>
          <w:sz w:val="22"/>
          <w:szCs w:val="22"/>
          <w:lang w:val="pt-BR"/>
        </w:rPr>
        <w:t>28.</w:t>
      </w:r>
      <w:r w:rsidRPr="00C7104A">
        <w:rPr>
          <w:sz w:val="22"/>
          <w:szCs w:val="22"/>
          <w:lang w:val="pt-BR"/>
        </w:rPr>
        <w:tab/>
        <w:t>(Eliminado).</w:t>
      </w:r>
    </w:p>
    <w:p w14:paraId="76A368A4" w14:textId="77777777" w:rsidR="002C7DAE" w:rsidRPr="00C7104A" w:rsidRDefault="002C7DAE" w:rsidP="002C7DAE">
      <w:pPr>
        <w:pStyle w:val="Textoembloco"/>
        <w:spacing w:before="0" w:after="0" w:line="240" w:lineRule="auto"/>
        <w:ind w:left="567" w:hanging="567"/>
        <w:jc w:val="both"/>
        <w:rPr>
          <w:sz w:val="22"/>
          <w:szCs w:val="22"/>
          <w:lang w:val="pt-BR"/>
        </w:rPr>
      </w:pPr>
    </w:p>
    <w:p w14:paraId="75F26059" w14:textId="77777777" w:rsidR="002C7DAE" w:rsidRPr="00C7104A" w:rsidRDefault="002C7DAE" w:rsidP="002C7DAE">
      <w:pPr>
        <w:pStyle w:val="Textoembloco"/>
        <w:spacing w:before="0" w:after="0" w:line="240" w:lineRule="auto"/>
        <w:ind w:left="567" w:hanging="567"/>
        <w:jc w:val="both"/>
        <w:rPr>
          <w:b/>
          <w:sz w:val="22"/>
          <w:szCs w:val="22"/>
          <w:lang w:val="pt-BR"/>
        </w:rPr>
      </w:pPr>
      <w:bookmarkStart w:id="42" w:name="JD_ifric12-effective"/>
      <w:bookmarkStart w:id="43" w:name="LPTOC6"/>
      <w:bookmarkStart w:id="44" w:name="JD_ifric12-transition"/>
      <w:bookmarkStart w:id="45" w:name="LPTOC7"/>
      <w:bookmarkEnd w:id="42"/>
      <w:bookmarkEnd w:id="43"/>
      <w:bookmarkEnd w:id="44"/>
      <w:bookmarkEnd w:id="45"/>
      <w:r w:rsidRPr="00C7104A">
        <w:rPr>
          <w:b/>
          <w:sz w:val="22"/>
          <w:szCs w:val="22"/>
          <w:lang w:val="pt-BR"/>
        </w:rPr>
        <w:t>Disposições transitórias</w:t>
      </w:r>
    </w:p>
    <w:p w14:paraId="6E673170" w14:textId="77777777" w:rsidR="002C7DAE" w:rsidRPr="00C7104A" w:rsidRDefault="002C7DAE" w:rsidP="002C7DAE">
      <w:pPr>
        <w:pStyle w:val="Textoembloco"/>
        <w:spacing w:before="0" w:after="0" w:line="240" w:lineRule="auto"/>
        <w:ind w:left="567" w:hanging="567"/>
        <w:jc w:val="both"/>
        <w:rPr>
          <w:sz w:val="22"/>
          <w:szCs w:val="22"/>
          <w:lang w:val="pt-BR"/>
        </w:rPr>
      </w:pPr>
      <w:bookmarkStart w:id="46" w:name="JD_ifric12-Para-29"/>
      <w:bookmarkEnd w:id="46"/>
    </w:p>
    <w:p w14:paraId="07E08050" w14:textId="77777777" w:rsidR="002C7DAE" w:rsidRPr="00C7104A" w:rsidRDefault="002C7DAE" w:rsidP="002C7DAE">
      <w:pPr>
        <w:pStyle w:val="Textoembloco"/>
        <w:spacing w:before="0" w:after="0" w:line="240" w:lineRule="auto"/>
        <w:ind w:left="567" w:hanging="567"/>
        <w:jc w:val="both"/>
        <w:rPr>
          <w:sz w:val="22"/>
          <w:szCs w:val="22"/>
          <w:lang w:val="pt-BR"/>
        </w:rPr>
      </w:pPr>
      <w:r w:rsidRPr="00C7104A">
        <w:rPr>
          <w:sz w:val="22"/>
          <w:szCs w:val="22"/>
          <w:lang w:val="pt-BR"/>
        </w:rPr>
        <w:t>29.</w:t>
      </w:r>
      <w:r w:rsidRPr="00C7104A">
        <w:rPr>
          <w:sz w:val="22"/>
          <w:szCs w:val="22"/>
          <w:lang w:val="pt-BR"/>
        </w:rPr>
        <w:tab/>
        <w:t>Sujeitas ao disposto no item 30, as alterações nas práticas contábeis devem ser contabilizadas de acordo com o Pronunciamento Técnico CPC 23 – Políticas Contábeis, Mudança de Estimativa e Retificação de Erro, ou seja, retroativamente.</w:t>
      </w:r>
    </w:p>
    <w:p w14:paraId="4AA742D2" w14:textId="77777777" w:rsidR="002C7DAE" w:rsidRPr="00C7104A" w:rsidRDefault="002C7DAE" w:rsidP="002C7DAE">
      <w:pPr>
        <w:pStyle w:val="Textoembloco"/>
        <w:spacing w:before="0" w:after="0" w:line="240" w:lineRule="auto"/>
        <w:ind w:left="567" w:hanging="567"/>
        <w:jc w:val="both"/>
        <w:rPr>
          <w:sz w:val="22"/>
          <w:szCs w:val="22"/>
          <w:lang w:val="pt-BR"/>
        </w:rPr>
      </w:pPr>
      <w:bookmarkStart w:id="47" w:name="JD_ifric12-Para-30"/>
      <w:bookmarkEnd w:id="47"/>
    </w:p>
    <w:p w14:paraId="0DBB5041" w14:textId="77777777" w:rsidR="002C7DAE" w:rsidRPr="00C7104A" w:rsidRDefault="002C7DAE" w:rsidP="002C7DAE">
      <w:pPr>
        <w:pStyle w:val="Textoembloco"/>
        <w:spacing w:before="0" w:after="0" w:line="240" w:lineRule="auto"/>
        <w:ind w:left="567" w:hanging="567"/>
        <w:jc w:val="both"/>
        <w:rPr>
          <w:sz w:val="22"/>
          <w:szCs w:val="22"/>
          <w:lang w:val="pt-BR"/>
        </w:rPr>
      </w:pPr>
      <w:r w:rsidRPr="00C7104A">
        <w:rPr>
          <w:sz w:val="22"/>
          <w:szCs w:val="22"/>
          <w:lang w:val="pt-BR"/>
        </w:rPr>
        <w:t>30.</w:t>
      </w:r>
      <w:r w:rsidRPr="00C7104A">
        <w:rPr>
          <w:sz w:val="22"/>
          <w:szCs w:val="22"/>
          <w:lang w:val="pt-BR"/>
        </w:rPr>
        <w:tab/>
        <w:t>Se, nos termos de qualquer contrato de concessão em particular, for impraticável para o concessionário a aplicação retroativa desta Interpretação no início do período mais antigo apresentado, este deve:</w:t>
      </w:r>
    </w:p>
    <w:p w14:paraId="6602788C" w14:textId="77777777" w:rsidR="002C7DAE" w:rsidRPr="00893286" w:rsidRDefault="002C7DAE" w:rsidP="002C7DAE">
      <w:pPr>
        <w:widowControl w:val="0"/>
        <w:numPr>
          <w:ilvl w:val="0"/>
          <w:numId w:val="28"/>
        </w:numPr>
        <w:ind w:left="993" w:right="57" w:hanging="426"/>
        <w:jc w:val="both"/>
        <w:rPr>
          <w:rFonts w:ascii="Arial" w:hAnsi="Arial" w:cs="Arial"/>
          <w:bCs/>
          <w:iCs/>
          <w:color w:val="000000"/>
          <w:sz w:val="22"/>
          <w:szCs w:val="22"/>
        </w:rPr>
      </w:pPr>
      <w:r w:rsidRPr="00893286">
        <w:rPr>
          <w:rFonts w:ascii="Arial" w:hAnsi="Arial" w:cs="Arial"/>
          <w:bCs/>
          <w:iCs/>
          <w:color w:val="000000"/>
          <w:sz w:val="22"/>
          <w:szCs w:val="22"/>
        </w:rPr>
        <w:t>registrar os ativos financeiros e os ativos intangíveis existentes no início do período mais antigo apresentado;</w:t>
      </w:r>
    </w:p>
    <w:p w14:paraId="07D76FC6" w14:textId="77777777" w:rsidR="002C7DAE" w:rsidRPr="00893286" w:rsidRDefault="002C7DAE" w:rsidP="002C7DAE">
      <w:pPr>
        <w:widowControl w:val="0"/>
        <w:numPr>
          <w:ilvl w:val="0"/>
          <w:numId w:val="28"/>
        </w:numPr>
        <w:ind w:left="993" w:right="57" w:hanging="426"/>
        <w:jc w:val="both"/>
        <w:rPr>
          <w:rFonts w:ascii="Arial" w:hAnsi="Arial" w:cs="Arial"/>
          <w:bCs/>
          <w:iCs/>
          <w:color w:val="000000"/>
          <w:sz w:val="22"/>
          <w:szCs w:val="22"/>
        </w:rPr>
      </w:pPr>
      <w:r w:rsidRPr="00893286">
        <w:rPr>
          <w:rFonts w:ascii="Arial" w:hAnsi="Arial" w:cs="Arial"/>
          <w:bCs/>
          <w:iCs/>
          <w:color w:val="000000"/>
          <w:sz w:val="22"/>
          <w:szCs w:val="22"/>
        </w:rPr>
        <w:t>utilizar os valores contábeis anteriores dos ativos financeiros e intangíveis (não importando a sua classificação anterior) como os seus valores contábeis naquela data; e</w:t>
      </w:r>
    </w:p>
    <w:p w14:paraId="6EE7BB65" w14:textId="77777777" w:rsidR="002C7DAE" w:rsidRPr="00893286" w:rsidRDefault="002C7DAE" w:rsidP="002C7DAE">
      <w:pPr>
        <w:widowControl w:val="0"/>
        <w:numPr>
          <w:ilvl w:val="0"/>
          <w:numId w:val="28"/>
        </w:numPr>
        <w:ind w:left="993" w:right="57" w:hanging="426"/>
        <w:jc w:val="both"/>
        <w:rPr>
          <w:rFonts w:ascii="Arial" w:hAnsi="Arial" w:cs="Arial"/>
          <w:bCs/>
          <w:iCs/>
          <w:color w:val="000000"/>
          <w:sz w:val="22"/>
          <w:szCs w:val="22"/>
        </w:rPr>
      </w:pPr>
      <w:r w:rsidRPr="00893286">
        <w:rPr>
          <w:rFonts w:ascii="Arial" w:hAnsi="Arial" w:cs="Arial"/>
          <w:bCs/>
          <w:iCs/>
          <w:color w:val="000000"/>
          <w:sz w:val="22"/>
          <w:szCs w:val="22"/>
        </w:rPr>
        <w:lastRenderedPageBreak/>
        <w:t>testar o valor recuperável dos ativos financeiros e intangíveis reconhecidos naquela data, a menos que isso seja impraticável, sendo que nesse caso a perda de valor residual deve ser testada no início do período corrente.</w:t>
      </w:r>
    </w:p>
    <w:p w14:paraId="4B0D01EF" w14:textId="77777777" w:rsidR="002C7DAE" w:rsidRPr="00C7104A" w:rsidRDefault="002C7DAE" w:rsidP="002C7DAE">
      <w:pPr>
        <w:widowControl w:val="0"/>
        <w:ind w:left="705" w:right="57"/>
        <w:rPr>
          <w:rFonts w:cs="Arial"/>
          <w:bCs/>
          <w:iCs/>
          <w:color w:val="000000"/>
          <w:sz w:val="22"/>
          <w:szCs w:val="22"/>
        </w:rPr>
      </w:pPr>
    </w:p>
    <w:p w14:paraId="3247E5CA" w14:textId="77777777" w:rsidR="00C0342A" w:rsidRDefault="00C0342A" w:rsidP="002C7DAE">
      <w:pPr>
        <w:pStyle w:val="Textoembloco"/>
        <w:spacing w:before="0" w:after="0" w:line="240" w:lineRule="auto"/>
        <w:ind w:left="567" w:hanging="567"/>
        <w:jc w:val="both"/>
        <w:rPr>
          <w:b/>
          <w:sz w:val="22"/>
          <w:szCs w:val="22"/>
          <w:lang w:val="pt-BR"/>
        </w:rPr>
      </w:pPr>
      <w:r>
        <w:rPr>
          <w:b/>
          <w:sz w:val="22"/>
          <w:szCs w:val="22"/>
          <w:lang w:val="pt-BR"/>
        </w:rPr>
        <w:br w:type="page"/>
      </w:r>
    </w:p>
    <w:p w14:paraId="1D3695AB" w14:textId="2E20902D" w:rsidR="002C7DAE" w:rsidRPr="00C7104A" w:rsidRDefault="002C7DAE" w:rsidP="002C7DAE">
      <w:pPr>
        <w:pStyle w:val="Textoembloco"/>
        <w:spacing w:before="0" w:after="0" w:line="240" w:lineRule="auto"/>
        <w:ind w:left="567" w:hanging="567"/>
        <w:jc w:val="both"/>
        <w:rPr>
          <w:b/>
          <w:sz w:val="22"/>
          <w:szCs w:val="22"/>
          <w:lang w:val="pt-BR"/>
        </w:rPr>
      </w:pPr>
      <w:r w:rsidRPr="00C7104A">
        <w:rPr>
          <w:b/>
          <w:sz w:val="22"/>
          <w:szCs w:val="22"/>
          <w:lang w:val="pt-BR"/>
        </w:rPr>
        <w:lastRenderedPageBreak/>
        <w:t>Apêndice A: Guia de Aplicação</w:t>
      </w:r>
    </w:p>
    <w:p w14:paraId="52187C8A" w14:textId="77777777" w:rsidR="002C7DAE" w:rsidRPr="00C7104A" w:rsidRDefault="002C7DAE" w:rsidP="002C7DAE">
      <w:pPr>
        <w:pStyle w:val="Textoembloco"/>
        <w:spacing w:before="0" w:after="0" w:line="240" w:lineRule="auto"/>
        <w:ind w:left="567" w:hanging="567"/>
        <w:jc w:val="both"/>
        <w:rPr>
          <w:sz w:val="22"/>
          <w:szCs w:val="22"/>
          <w:lang w:val="pt-BR"/>
        </w:rPr>
      </w:pPr>
    </w:p>
    <w:p w14:paraId="106E958C" w14:textId="03F63DAB" w:rsidR="002C7DAE" w:rsidRPr="00C7104A" w:rsidRDefault="002C7DAE" w:rsidP="002C7DAE">
      <w:pPr>
        <w:pStyle w:val="Textoembloco"/>
        <w:spacing w:before="0" w:after="0" w:line="240" w:lineRule="auto"/>
        <w:ind w:left="567" w:hanging="567"/>
        <w:jc w:val="both"/>
        <w:rPr>
          <w:i/>
          <w:sz w:val="22"/>
          <w:szCs w:val="22"/>
          <w:lang w:val="pt-BR"/>
        </w:rPr>
      </w:pPr>
      <w:r w:rsidRPr="00C7104A">
        <w:rPr>
          <w:i/>
          <w:sz w:val="22"/>
          <w:szCs w:val="22"/>
          <w:lang w:val="pt-BR"/>
        </w:rPr>
        <w:t>Este a</w:t>
      </w:r>
      <w:r w:rsidR="00496EAC">
        <w:rPr>
          <w:i/>
          <w:sz w:val="22"/>
          <w:szCs w:val="22"/>
          <w:lang w:val="pt-BR"/>
        </w:rPr>
        <w:t>pêndice</w:t>
      </w:r>
      <w:r w:rsidRPr="00C7104A">
        <w:rPr>
          <w:i/>
          <w:sz w:val="22"/>
          <w:szCs w:val="22"/>
          <w:lang w:val="pt-BR"/>
        </w:rPr>
        <w:t xml:space="preserve"> é parte integrante da Interpretação.</w:t>
      </w:r>
    </w:p>
    <w:p w14:paraId="7D6BE669" w14:textId="77777777" w:rsidR="002C7DAE" w:rsidRPr="00C7104A" w:rsidRDefault="002C7DAE" w:rsidP="002C7DAE">
      <w:pPr>
        <w:pStyle w:val="Textoembloco"/>
        <w:spacing w:before="0" w:after="0" w:line="240" w:lineRule="auto"/>
        <w:ind w:left="567" w:hanging="567"/>
        <w:jc w:val="both"/>
        <w:rPr>
          <w:sz w:val="22"/>
          <w:szCs w:val="22"/>
          <w:lang w:val="pt-BR"/>
        </w:rPr>
      </w:pPr>
    </w:p>
    <w:p w14:paraId="2F734015" w14:textId="77777777" w:rsidR="002C7DAE" w:rsidRPr="00C7104A" w:rsidRDefault="002C7DAE" w:rsidP="002C7DAE">
      <w:pPr>
        <w:pStyle w:val="Textoembloco"/>
        <w:spacing w:before="0" w:after="0" w:line="240" w:lineRule="auto"/>
        <w:ind w:left="567" w:hanging="567"/>
        <w:jc w:val="both"/>
        <w:rPr>
          <w:b/>
          <w:sz w:val="22"/>
          <w:szCs w:val="22"/>
          <w:lang w:val="pt-BR"/>
        </w:rPr>
      </w:pPr>
      <w:bookmarkStart w:id="48" w:name="LPTOC8.1"/>
      <w:bookmarkEnd w:id="48"/>
      <w:r w:rsidRPr="00C7104A">
        <w:rPr>
          <w:b/>
          <w:sz w:val="22"/>
          <w:szCs w:val="22"/>
          <w:lang w:val="pt-BR"/>
        </w:rPr>
        <w:t>Alcance (item 5)</w:t>
      </w:r>
    </w:p>
    <w:p w14:paraId="736E3BDE" w14:textId="77777777" w:rsidR="002C7DAE" w:rsidRPr="00C7104A" w:rsidRDefault="002C7DAE" w:rsidP="002C7DAE">
      <w:pPr>
        <w:pStyle w:val="Textoembloco"/>
        <w:spacing w:before="0" w:after="0" w:line="240" w:lineRule="auto"/>
        <w:ind w:left="567" w:hanging="567"/>
        <w:jc w:val="both"/>
        <w:rPr>
          <w:sz w:val="22"/>
          <w:szCs w:val="22"/>
          <w:lang w:val="pt-BR"/>
        </w:rPr>
      </w:pPr>
      <w:bookmarkStart w:id="49" w:name="JD_ifric12-Para-AG1"/>
      <w:bookmarkEnd w:id="49"/>
    </w:p>
    <w:p w14:paraId="66FBB679" w14:textId="77777777" w:rsidR="002C7DAE" w:rsidRPr="00C7104A" w:rsidRDefault="002C7DAE" w:rsidP="002C7DAE">
      <w:pPr>
        <w:pStyle w:val="Textoembloco"/>
        <w:spacing w:before="0" w:after="0" w:line="240" w:lineRule="auto"/>
        <w:ind w:left="709" w:hanging="709"/>
        <w:jc w:val="both"/>
        <w:rPr>
          <w:sz w:val="22"/>
          <w:szCs w:val="22"/>
          <w:lang w:val="pt-BR"/>
        </w:rPr>
      </w:pPr>
      <w:r w:rsidRPr="00C7104A">
        <w:rPr>
          <w:sz w:val="22"/>
          <w:szCs w:val="22"/>
          <w:lang w:val="pt-BR"/>
        </w:rPr>
        <w:t xml:space="preserve">GA1. </w:t>
      </w:r>
      <w:r w:rsidRPr="00C7104A">
        <w:rPr>
          <w:sz w:val="22"/>
          <w:szCs w:val="22"/>
          <w:lang w:val="pt-BR"/>
        </w:rPr>
        <w:tab/>
        <w:t>O item 5 desta Interpretação especifica que a infraestrutura está dentro do alcance da Interpretação quando se verificam as seguintes condições:</w:t>
      </w:r>
    </w:p>
    <w:p w14:paraId="61941F7D" w14:textId="77777777" w:rsidR="002C7DAE" w:rsidRPr="00893286" w:rsidRDefault="002C7DAE" w:rsidP="002C7DAE">
      <w:pPr>
        <w:widowControl w:val="0"/>
        <w:numPr>
          <w:ilvl w:val="0"/>
          <w:numId w:val="29"/>
        </w:numPr>
        <w:ind w:right="57"/>
        <w:jc w:val="both"/>
        <w:rPr>
          <w:rFonts w:ascii="Arial" w:hAnsi="Arial" w:cs="Arial"/>
          <w:bCs/>
          <w:iCs/>
          <w:color w:val="000000"/>
          <w:sz w:val="22"/>
          <w:szCs w:val="22"/>
        </w:rPr>
      </w:pPr>
      <w:r w:rsidRPr="00893286">
        <w:rPr>
          <w:rFonts w:ascii="Arial" w:hAnsi="Arial" w:cs="Arial"/>
          <w:bCs/>
          <w:iCs/>
          <w:color w:val="000000"/>
          <w:sz w:val="22"/>
          <w:szCs w:val="22"/>
        </w:rPr>
        <w:t>o concedente controla ou regulamenta quais serviços o concessionário deve prestar com a infraestrutura, a quem os serviços devem ser prestados e o preço; e</w:t>
      </w:r>
    </w:p>
    <w:p w14:paraId="0A88EEF5" w14:textId="77777777" w:rsidR="002C7DAE" w:rsidRPr="00893286" w:rsidRDefault="002C7DAE" w:rsidP="002C7DAE">
      <w:pPr>
        <w:widowControl w:val="0"/>
        <w:numPr>
          <w:ilvl w:val="0"/>
          <w:numId w:val="29"/>
        </w:numPr>
        <w:ind w:right="57"/>
        <w:jc w:val="both"/>
        <w:rPr>
          <w:rFonts w:ascii="Arial" w:hAnsi="Arial" w:cs="Arial"/>
          <w:bCs/>
          <w:iCs/>
          <w:color w:val="000000"/>
          <w:sz w:val="22"/>
          <w:szCs w:val="22"/>
        </w:rPr>
      </w:pPr>
      <w:r w:rsidRPr="00893286">
        <w:rPr>
          <w:rFonts w:ascii="Arial" w:hAnsi="Arial" w:cs="Arial"/>
          <w:bCs/>
          <w:iCs/>
          <w:color w:val="000000"/>
          <w:sz w:val="22"/>
          <w:szCs w:val="22"/>
        </w:rPr>
        <w:t>o concedente controla – por meio de titularidade, usufruto ou de outra forma – qualquer participação residual significativa na infraestrutura no final da vigência do contrato de concessão.</w:t>
      </w:r>
    </w:p>
    <w:p w14:paraId="4243D9BC" w14:textId="77777777" w:rsidR="002C7DAE" w:rsidRPr="00C7104A" w:rsidRDefault="002C7DAE" w:rsidP="002C7DAE">
      <w:pPr>
        <w:pStyle w:val="Textoembloco"/>
        <w:spacing w:before="0" w:after="0" w:line="240" w:lineRule="auto"/>
        <w:ind w:left="851" w:hanging="851"/>
        <w:jc w:val="both"/>
        <w:rPr>
          <w:sz w:val="22"/>
          <w:szCs w:val="22"/>
          <w:lang w:val="pt-BR"/>
        </w:rPr>
      </w:pPr>
      <w:bookmarkStart w:id="50" w:name="JD_ifric12-Para-AG2"/>
      <w:bookmarkEnd w:id="50"/>
    </w:p>
    <w:p w14:paraId="4004EBFF" w14:textId="77777777" w:rsidR="002C7DAE" w:rsidRPr="00C7104A" w:rsidRDefault="002C7DAE" w:rsidP="002C7DAE">
      <w:pPr>
        <w:pStyle w:val="Textoembloco"/>
        <w:spacing w:before="0" w:after="0" w:line="240" w:lineRule="auto"/>
        <w:ind w:left="709" w:hanging="709"/>
        <w:jc w:val="both"/>
        <w:rPr>
          <w:sz w:val="22"/>
          <w:szCs w:val="22"/>
          <w:lang w:val="pt-BR"/>
        </w:rPr>
      </w:pPr>
      <w:r w:rsidRPr="00C7104A">
        <w:rPr>
          <w:sz w:val="22"/>
          <w:szCs w:val="22"/>
          <w:lang w:val="pt-BR"/>
        </w:rPr>
        <w:t xml:space="preserve">GA2. </w:t>
      </w:r>
      <w:r w:rsidRPr="00C7104A">
        <w:rPr>
          <w:sz w:val="22"/>
          <w:szCs w:val="22"/>
          <w:lang w:val="pt-BR"/>
        </w:rPr>
        <w:tab/>
        <w:t>O controle ou a regulamentação mencionados na condição (a) podem estar previstos em contrato ou de outra forma (como por meio de agência reguladora) e incluem os casos em que o concedente adquire toda a produção ou serviço, assim como aqueles em que toda ou parte da produção ou serviço é adquirida por outros usuários. Ao aplicar esta condição, o concedente e quaisquer partes relacionadas devem ser considerados em conjunto. Se o concedente é entidade do setor público, o setor público como um todo, junto com quaisquer agências reguladoras agindo no interesse público, deve ser considerado parte relacionada do concedente para efeitos desta Interpretação.</w:t>
      </w:r>
    </w:p>
    <w:p w14:paraId="17DE624B" w14:textId="77777777" w:rsidR="002C7DAE" w:rsidRPr="00C7104A" w:rsidRDefault="002C7DAE" w:rsidP="002C7DAE">
      <w:pPr>
        <w:pStyle w:val="Textoembloco"/>
        <w:spacing w:before="0" w:after="0" w:line="240" w:lineRule="auto"/>
        <w:ind w:left="851" w:hanging="851"/>
        <w:jc w:val="both"/>
        <w:rPr>
          <w:sz w:val="22"/>
          <w:szCs w:val="22"/>
          <w:lang w:val="pt-BR"/>
        </w:rPr>
      </w:pPr>
      <w:bookmarkStart w:id="51" w:name="JD_ifric12-Para-AG3"/>
      <w:bookmarkEnd w:id="51"/>
    </w:p>
    <w:p w14:paraId="496D83C1" w14:textId="77777777" w:rsidR="002C7DAE" w:rsidRPr="00C7104A" w:rsidRDefault="002C7DAE" w:rsidP="002C7DAE">
      <w:pPr>
        <w:pStyle w:val="Textoembloco"/>
        <w:spacing w:before="0" w:after="0" w:line="240" w:lineRule="auto"/>
        <w:ind w:left="709" w:hanging="709"/>
        <w:jc w:val="both"/>
        <w:rPr>
          <w:sz w:val="22"/>
          <w:szCs w:val="22"/>
          <w:lang w:val="pt-BR"/>
        </w:rPr>
      </w:pPr>
      <w:r w:rsidRPr="00C7104A">
        <w:rPr>
          <w:sz w:val="22"/>
          <w:szCs w:val="22"/>
          <w:lang w:val="pt-BR"/>
        </w:rPr>
        <w:t>GA3.</w:t>
      </w:r>
      <w:r w:rsidRPr="00C7104A">
        <w:rPr>
          <w:sz w:val="22"/>
          <w:szCs w:val="22"/>
          <w:lang w:val="pt-BR"/>
        </w:rPr>
        <w:tab/>
        <w:t>Para efeitos da condição (a), o concedente não necessita deter o controle total do preço: é suficiente que o preço seja regulamentado pelo concedente, por contrato ou agência reguladora, por exemplo, mecanismo de teto. No entanto, a condição deve ser aplicada à essência do contrato. Características não essenciais, como teto aplicável só em circunstâncias remotas, devem ser ignoradas. Inversamente, por exemplo, em contrato que dá ao concessionário liberdade para fixar preços, mas eventuais lucros excessivos são devolvidos ao concedente, há um teto para o retorno do concessionário e o elemento preço do teste de controle é atendido.</w:t>
      </w:r>
    </w:p>
    <w:p w14:paraId="096458E9" w14:textId="77777777" w:rsidR="002C7DAE" w:rsidRPr="00C7104A" w:rsidRDefault="002C7DAE" w:rsidP="002C7DAE">
      <w:pPr>
        <w:pStyle w:val="Textoembloco"/>
        <w:spacing w:before="0" w:after="0" w:line="240" w:lineRule="auto"/>
        <w:ind w:left="851" w:hanging="851"/>
        <w:jc w:val="both"/>
        <w:rPr>
          <w:sz w:val="22"/>
          <w:szCs w:val="22"/>
          <w:lang w:val="pt-BR"/>
        </w:rPr>
      </w:pPr>
      <w:bookmarkStart w:id="52" w:name="JD_ifric12-Para-AG4"/>
      <w:bookmarkEnd w:id="52"/>
    </w:p>
    <w:p w14:paraId="69B3954B" w14:textId="77777777" w:rsidR="002C7DAE" w:rsidRPr="00C7104A" w:rsidRDefault="002C7DAE" w:rsidP="002C7DAE">
      <w:pPr>
        <w:pStyle w:val="Textoembloco"/>
        <w:spacing w:before="0" w:after="0" w:line="240" w:lineRule="auto"/>
        <w:ind w:left="709" w:hanging="709"/>
        <w:jc w:val="both"/>
        <w:rPr>
          <w:sz w:val="22"/>
          <w:szCs w:val="22"/>
          <w:lang w:val="pt-BR"/>
        </w:rPr>
      </w:pPr>
      <w:r w:rsidRPr="00C7104A">
        <w:rPr>
          <w:sz w:val="22"/>
          <w:szCs w:val="22"/>
          <w:lang w:val="pt-BR"/>
        </w:rPr>
        <w:t>GA4.</w:t>
      </w:r>
      <w:r w:rsidRPr="00C7104A">
        <w:rPr>
          <w:sz w:val="22"/>
          <w:szCs w:val="22"/>
          <w:lang w:val="pt-BR"/>
        </w:rPr>
        <w:tab/>
        <w:t>Para efeitos da condição (b), o controle do concedente sobre qualquer participação residual significativa deve restringir a capacidade prática do concessionário para vender ou caucionar a infraestrutura e dar ao concedente o direito permanente de usá-la durante o prazo do contrato de concessão. A participação residual na infraestrutura é o valor corrente estimado da infraestrutura como se ela já tivesse o tempo de vida e a condição esperada no final do prazo do contrato de concessão.</w:t>
      </w:r>
    </w:p>
    <w:p w14:paraId="2973565C" w14:textId="77777777" w:rsidR="002C7DAE" w:rsidRPr="00C7104A" w:rsidRDefault="002C7DAE" w:rsidP="002C7DAE">
      <w:pPr>
        <w:pStyle w:val="Textoembloco"/>
        <w:spacing w:before="0" w:after="0" w:line="240" w:lineRule="auto"/>
        <w:ind w:left="851" w:hanging="851"/>
        <w:jc w:val="both"/>
        <w:rPr>
          <w:sz w:val="22"/>
          <w:szCs w:val="22"/>
          <w:lang w:val="pt-BR"/>
        </w:rPr>
      </w:pPr>
      <w:bookmarkStart w:id="53" w:name="JD_ifric12-Para-AG5"/>
      <w:bookmarkEnd w:id="53"/>
    </w:p>
    <w:p w14:paraId="48C4C16B" w14:textId="77777777" w:rsidR="002C7DAE" w:rsidRPr="00C7104A" w:rsidRDefault="002C7DAE" w:rsidP="002C7DAE">
      <w:pPr>
        <w:pStyle w:val="Textoembloco"/>
        <w:spacing w:before="0" w:after="0" w:line="240" w:lineRule="auto"/>
        <w:ind w:left="709" w:hanging="709"/>
        <w:jc w:val="both"/>
        <w:rPr>
          <w:sz w:val="22"/>
          <w:szCs w:val="22"/>
          <w:lang w:val="pt-BR"/>
        </w:rPr>
      </w:pPr>
      <w:r w:rsidRPr="00C7104A">
        <w:rPr>
          <w:sz w:val="22"/>
          <w:szCs w:val="22"/>
          <w:lang w:val="pt-BR"/>
        </w:rPr>
        <w:t>GA5.</w:t>
      </w:r>
      <w:r w:rsidRPr="00C7104A">
        <w:rPr>
          <w:sz w:val="22"/>
          <w:szCs w:val="22"/>
          <w:lang w:val="pt-BR"/>
        </w:rPr>
        <w:tab/>
        <w:t>O controle deve ser distinguido da administração. Caso o concedente retenha o grau de controle descrito no item 5(a) e qualquer participação residual significativa na infraestrutura, o concessionário apenas gerencia a infraestrutura em nome do concedente – ainda que, em muitos casos, possa ter ampla independência administrativa.</w:t>
      </w:r>
    </w:p>
    <w:p w14:paraId="3F3CEFFA" w14:textId="77777777" w:rsidR="002C7DAE" w:rsidRPr="00C7104A" w:rsidRDefault="002C7DAE" w:rsidP="002C7DAE">
      <w:pPr>
        <w:pStyle w:val="Textoembloco"/>
        <w:spacing w:before="0" w:after="0" w:line="240" w:lineRule="auto"/>
        <w:ind w:left="851" w:hanging="851"/>
        <w:jc w:val="both"/>
        <w:rPr>
          <w:sz w:val="22"/>
          <w:szCs w:val="22"/>
          <w:lang w:val="pt-BR"/>
        </w:rPr>
      </w:pPr>
      <w:bookmarkStart w:id="54" w:name="JD_ifric12-Para-AG6"/>
      <w:bookmarkEnd w:id="54"/>
    </w:p>
    <w:p w14:paraId="1FCF15F3" w14:textId="77777777" w:rsidR="002C7DAE" w:rsidRPr="00C7104A" w:rsidRDefault="002C7DAE" w:rsidP="002C7DAE">
      <w:pPr>
        <w:pStyle w:val="Textoembloco"/>
        <w:spacing w:before="0" w:after="0" w:line="240" w:lineRule="auto"/>
        <w:ind w:left="709" w:hanging="709"/>
        <w:jc w:val="both"/>
        <w:rPr>
          <w:sz w:val="22"/>
          <w:szCs w:val="22"/>
          <w:lang w:val="pt-BR"/>
        </w:rPr>
      </w:pPr>
      <w:r w:rsidRPr="00C7104A">
        <w:rPr>
          <w:sz w:val="22"/>
          <w:szCs w:val="22"/>
          <w:lang w:val="pt-BR"/>
        </w:rPr>
        <w:t>GA6.</w:t>
      </w:r>
      <w:r w:rsidRPr="00C7104A">
        <w:rPr>
          <w:sz w:val="22"/>
          <w:szCs w:val="22"/>
          <w:lang w:val="pt-BR"/>
        </w:rPr>
        <w:tab/>
        <w:t xml:space="preserve">As condições (a) e (b) juntas identificam quando a infraestrutura, inclusive quaisquer substituições necessárias (ver item 21), é controlada pelo concedente durante toda a sua vida econômica. Por exemplo, se o concessionário tem que substituir parte de item da infraestrutura durante o prazo do contrato de concessão (p.ex., a camada de asfalto de uma estrada ou o telhado de um prédio), o item da infraestrutura deve ser considerado como um todo. Portanto, a condição (b) deve ser considerada atendida para a totalidade da infraestrutura, inclusive a parte </w:t>
      </w:r>
      <w:r w:rsidRPr="00C7104A">
        <w:rPr>
          <w:sz w:val="22"/>
          <w:szCs w:val="22"/>
          <w:lang w:val="pt-BR"/>
        </w:rPr>
        <w:lastRenderedPageBreak/>
        <w:t>substituída, se o concedente detiver participação residual significativa na substituição final dessa parte.</w:t>
      </w:r>
    </w:p>
    <w:p w14:paraId="6689D3BB" w14:textId="77777777" w:rsidR="002C7DAE" w:rsidRPr="00C7104A" w:rsidRDefault="002C7DAE" w:rsidP="002C7DAE">
      <w:pPr>
        <w:pStyle w:val="Textoembloco"/>
        <w:spacing w:before="0" w:after="0" w:line="240" w:lineRule="auto"/>
        <w:ind w:left="851" w:hanging="851"/>
        <w:jc w:val="both"/>
        <w:rPr>
          <w:sz w:val="22"/>
          <w:szCs w:val="22"/>
          <w:lang w:val="pt-BR"/>
        </w:rPr>
      </w:pPr>
      <w:bookmarkStart w:id="55" w:name="JD_ifric12-Para-AG7"/>
      <w:bookmarkEnd w:id="55"/>
    </w:p>
    <w:p w14:paraId="508C9F93" w14:textId="77777777" w:rsidR="002C7DAE" w:rsidRPr="00C7104A" w:rsidRDefault="002C7DAE" w:rsidP="002C7DAE">
      <w:pPr>
        <w:pStyle w:val="Textoembloco"/>
        <w:spacing w:before="0" w:after="0" w:line="240" w:lineRule="auto"/>
        <w:ind w:left="709" w:hanging="709"/>
        <w:jc w:val="both"/>
        <w:rPr>
          <w:sz w:val="22"/>
          <w:szCs w:val="22"/>
          <w:lang w:val="pt-BR"/>
        </w:rPr>
      </w:pPr>
      <w:r w:rsidRPr="00C7104A">
        <w:rPr>
          <w:sz w:val="22"/>
          <w:szCs w:val="22"/>
          <w:lang w:val="pt-BR"/>
        </w:rPr>
        <w:t>GA7.</w:t>
      </w:r>
      <w:r w:rsidRPr="00C7104A">
        <w:rPr>
          <w:sz w:val="22"/>
          <w:szCs w:val="22"/>
          <w:lang w:val="pt-BR"/>
        </w:rPr>
        <w:tab/>
        <w:t>Às vezes, o uso da infraestrutura é parcialmente regulado conforme descrito no item 5(a), e parcialmente não regulado. Entretanto, tais contratos têm diferentes formas:</w:t>
      </w:r>
    </w:p>
    <w:p w14:paraId="3DD2A0CC" w14:textId="77777777" w:rsidR="002C7DAE" w:rsidRPr="00893286" w:rsidRDefault="002C7DAE" w:rsidP="002C7DAE">
      <w:pPr>
        <w:widowControl w:val="0"/>
        <w:numPr>
          <w:ilvl w:val="0"/>
          <w:numId w:val="30"/>
        </w:numPr>
        <w:ind w:right="57"/>
        <w:jc w:val="both"/>
        <w:rPr>
          <w:rFonts w:ascii="Arial" w:hAnsi="Arial" w:cs="Arial"/>
          <w:bCs/>
          <w:iCs/>
          <w:color w:val="000000"/>
          <w:sz w:val="22"/>
          <w:szCs w:val="22"/>
        </w:rPr>
      </w:pPr>
      <w:r w:rsidRPr="00893286">
        <w:rPr>
          <w:rFonts w:ascii="Arial" w:hAnsi="Arial" w:cs="Arial"/>
          <w:bCs/>
          <w:iCs/>
          <w:color w:val="000000"/>
          <w:sz w:val="22"/>
          <w:szCs w:val="22"/>
        </w:rPr>
        <w:t>qualquer infraestrutura fisicamente separável e capaz de ser operada independentemente, que atenda a definição de unidade geradora de caixa, conforme definida no Pronunciamento Técnico CPC 01 – Redução ao Valor Recuperável de Ativos, deve ser analisada separadamente se for utilizada na totalidade para fins não regulados. Por exemplo, isso pode ser aplicado à ala privada de um hospital, em que o restante do hospital é utilizado pelo concedente para atender pacientes do serviço público;</w:t>
      </w:r>
    </w:p>
    <w:p w14:paraId="546F7625" w14:textId="77777777" w:rsidR="002C7DAE" w:rsidRPr="00893286" w:rsidRDefault="002C7DAE" w:rsidP="002C7DAE">
      <w:pPr>
        <w:widowControl w:val="0"/>
        <w:numPr>
          <w:ilvl w:val="0"/>
          <w:numId w:val="30"/>
        </w:numPr>
        <w:ind w:right="57"/>
        <w:jc w:val="both"/>
        <w:rPr>
          <w:rFonts w:ascii="Arial" w:hAnsi="Arial" w:cs="Arial"/>
          <w:bCs/>
          <w:iCs/>
          <w:color w:val="000000"/>
          <w:sz w:val="22"/>
          <w:szCs w:val="22"/>
        </w:rPr>
      </w:pPr>
      <w:r w:rsidRPr="00893286">
        <w:rPr>
          <w:rFonts w:ascii="Arial" w:hAnsi="Arial" w:cs="Arial"/>
          <w:bCs/>
          <w:iCs/>
          <w:color w:val="000000"/>
          <w:sz w:val="22"/>
          <w:szCs w:val="22"/>
        </w:rPr>
        <w:t>quando atividades puramente acessórias (como, por exemplo, loja dentro de hospital) não são reguladas, os testes de controle devem ser aplicados como se esses serviços não existissem, porque nos casos em que o concedente controla os serviços na forma descrita no item 5, a existência de atividades acessórias não altera o controle da infraestrutura pelo concedente.</w:t>
      </w:r>
    </w:p>
    <w:p w14:paraId="53144095" w14:textId="77777777" w:rsidR="002C7DAE" w:rsidRPr="00C7104A" w:rsidRDefault="002C7DAE" w:rsidP="002C7DAE">
      <w:pPr>
        <w:pStyle w:val="Textoembloco"/>
        <w:spacing w:before="0" w:after="0" w:line="240" w:lineRule="auto"/>
        <w:ind w:left="851" w:hanging="851"/>
        <w:jc w:val="both"/>
        <w:rPr>
          <w:sz w:val="22"/>
          <w:szCs w:val="22"/>
          <w:lang w:val="pt-BR"/>
        </w:rPr>
      </w:pPr>
      <w:bookmarkStart w:id="56" w:name="JD_ifric12-Para-AG8"/>
      <w:bookmarkEnd w:id="56"/>
    </w:p>
    <w:p w14:paraId="4AFE777C" w14:textId="77777777" w:rsidR="002C7DAE" w:rsidRPr="00C7104A" w:rsidRDefault="002C7DAE" w:rsidP="002C7DAE">
      <w:pPr>
        <w:pStyle w:val="Textoembloco"/>
        <w:spacing w:before="0" w:after="0" w:line="240" w:lineRule="auto"/>
        <w:ind w:left="709" w:hanging="709"/>
        <w:jc w:val="both"/>
        <w:rPr>
          <w:sz w:val="22"/>
          <w:szCs w:val="22"/>
          <w:lang w:val="pt-BR"/>
        </w:rPr>
      </w:pPr>
      <w:r w:rsidRPr="00C7104A">
        <w:rPr>
          <w:sz w:val="22"/>
          <w:szCs w:val="22"/>
          <w:lang w:val="pt-BR"/>
        </w:rPr>
        <w:t xml:space="preserve">GA8. </w:t>
      </w:r>
      <w:r w:rsidRPr="00C7104A">
        <w:rPr>
          <w:sz w:val="22"/>
          <w:szCs w:val="22"/>
          <w:lang w:val="pt-BR"/>
        </w:rPr>
        <w:tab/>
        <w:t xml:space="preserve">O concessionário pode ter o direito de usar a infraestrutura separável descrita no item GA7(a) ou as instalações usadas para prestar os serviços não-regulados descritos no item GA7(b). Em qualquer caso, na essência pode ser arrendamento do concedente ao concessionário; nesse caso, deve ser contabilizado de acordo com as disposições contábeis aplicáveis a contratos de arrendamento, conforme </w:t>
      </w:r>
      <w:r>
        <w:rPr>
          <w:sz w:val="22"/>
          <w:szCs w:val="22"/>
          <w:lang w:val="pt-BR"/>
        </w:rPr>
        <w:t>o</w:t>
      </w:r>
      <w:r w:rsidRPr="00C7104A">
        <w:rPr>
          <w:sz w:val="22"/>
          <w:szCs w:val="22"/>
          <w:lang w:val="pt-BR"/>
        </w:rPr>
        <w:t xml:space="preserve"> CPC</w:t>
      </w:r>
      <w:r>
        <w:rPr>
          <w:sz w:val="22"/>
          <w:szCs w:val="22"/>
          <w:lang w:val="pt-BR"/>
        </w:rPr>
        <w:t xml:space="preserve"> 06 – Arrendamentos.</w:t>
      </w:r>
    </w:p>
    <w:p w14:paraId="1F3AA458" w14:textId="77777777" w:rsidR="002C7DAE" w:rsidRPr="00C7104A" w:rsidRDefault="002C7DAE" w:rsidP="002C7DAE">
      <w:pPr>
        <w:pStyle w:val="Textoembloco"/>
        <w:spacing w:before="0" w:after="0" w:line="240" w:lineRule="auto"/>
        <w:ind w:left="567" w:hanging="567"/>
        <w:jc w:val="both"/>
        <w:rPr>
          <w:b/>
          <w:sz w:val="22"/>
          <w:szCs w:val="22"/>
          <w:lang w:val="pt-BR"/>
        </w:rPr>
      </w:pPr>
    </w:p>
    <w:p w14:paraId="27BF84B5" w14:textId="77777777" w:rsidR="002C7DAE" w:rsidRPr="00C7104A" w:rsidRDefault="002C7DAE" w:rsidP="002C7DAE">
      <w:pPr>
        <w:pStyle w:val="Textoembloco"/>
        <w:spacing w:before="0" w:after="0" w:line="240" w:lineRule="auto"/>
        <w:ind w:left="567" w:hanging="567"/>
        <w:jc w:val="both"/>
        <w:rPr>
          <w:b/>
          <w:sz w:val="22"/>
          <w:szCs w:val="22"/>
          <w:lang w:val="pt-BR"/>
        </w:rPr>
      </w:pPr>
    </w:p>
    <w:p w14:paraId="35003E0D" w14:textId="77777777" w:rsidR="00C0342A" w:rsidRDefault="00C0342A" w:rsidP="002C7DAE">
      <w:pPr>
        <w:pStyle w:val="Textoembloco"/>
        <w:spacing w:before="0" w:after="0" w:line="240" w:lineRule="auto"/>
        <w:ind w:left="567" w:hanging="567"/>
        <w:jc w:val="both"/>
        <w:rPr>
          <w:rFonts w:ascii="Times New Roman" w:hAnsi="Times New Roman" w:cs="Times New Roman"/>
          <w:b/>
          <w:sz w:val="28"/>
          <w:lang w:val="pt-BR"/>
        </w:rPr>
      </w:pPr>
      <w:r>
        <w:rPr>
          <w:rFonts w:ascii="Times New Roman" w:hAnsi="Times New Roman" w:cs="Times New Roman"/>
          <w:b/>
          <w:sz w:val="28"/>
          <w:lang w:val="pt-BR"/>
        </w:rPr>
        <w:br w:type="page"/>
      </w:r>
    </w:p>
    <w:p w14:paraId="7952EB31" w14:textId="49B80E0F" w:rsidR="002C7DAE" w:rsidRPr="00743F53" w:rsidRDefault="002C7DAE" w:rsidP="002C7DAE">
      <w:pPr>
        <w:pStyle w:val="Textoembloco"/>
        <w:spacing w:before="0" w:after="0" w:line="240" w:lineRule="auto"/>
        <w:ind w:left="567" w:hanging="567"/>
        <w:jc w:val="both"/>
        <w:rPr>
          <w:rFonts w:ascii="Times New Roman" w:hAnsi="Times New Roman" w:cs="Times New Roman"/>
          <w:b/>
          <w:sz w:val="28"/>
          <w:lang w:val="pt-BR"/>
        </w:rPr>
      </w:pPr>
      <w:r w:rsidRPr="00743F53">
        <w:rPr>
          <w:rFonts w:ascii="Times New Roman" w:hAnsi="Times New Roman" w:cs="Times New Roman"/>
          <w:b/>
          <w:sz w:val="28"/>
          <w:lang w:val="pt-BR"/>
        </w:rPr>
        <w:lastRenderedPageBreak/>
        <w:t>Nota informativa 1</w:t>
      </w:r>
    </w:p>
    <w:p w14:paraId="7D15B607" w14:textId="77777777" w:rsidR="002C7DAE" w:rsidRPr="00743F53" w:rsidRDefault="002C7DAE" w:rsidP="002C7DAE">
      <w:pPr>
        <w:pStyle w:val="Textoembloco"/>
        <w:spacing w:before="0" w:after="0" w:line="240" w:lineRule="auto"/>
        <w:ind w:left="567" w:hanging="567"/>
        <w:jc w:val="both"/>
        <w:rPr>
          <w:rFonts w:ascii="Times New Roman" w:hAnsi="Times New Roman" w:cs="Times New Roman"/>
          <w:b/>
          <w:sz w:val="28"/>
          <w:lang w:val="pt-BR"/>
        </w:rPr>
      </w:pPr>
    </w:p>
    <w:p w14:paraId="44F514DE" w14:textId="77777777" w:rsidR="002C7DAE" w:rsidRPr="007669E8"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7669E8">
        <w:rPr>
          <w:rFonts w:ascii="Times New Roman" w:hAnsi="Times New Roman" w:cs="Times New Roman"/>
          <w:b/>
          <w:sz w:val="24"/>
          <w:lang w:val="pt-BR"/>
        </w:rPr>
        <w:t>Estrutura contábil básica para contratos de prestação de serviço público-privado</w:t>
      </w:r>
    </w:p>
    <w:p w14:paraId="092E58E6"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i/>
          <w:sz w:val="24"/>
          <w:lang w:val="pt-BR"/>
        </w:rPr>
      </w:pPr>
    </w:p>
    <w:p w14:paraId="521537A3" w14:textId="77777777" w:rsidR="002C7DAE" w:rsidRPr="00743F53" w:rsidRDefault="002C7DAE" w:rsidP="002C7DAE">
      <w:pPr>
        <w:pStyle w:val="Textoembloco"/>
        <w:spacing w:before="0" w:after="0" w:line="240" w:lineRule="auto"/>
        <w:ind w:left="567" w:hanging="567"/>
        <w:jc w:val="both"/>
        <w:rPr>
          <w:rFonts w:ascii="Times New Roman" w:hAnsi="Times New Roman" w:cs="Times New Roman"/>
          <w:i/>
          <w:sz w:val="24"/>
          <w:lang w:val="pt-BR"/>
        </w:rPr>
      </w:pPr>
      <w:r w:rsidRPr="00743F53">
        <w:rPr>
          <w:rFonts w:ascii="Times New Roman" w:hAnsi="Times New Roman" w:cs="Times New Roman"/>
          <w:i/>
          <w:sz w:val="24"/>
          <w:lang w:val="pt-BR"/>
        </w:rPr>
        <w:t>Esta nota acompanha, porém não faz parte da Interpretação</w:t>
      </w:r>
      <w:r>
        <w:rPr>
          <w:rFonts w:ascii="Times New Roman" w:hAnsi="Times New Roman" w:cs="Times New Roman"/>
          <w:i/>
          <w:sz w:val="24"/>
          <w:lang w:val="pt-BR"/>
        </w:rPr>
        <w:t xml:space="preserve"> Técnica</w:t>
      </w:r>
      <w:r w:rsidRPr="00743F53">
        <w:rPr>
          <w:rFonts w:ascii="Times New Roman" w:hAnsi="Times New Roman" w:cs="Times New Roman"/>
          <w:i/>
          <w:sz w:val="24"/>
          <w:lang w:val="pt-BR"/>
        </w:rPr>
        <w:t xml:space="preserve"> ICPC 01.</w:t>
      </w:r>
    </w:p>
    <w:p w14:paraId="13043804" w14:textId="77777777" w:rsidR="002C7DAE" w:rsidRPr="00743F53" w:rsidRDefault="002C7DAE" w:rsidP="002C7DAE">
      <w:pPr>
        <w:pStyle w:val="Textoembloco"/>
        <w:spacing w:before="0" w:after="0" w:line="240" w:lineRule="auto"/>
        <w:ind w:left="567" w:hanging="567"/>
        <w:jc w:val="both"/>
        <w:rPr>
          <w:rFonts w:ascii="Times New Roman" w:hAnsi="Times New Roman" w:cs="Times New Roman"/>
          <w:sz w:val="24"/>
          <w:lang w:val="pt-BR"/>
        </w:rPr>
      </w:pPr>
    </w:p>
    <w:p w14:paraId="23E5B617" w14:textId="77777777" w:rsidR="002C7DAE" w:rsidRDefault="002C7DAE" w:rsidP="002C7DAE">
      <w:pPr>
        <w:pStyle w:val="Textoembloco"/>
        <w:spacing w:before="0" w:after="0" w:line="240" w:lineRule="auto"/>
        <w:ind w:left="0" w:firstLine="0"/>
        <w:jc w:val="both"/>
        <w:rPr>
          <w:rFonts w:ascii="Times New Roman" w:hAnsi="Times New Roman" w:cs="Times New Roman"/>
          <w:sz w:val="24"/>
          <w:lang w:val="pt-BR"/>
        </w:rPr>
      </w:pPr>
      <w:r w:rsidRPr="00743F53">
        <w:rPr>
          <w:rFonts w:ascii="Times New Roman" w:hAnsi="Times New Roman" w:cs="Times New Roman"/>
          <w:sz w:val="24"/>
          <w:lang w:val="pt-BR"/>
        </w:rPr>
        <w:t>O diagrama abaixo resume a contabilização de contratos de serviço estabelecida pela ICPC 01.</w:t>
      </w:r>
    </w:p>
    <w:p w14:paraId="68757AB3" w14:textId="0DF9640E"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7DF122AE" w14:textId="24431F56" w:rsidR="002C7DAE" w:rsidRPr="00F93F34" w:rsidRDefault="00421F37" w:rsidP="002C7DAE">
      <w:pPr>
        <w:pStyle w:val="Textoembloco"/>
        <w:spacing w:before="0" w:after="0" w:line="240" w:lineRule="auto"/>
        <w:ind w:left="851" w:hanging="851"/>
        <w:jc w:val="both"/>
        <w:rPr>
          <w:rFonts w:ascii="Times New Roman" w:hAnsi="Times New Roman" w:cs="Times New Roman"/>
          <w:sz w:val="24"/>
          <w:lang w:val="pt-BR"/>
        </w:rPr>
      </w:pPr>
      <w:r w:rsidRPr="005F494B">
        <w:rPr>
          <w:rFonts w:ascii="Times New Roman" w:hAnsi="Times New Roman" w:cs="Times New Roman"/>
          <w:noProof/>
          <w:sz w:val="24"/>
          <w:lang w:val="pt-BR"/>
        </w:rPr>
        <mc:AlternateContent>
          <mc:Choice Requires="wps">
            <w:drawing>
              <wp:anchor distT="0" distB="0" distL="114300" distR="114300" simplePos="0" relativeHeight="251692032" behindDoc="0" locked="0" layoutInCell="1" allowOverlap="1" wp14:anchorId="5F63FBFD" wp14:editId="4C1450AB">
                <wp:simplePos x="0" y="0"/>
                <wp:positionH relativeFrom="column">
                  <wp:posOffset>2969260</wp:posOffset>
                </wp:positionH>
                <wp:positionV relativeFrom="paragraph">
                  <wp:posOffset>7620</wp:posOffset>
                </wp:positionV>
                <wp:extent cx="422910" cy="233680"/>
                <wp:effectExtent l="0" t="0" r="0" b="0"/>
                <wp:wrapNone/>
                <wp:docPr id="2225" name="Caixa de Texto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33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7981AA0" w14:textId="77777777" w:rsidR="002C7DAE" w:rsidRPr="00A65836" w:rsidRDefault="002C7DAE" w:rsidP="002C7DAE">
                            <w:pPr>
                              <w:rPr>
                                <w:rFonts w:ascii="Arial Narrow" w:hAnsi="Arial Narrow"/>
                                <w:sz w:val="16"/>
                                <w:szCs w:val="16"/>
                              </w:rPr>
                            </w:pPr>
                            <w:r w:rsidRPr="00A65836">
                              <w:rPr>
                                <w:rFonts w:ascii="Arial Narrow" w:hAnsi="Arial Narrow"/>
                                <w:sz w:val="16"/>
                                <w:szCs w:val="16"/>
                              </w:rP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3FBFD" id="_x0000_t202" coordsize="21600,21600" o:spt="202" path="m,l,21600r21600,l21600,xe">
                <v:stroke joinstyle="miter"/>
                <v:path gradientshapeok="t" o:connecttype="rect"/>
              </v:shapetype>
              <v:shape id="Caixa de Texto 2225" o:spid="_x0000_s1026" type="#_x0000_t202" style="position:absolute;left:0;text-align:left;margin-left:233.8pt;margin-top:.6pt;width:33.3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" stroked="f">
                <v:textbox>
                  <w:txbxContent>
                    <w:p w14:paraId="67981AA0" w14:textId="77777777" w:rsidR="002C7DAE" w:rsidRPr="00A65836" w:rsidRDefault="002C7DAE" w:rsidP="002C7DAE">
                      <w:pPr>
                        <w:rPr>
                          <w:rFonts w:ascii="Arial Narrow" w:hAnsi="Arial Narrow"/>
                          <w:sz w:val="16"/>
                          <w:szCs w:val="16"/>
                        </w:rPr>
                      </w:pPr>
                      <w:r w:rsidRPr="00A65836">
                        <w:rPr>
                          <w:rFonts w:ascii="Arial Narrow" w:hAnsi="Arial Narrow"/>
                          <w:sz w:val="16"/>
                          <w:szCs w:val="16"/>
                        </w:rPr>
                        <w:t>Não</w:t>
                      </w:r>
                    </w:p>
                  </w:txbxContent>
                </v:textbox>
              </v:shape>
            </w:pict>
          </mc:Fallback>
        </mc:AlternateContent>
      </w:r>
      <w:r w:rsidR="002C7DAE" w:rsidRPr="005F494B">
        <w:rPr>
          <w:rFonts w:ascii="Times New Roman" w:hAnsi="Times New Roman" w:cs="Times New Roman"/>
          <w:noProof/>
          <w:sz w:val="24"/>
          <w:lang w:val="pt-BR"/>
        </w:rPr>
        <mc:AlternateContent>
          <mc:Choice Requires="wps">
            <w:drawing>
              <wp:anchor distT="0" distB="0" distL="114300" distR="114300" simplePos="0" relativeHeight="251465728" behindDoc="0" locked="0" layoutInCell="1" allowOverlap="1" wp14:anchorId="0B2F4481" wp14:editId="289C7071">
                <wp:simplePos x="0" y="0"/>
                <wp:positionH relativeFrom="column">
                  <wp:posOffset>228600</wp:posOffset>
                </wp:positionH>
                <wp:positionV relativeFrom="paragraph">
                  <wp:posOffset>22860</wp:posOffset>
                </wp:positionV>
                <wp:extent cx="2604135" cy="591185"/>
                <wp:effectExtent l="0" t="0" r="24765" b="18415"/>
                <wp:wrapNone/>
                <wp:docPr id="2260" name="Caixa de Texto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591185"/>
                        </a:xfrm>
                        <a:prstGeom prst="rect">
                          <a:avLst/>
                        </a:prstGeom>
                        <a:solidFill>
                          <a:srgbClr val="DBE5F1"/>
                        </a:solidFill>
                        <a:ln w="9525">
                          <a:solidFill>
                            <a:srgbClr val="000000"/>
                          </a:solidFill>
                          <a:miter lim="800000"/>
                          <a:headEnd/>
                          <a:tailEnd/>
                        </a:ln>
                      </wps:spPr>
                      <wps:txbx>
                        <w:txbxContent>
                          <w:p w14:paraId="40355376" w14:textId="77777777" w:rsidR="002C7DAE" w:rsidRDefault="002C7DAE" w:rsidP="002C7DAE">
                            <w:pPr>
                              <w:rPr>
                                <w:rFonts w:ascii="Arial Narrow" w:hAnsi="Arial Narrow"/>
                                <w:sz w:val="18"/>
                                <w:szCs w:val="18"/>
                              </w:rPr>
                            </w:pPr>
                            <w:r w:rsidRPr="00856805">
                              <w:rPr>
                                <w:rFonts w:ascii="Arial Narrow" w:hAnsi="Arial Narrow"/>
                                <w:sz w:val="18"/>
                                <w:szCs w:val="18"/>
                              </w:rPr>
                              <w:t xml:space="preserve">O </w:t>
                            </w:r>
                            <w:r>
                              <w:rPr>
                                <w:rFonts w:ascii="Arial Narrow" w:hAnsi="Arial Narrow"/>
                                <w:sz w:val="18"/>
                                <w:szCs w:val="18"/>
                              </w:rPr>
                              <w:t>c</w:t>
                            </w:r>
                            <w:r w:rsidRPr="00856805">
                              <w:rPr>
                                <w:rFonts w:ascii="Arial Narrow" w:hAnsi="Arial Narrow"/>
                                <w:sz w:val="18"/>
                                <w:szCs w:val="18"/>
                              </w:rPr>
                              <w:t xml:space="preserve">oncedente controla ou regula quais serviços o </w:t>
                            </w:r>
                            <w:r>
                              <w:rPr>
                                <w:rFonts w:ascii="Arial Narrow" w:hAnsi="Arial Narrow"/>
                                <w:sz w:val="18"/>
                                <w:szCs w:val="18"/>
                              </w:rPr>
                              <w:t>concessionário</w:t>
                            </w:r>
                            <w:r w:rsidRPr="00856805">
                              <w:rPr>
                                <w:rFonts w:ascii="Arial Narrow" w:hAnsi="Arial Narrow"/>
                                <w:sz w:val="18"/>
                                <w:szCs w:val="18"/>
                              </w:rPr>
                              <w:t xml:space="preserve"> deve prestar com a infraestrutura, para quem deve prestá-los e a qu</w:t>
                            </w:r>
                            <w:r>
                              <w:rPr>
                                <w:rFonts w:ascii="Arial Narrow" w:hAnsi="Arial Narrow"/>
                                <w:sz w:val="18"/>
                                <w:szCs w:val="18"/>
                              </w:rPr>
                              <w:t>e</w:t>
                            </w:r>
                            <w:r w:rsidRPr="00856805">
                              <w:rPr>
                                <w:rFonts w:ascii="Arial Narrow" w:hAnsi="Arial Narrow"/>
                                <w:sz w:val="18"/>
                                <w:szCs w:val="18"/>
                              </w:rPr>
                              <w:t xml:space="preserve"> preço</w:t>
                            </w: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F4481" id="Caixa de Texto 2260" o:spid="_x0000_s1027" type="#_x0000_t202" style="position:absolute;left:0;text-align:left;margin-left:18pt;margin-top:1.8pt;width:205.05pt;height:46.5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" fillcolor="#dbe5f1">
                <v:textbox>
                  <w:txbxContent>
                    <w:p w14:paraId="40355376" w14:textId="77777777" w:rsidR="002C7DAE" w:rsidRDefault="002C7DAE" w:rsidP="002C7DAE">
                      <w:pPr>
                        <w:rPr>
                          <w:rFonts w:ascii="Arial Narrow" w:hAnsi="Arial Narrow"/>
                          <w:sz w:val="18"/>
                          <w:szCs w:val="18"/>
                        </w:rPr>
                      </w:pPr>
                      <w:r w:rsidRPr="00856805">
                        <w:rPr>
                          <w:rFonts w:ascii="Arial Narrow" w:hAnsi="Arial Narrow"/>
                          <w:sz w:val="18"/>
                          <w:szCs w:val="18"/>
                        </w:rPr>
                        <w:t xml:space="preserve">O </w:t>
                      </w:r>
                      <w:r>
                        <w:rPr>
                          <w:rFonts w:ascii="Arial Narrow" w:hAnsi="Arial Narrow"/>
                          <w:sz w:val="18"/>
                          <w:szCs w:val="18"/>
                        </w:rPr>
                        <w:t>c</w:t>
                      </w:r>
                      <w:r w:rsidRPr="00856805">
                        <w:rPr>
                          <w:rFonts w:ascii="Arial Narrow" w:hAnsi="Arial Narrow"/>
                          <w:sz w:val="18"/>
                          <w:szCs w:val="18"/>
                        </w:rPr>
                        <w:t xml:space="preserve">oncedente controla ou regula quais serviços o </w:t>
                      </w:r>
                      <w:r>
                        <w:rPr>
                          <w:rFonts w:ascii="Arial Narrow" w:hAnsi="Arial Narrow"/>
                          <w:sz w:val="18"/>
                          <w:szCs w:val="18"/>
                        </w:rPr>
                        <w:t>concessionário</w:t>
                      </w:r>
                      <w:r w:rsidRPr="00856805">
                        <w:rPr>
                          <w:rFonts w:ascii="Arial Narrow" w:hAnsi="Arial Narrow"/>
                          <w:sz w:val="18"/>
                          <w:szCs w:val="18"/>
                        </w:rPr>
                        <w:t xml:space="preserve"> deve prestar com a infraestrutura, para quem deve prestá-los e a qu</w:t>
                      </w:r>
                      <w:r>
                        <w:rPr>
                          <w:rFonts w:ascii="Arial Narrow" w:hAnsi="Arial Narrow"/>
                          <w:sz w:val="18"/>
                          <w:szCs w:val="18"/>
                        </w:rPr>
                        <w:t>e</w:t>
                      </w:r>
                      <w:r w:rsidRPr="00856805">
                        <w:rPr>
                          <w:rFonts w:ascii="Arial Narrow" w:hAnsi="Arial Narrow"/>
                          <w:sz w:val="18"/>
                          <w:szCs w:val="18"/>
                        </w:rPr>
                        <w:t xml:space="preserve"> preço</w:t>
                      </w:r>
                      <w:r>
                        <w:rPr>
                          <w:rFonts w:ascii="Arial Narrow" w:hAnsi="Arial Narrow"/>
                          <w:sz w:val="18"/>
                          <w:szCs w:val="18"/>
                        </w:rPr>
                        <w:t>?</w:t>
                      </w:r>
                    </w:p>
                  </w:txbxContent>
                </v:textbox>
              </v:shape>
            </w:pict>
          </mc:Fallback>
        </mc:AlternateContent>
      </w:r>
    </w:p>
    <w:p w14:paraId="26CC5E81" w14:textId="3B4A1637" w:rsidR="002C7DAE" w:rsidRPr="00F93F34" w:rsidRDefault="00421F37" w:rsidP="002C7DAE">
      <w:pPr>
        <w:pStyle w:val="Textoembloco"/>
        <w:spacing w:before="0" w:after="0" w:line="240" w:lineRule="auto"/>
        <w:ind w:left="851" w:hanging="851"/>
        <w:jc w:val="both"/>
        <w:rPr>
          <w:rFonts w:ascii="Times New Roman" w:hAnsi="Times New Roman" w:cs="Times New Roman"/>
          <w:sz w:val="24"/>
          <w:lang w:val="pt-BR"/>
        </w:rPr>
      </w:pPr>
      <w:r w:rsidRPr="005F494B">
        <w:rPr>
          <w:rFonts w:ascii="Times New Roman" w:hAnsi="Times New Roman" w:cs="Times New Roman"/>
          <w:noProof/>
          <w:sz w:val="24"/>
          <w:lang w:val="pt-BR"/>
        </w:rPr>
        <mc:AlternateContent>
          <mc:Choice Requires="wps">
            <w:drawing>
              <wp:anchor distT="0" distB="0" distL="114300" distR="114300" simplePos="0" relativeHeight="251469824" behindDoc="0" locked="0" layoutInCell="1" allowOverlap="1" wp14:anchorId="2F63B440" wp14:editId="5A834558">
                <wp:simplePos x="0" y="0"/>
                <wp:positionH relativeFrom="column">
                  <wp:posOffset>3522015</wp:posOffset>
                </wp:positionH>
                <wp:positionV relativeFrom="paragraph">
                  <wp:posOffset>73660</wp:posOffset>
                </wp:positionV>
                <wp:extent cx="1281430" cy="1126541"/>
                <wp:effectExtent l="0" t="0" r="13970" b="16510"/>
                <wp:wrapNone/>
                <wp:docPr id="2259" name="Caixa de Texto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1126541"/>
                        </a:xfrm>
                        <a:prstGeom prst="rect">
                          <a:avLst/>
                        </a:prstGeom>
                        <a:solidFill>
                          <a:srgbClr val="95B3D7"/>
                        </a:solidFill>
                        <a:ln w="9525">
                          <a:solidFill>
                            <a:srgbClr val="000000"/>
                          </a:solidFill>
                          <a:miter lim="800000"/>
                          <a:headEnd/>
                          <a:tailEnd/>
                        </a:ln>
                      </wps:spPr>
                      <wps:txbx>
                        <w:txbxContent>
                          <w:p w14:paraId="3069BD63" w14:textId="77777777" w:rsidR="002C7DAE" w:rsidRDefault="002C7DAE" w:rsidP="002C7DAE">
                            <w:pPr>
                              <w:rPr>
                                <w:rFonts w:ascii="Arial Narrow" w:hAnsi="Arial Narrow"/>
                                <w:b/>
                                <w:sz w:val="18"/>
                              </w:rPr>
                            </w:pPr>
                          </w:p>
                          <w:p w14:paraId="63934E16" w14:textId="77777777" w:rsidR="002C7DAE" w:rsidRDefault="002C7DAE" w:rsidP="002C7DAE">
                            <w:pPr>
                              <w:jc w:val="center"/>
                              <w:rPr>
                                <w:rFonts w:ascii="Arial Narrow" w:hAnsi="Arial Narrow"/>
                                <w:b/>
                                <w:sz w:val="18"/>
                              </w:rPr>
                            </w:pPr>
                            <w:r w:rsidRPr="00856805">
                              <w:rPr>
                                <w:rFonts w:ascii="Arial Narrow" w:hAnsi="Arial Narrow"/>
                                <w:b/>
                                <w:sz w:val="18"/>
                              </w:rPr>
                              <w:t>FORA DO ESCOPO DA INTERPRETAÇÃO</w:t>
                            </w:r>
                          </w:p>
                          <w:p w14:paraId="25279B01" w14:textId="77777777" w:rsidR="002C7DAE" w:rsidRPr="00856805" w:rsidRDefault="002C7DAE" w:rsidP="002C7DAE">
                            <w:pPr>
                              <w:rPr>
                                <w:rFonts w:ascii="Arial Narrow" w:hAnsi="Arial Narrow"/>
                                <w:b/>
                                <w:sz w:val="18"/>
                              </w:rPr>
                            </w:pPr>
                            <w:r w:rsidRPr="00856805">
                              <w:rPr>
                                <w:rFonts w:ascii="Arial Narrow" w:hAnsi="Arial Narrow"/>
                                <w:b/>
                                <w:sz w:val="18"/>
                              </w:rPr>
                              <w:t xml:space="preserve">  Ve</w:t>
                            </w:r>
                            <w:r>
                              <w:rPr>
                                <w:rFonts w:ascii="Arial Narrow" w:hAnsi="Arial Narrow"/>
                                <w:b/>
                                <w:sz w:val="18"/>
                              </w:rPr>
                              <w:t>r</w:t>
                            </w:r>
                            <w:r w:rsidRPr="00856805">
                              <w:rPr>
                                <w:rFonts w:ascii="Arial Narrow" w:hAnsi="Arial Narrow"/>
                                <w:b/>
                                <w:sz w:val="18"/>
                              </w:rPr>
                              <w:t xml:space="preserve"> Nota Informativa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3B440" id="Caixa de Texto 2259" o:spid="_x0000_s1028" type="#_x0000_t202" style="position:absolute;left:0;text-align:left;margin-left:277.3pt;margin-top:5.8pt;width:100.9pt;height:88.7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" fillcolor="#95b3d7">
                <v:textbox>
                  <w:txbxContent>
                    <w:p w14:paraId="3069BD63" w14:textId="77777777" w:rsidR="002C7DAE" w:rsidRDefault="002C7DAE" w:rsidP="002C7DAE">
                      <w:pPr>
                        <w:rPr>
                          <w:rFonts w:ascii="Arial Narrow" w:hAnsi="Arial Narrow"/>
                          <w:b/>
                          <w:sz w:val="18"/>
                        </w:rPr>
                      </w:pPr>
                    </w:p>
                    <w:p w14:paraId="63934E16" w14:textId="77777777" w:rsidR="002C7DAE" w:rsidRDefault="002C7DAE" w:rsidP="002C7DAE">
                      <w:pPr>
                        <w:jc w:val="center"/>
                        <w:rPr>
                          <w:rFonts w:ascii="Arial Narrow" w:hAnsi="Arial Narrow"/>
                          <w:b/>
                          <w:sz w:val="18"/>
                        </w:rPr>
                      </w:pPr>
                      <w:r w:rsidRPr="00856805">
                        <w:rPr>
                          <w:rFonts w:ascii="Arial Narrow" w:hAnsi="Arial Narrow"/>
                          <w:b/>
                          <w:sz w:val="18"/>
                        </w:rPr>
                        <w:t>FORA DO ESCOPO DA INTERPRETAÇÃO</w:t>
                      </w:r>
                    </w:p>
                    <w:p w14:paraId="25279B01" w14:textId="77777777" w:rsidR="002C7DAE" w:rsidRPr="00856805" w:rsidRDefault="002C7DAE" w:rsidP="002C7DAE">
                      <w:pPr>
                        <w:rPr>
                          <w:rFonts w:ascii="Arial Narrow" w:hAnsi="Arial Narrow"/>
                          <w:b/>
                          <w:sz w:val="18"/>
                        </w:rPr>
                      </w:pPr>
                      <w:r w:rsidRPr="00856805">
                        <w:rPr>
                          <w:rFonts w:ascii="Arial Narrow" w:hAnsi="Arial Narrow"/>
                          <w:b/>
                          <w:sz w:val="18"/>
                        </w:rPr>
                        <w:t xml:space="preserve">  Ve</w:t>
                      </w:r>
                      <w:r>
                        <w:rPr>
                          <w:rFonts w:ascii="Arial Narrow" w:hAnsi="Arial Narrow"/>
                          <w:b/>
                          <w:sz w:val="18"/>
                        </w:rPr>
                        <w:t>r</w:t>
                      </w:r>
                      <w:r w:rsidRPr="00856805">
                        <w:rPr>
                          <w:rFonts w:ascii="Arial Narrow" w:hAnsi="Arial Narrow"/>
                          <w:b/>
                          <w:sz w:val="18"/>
                        </w:rPr>
                        <w:t xml:space="preserve"> Nota Informativa 2</w:t>
                      </w:r>
                    </w:p>
                  </w:txbxContent>
                </v:textbox>
              </v:shape>
            </w:pict>
          </mc:Fallback>
        </mc:AlternateContent>
      </w:r>
      <w:r w:rsidR="002C7DAE" w:rsidRPr="005F494B">
        <w:rPr>
          <w:rFonts w:ascii="Times New Roman" w:hAnsi="Times New Roman" w:cs="Times New Roman"/>
          <w:noProof/>
          <w:sz w:val="24"/>
          <w:lang w:val="pt-BR"/>
        </w:rPr>
        <mc:AlternateContent>
          <mc:Choice Requires="wps">
            <w:drawing>
              <wp:anchor distT="0" distB="0" distL="114300" distR="114300" simplePos="0" relativeHeight="251574272" behindDoc="0" locked="0" layoutInCell="1" allowOverlap="1" wp14:anchorId="1F06B53F" wp14:editId="072E0C0E">
                <wp:simplePos x="0" y="0"/>
                <wp:positionH relativeFrom="column">
                  <wp:posOffset>2844470</wp:posOffset>
                </wp:positionH>
                <wp:positionV relativeFrom="paragraph">
                  <wp:posOffset>151130</wp:posOffset>
                </wp:positionV>
                <wp:extent cx="665480" cy="635"/>
                <wp:effectExtent l="0" t="76200" r="20320" b="94615"/>
                <wp:wrapNone/>
                <wp:docPr id="2258" name="Conector de Seta Reta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12E80" id="_x0000_t32" coordsize="21600,21600" o:spt="32" o:oned="t" path="m,l21600,21600e" filled="f">
                <v:path arrowok="t" fillok="f" o:connecttype="none"/>
                <o:lock v:ext="edit" shapetype="t"/>
              </v:shapetype>
              <v:shape id="Conector de Seta Reta 2258" o:spid="_x0000_s1026" type="#_x0000_t32" style="position:absolute;margin-left:223.95pt;margin-top:11.9pt;width:52.4pt;height:.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">
                <v:stroke endarrow="block"/>
              </v:shape>
            </w:pict>
          </mc:Fallback>
        </mc:AlternateContent>
      </w:r>
    </w:p>
    <w:p w14:paraId="095246EB" w14:textId="5F8518D2"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347766DC" w14:textId="619BE79E" w:rsidR="002C7DAE" w:rsidRDefault="00421F37" w:rsidP="002C7DAE">
      <w:pPr>
        <w:pStyle w:val="Textoembloco"/>
        <w:spacing w:before="0" w:after="0" w:line="240" w:lineRule="auto"/>
        <w:ind w:left="851" w:hanging="851"/>
        <w:jc w:val="both"/>
        <w:rPr>
          <w:rFonts w:ascii="Times New Roman" w:hAnsi="Times New Roman" w:cs="Times New Roman"/>
          <w:sz w:val="24"/>
          <w:lang w:val="pt-BR"/>
        </w:rPr>
      </w:pPr>
      <w:r w:rsidRPr="005F494B">
        <w:rPr>
          <w:rFonts w:ascii="Times New Roman" w:hAnsi="Times New Roman" w:cs="Times New Roman"/>
          <w:noProof/>
          <w:sz w:val="24"/>
          <w:lang w:val="pt-BR"/>
        </w:rPr>
        <mc:AlternateContent>
          <mc:Choice Requires="wps">
            <w:drawing>
              <wp:anchor distT="0" distB="0" distL="114299" distR="114299" simplePos="0" relativeHeight="251796480" behindDoc="0" locked="0" layoutInCell="1" allowOverlap="1" wp14:anchorId="040D36E1" wp14:editId="6A2AD10F">
                <wp:simplePos x="0" y="0"/>
                <wp:positionH relativeFrom="column">
                  <wp:posOffset>1485265</wp:posOffset>
                </wp:positionH>
                <wp:positionV relativeFrom="paragraph">
                  <wp:posOffset>106985</wp:posOffset>
                </wp:positionV>
                <wp:extent cx="0" cy="325120"/>
                <wp:effectExtent l="76200" t="0" r="76200" b="55880"/>
                <wp:wrapThrough wrapText="bothSides">
                  <wp:wrapPolygon edited="0">
                    <wp:start x="-1" y="0"/>
                    <wp:lineTo x="-1" y="20250"/>
                    <wp:lineTo x="-1" y="24047"/>
                    <wp:lineTo x="-1" y="24047"/>
                    <wp:lineTo x="-1" y="20250"/>
                    <wp:lineTo x="-1" y="0"/>
                    <wp:lineTo x="-1" y="0"/>
                  </wp:wrapPolygon>
                </wp:wrapThrough>
                <wp:docPr id="2256" name="Conector de Seta Reta 2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AAC1C" id="Conector de Seta Reta 2256" o:spid="_x0000_s1026" type="#_x0000_t32" style="position:absolute;margin-left:116.95pt;margin-top:8.4pt;width:0;height:25.6pt;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">
                <v:stroke endarrow="block"/>
                <w10:wrap type="through"/>
              </v:shape>
            </w:pict>
          </mc:Fallback>
        </mc:AlternateContent>
      </w:r>
      <w:r w:rsidR="002C7DAE" w:rsidRPr="005F494B">
        <w:rPr>
          <w:rFonts w:ascii="Times New Roman" w:hAnsi="Times New Roman" w:cs="Times New Roman"/>
          <w:noProof/>
          <w:sz w:val="24"/>
          <w:lang w:val="pt-BR"/>
        </w:rPr>
        <mc:AlternateContent>
          <mc:Choice Requires="wps">
            <w:drawing>
              <wp:anchor distT="0" distB="0" distL="114300" distR="114300" simplePos="0" relativeHeight="251715584" behindDoc="0" locked="0" layoutInCell="1" allowOverlap="1" wp14:anchorId="19C70B67" wp14:editId="66C7563F">
                <wp:simplePos x="0" y="0"/>
                <wp:positionH relativeFrom="column">
                  <wp:posOffset>1600200</wp:posOffset>
                </wp:positionH>
                <wp:positionV relativeFrom="paragraph">
                  <wp:posOffset>127000</wp:posOffset>
                </wp:positionV>
                <wp:extent cx="422910" cy="284480"/>
                <wp:effectExtent l="0" t="0" r="0" b="1270"/>
                <wp:wrapNone/>
                <wp:docPr id="2257" name="Caixa de Texto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844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AE3F3F6"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0B67" id="Caixa de Texto 2257" o:spid="_x0000_s1029" type="#_x0000_t202" style="position:absolute;left:0;text-align:left;margin-left:126pt;margin-top:10pt;width:33.3pt;height:2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" stroked="f">
                <v:textbox>
                  <w:txbxContent>
                    <w:p w14:paraId="7AE3F3F6"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v:textbox>
              </v:shape>
            </w:pict>
          </mc:Fallback>
        </mc:AlternateContent>
      </w:r>
    </w:p>
    <w:p w14:paraId="63B1D651" w14:textId="3B6660CA"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3877DDCF" w14:textId="6AF31214" w:rsidR="002C7DAE" w:rsidRPr="00F93F34" w:rsidRDefault="00421F37" w:rsidP="002C7DAE">
      <w:pPr>
        <w:pStyle w:val="Textoembloco"/>
        <w:spacing w:before="0" w:after="0" w:line="240" w:lineRule="auto"/>
        <w:ind w:left="851" w:hanging="851"/>
        <w:jc w:val="both"/>
        <w:rPr>
          <w:rFonts w:ascii="Times New Roman" w:hAnsi="Times New Roman" w:cs="Times New Roman"/>
          <w:sz w:val="24"/>
          <w:lang w:val="pt-BR"/>
        </w:rPr>
      </w:pPr>
      <w:r w:rsidRPr="005F494B">
        <w:rPr>
          <w:rFonts w:ascii="Times New Roman" w:hAnsi="Times New Roman" w:cs="Times New Roman"/>
          <w:noProof/>
          <w:sz w:val="24"/>
          <w:lang w:val="pt-BR"/>
        </w:rPr>
        <mc:AlternateContent>
          <mc:Choice Requires="wps">
            <w:drawing>
              <wp:anchor distT="0" distB="0" distL="114300" distR="114300" simplePos="0" relativeHeight="251472896" behindDoc="0" locked="0" layoutInCell="1" allowOverlap="1" wp14:anchorId="16090C10" wp14:editId="0B1D1E1E">
                <wp:simplePos x="0" y="0"/>
                <wp:positionH relativeFrom="column">
                  <wp:posOffset>228600</wp:posOffset>
                </wp:positionH>
                <wp:positionV relativeFrom="paragraph">
                  <wp:posOffset>83490</wp:posOffset>
                </wp:positionV>
                <wp:extent cx="2604135" cy="858520"/>
                <wp:effectExtent l="0" t="0" r="24765" b="17780"/>
                <wp:wrapNone/>
                <wp:docPr id="2254" name="Caixa de Texto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858520"/>
                        </a:xfrm>
                        <a:prstGeom prst="rect">
                          <a:avLst/>
                        </a:prstGeom>
                        <a:solidFill>
                          <a:srgbClr val="DBE5F1"/>
                        </a:solidFill>
                        <a:ln w="9525">
                          <a:solidFill>
                            <a:srgbClr val="000000"/>
                          </a:solidFill>
                          <a:miter lim="800000"/>
                          <a:headEnd/>
                          <a:tailEnd/>
                        </a:ln>
                      </wps:spPr>
                      <wps:txbx>
                        <w:txbxContent>
                          <w:p w14:paraId="77F8C093" w14:textId="77777777" w:rsidR="002C7DAE" w:rsidRDefault="002C7DAE" w:rsidP="002C7DAE">
                            <w:pPr>
                              <w:rPr>
                                <w:rFonts w:ascii="Arial Narrow" w:hAnsi="Arial Narrow"/>
                                <w:sz w:val="18"/>
                                <w:szCs w:val="18"/>
                              </w:rPr>
                            </w:pPr>
                            <w:r w:rsidRPr="003A1F20">
                              <w:rPr>
                                <w:rFonts w:ascii="Arial Narrow" w:hAnsi="Arial Narrow"/>
                                <w:sz w:val="18"/>
                                <w:szCs w:val="18"/>
                              </w:rPr>
                              <w:t xml:space="preserve">O </w:t>
                            </w:r>
                            <w:r>
                              <w:rPr>
                                <w:rFonts w:ascii="Arial Narrow" w:hAnsi="Arial Narrow"/>
                                <w:sz w:val="18"/>
                                <w:szCs w:val="18"/>
                              </w:rPr>
                              <w:t>c</w:t>
                            </w:r>
                            <w:r w:rsidRPr="00856805">
                              <w:rPr>
                                <w:rFonts w:ascii="Arial Narrow" w:hAnsi="Arial Narrow"/>
                                <w:sz w:val="18"/>
                                <w:szCs w:val="18"/>
                              </w:rPr>
                              <w:t>oncedente</w:t>
                            </w:r>
                            <w:r>
                              <w:rPr>
                                <w:rFonts w:ascii="Arial Narrow" w:hAnsi="Arial Narrow"/>
                                <w:sz w:val="18"/>
                                <w:szCs w:val="18"/>
                              </w:rPr>
                              <w:t xml:space="preserve"> </w:t>
                            </w:r>
                            <w:r w:rsidRPr="003A1F20">
                              <w:rPr>
                                <w:rFonts w:ascii="Arial Narrow" w:hAnsi="Arial Narrow"/>
                                <w:sz w:val="18"/>
                                <w:szCs w:val="18"/>
                              </w:rPr>
                              <w:t xml:space="preserve">controla, por meio da titularidade, direito beneficiário ou de outro modo, qualquer participação residual significativa na infraestrutura ao final do </w:t>
                            </w:r>
                            <w:r>
                              <w:rPr>
                                <w:rFonts w:ascii="Arial Narrow" w:hAnsi="Arial Narrow"/>
                                <w:sz w:val="18"/>
                                <w:szCs w:val="18"/>
                              </w:rPr>
                              <w:t>contrato</w:t>
                            </w:r>
                            <w:r w:rsidRPr="003A1F20">
                              <w:rPr>
                                <w:rFonts w:ascii="Arial Narrow" w:hAnsi="Arial Narrow"/>
                                <w:sz w:val="18"/>
                                <w:szCs w:val="18"/>
                              </w:rPr>
                              <w:t xml:space="preserve"> de serviço? Ou a infraestrutura é utilizada no </w:t>
                            </w:r>
                            <w:r>
                              <w:rPr>
                                <w:rFonts w:ascii="Arial Narrow" w:hAnsi="Arial Narrow"/>
                                <w:sz w:val="18"/>
                                <w:szCs w:val="18"/>
                              </w:rPr>
                              <w:t>contrato</w:t>
                            </w:r>
                            <w:r w:rsidRPr="003A1F20">
                              <w:rPr>
                                <w:rFonts w:ascii="Arial Narrow" w:hAnsi="Arial Narrow"/>
                                <w:sz w:val="18"/>
                                <w:szCs w:val="18"/>
                              </w:rPr>
                              <w:t xml:space="preserve"> durante toda a sua vida útil?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90C10" id="Caixa de Texto 2254" o:spid="_x0000_s1030" type="#_x0000_t202" style="position:absolute;left:0;text-align:left;margin-left:18pt;margin-top:6.55pt;width:205.05pt;height:67.6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" fillcolor="#dbe5f1">
                <v:textbox>
                  <w:txbxContent>
                    <w:p w14:paraId="77F8C093" w14:textId="77777777" w:rsidR="002C7DAE" w:rsidRDefault="002C7DAE" w:rsidP="002C7DAE">
                      <w:pPr>
                        <w:rPr>
                          <w:rFonts w:ascii="Arial Narrow" w:hAnsi="Arial Narrow"/>
                          <w:sz w:val="18"/>
                          <w:szCs w:val="18"/>
                        </w:rPr>
                      </w:pPr>
                      <w:r w:rsidRPr="003A1F20">
                        <w:rPr>
                          <w:rFonts w:ascii="Arial Narrow" w:hAnsi="Arial Narrow"/>
                          <w:sz w:val="18"/>
                          <w:szCs w:val="18"/>
                        </w:rPr>
                        <w:t xml:space="preserve">O </w:t>
                      </w:r>
                      <w:r>
                        <w:rPr>
                          <w:rFonts w:ascii="Arial Narrow" w:hAnsi="Arial Narrow"/>
                          <w:sz w:val="18"/>
                          <w:szCs w:val="18"/>
                        </w:rPr>
                        <w:t>c</w:t>
                      </w:r>
                      <w:r w:rsidRPr="00856805">
                        <w:rPr>
                          <w:rFonts w:ascii="Arial Narrow" w:hAnsi="Arial Narrow"/>
                          <w:sz w:val="18"/>
                          <w:szCs w:val="18"/>
                        </w:rPr>
                        <w:t>oncedente</w:t>
                      </w:r>
                      <w:r>
                        <w:rPr>
                          <w:rFonts w:ascii="Arial Narrow" w:hAnsi="Arial Narrow"/>
                          <w:sz w:val="18"/>
                          <w:szCs w:val="18"/>
                        </w:rPr>
                        <w:t xml:space="preserve"> </w:t>
                      </w:r>
                      <w:r w:rsidRPr="003A1F20">
                        <w:rPr>
                          <w:rFonts w:ascii="Arial Narrow" w:hAnsi="Arial Narrow"/>
                          <w:sz w:val="18"/>
                          <w:szCs w:val="18"/>
                        </w:rPr>
                        <w:t xml:space="preserve">controla, por meio da titularidade, direito beneficiário ou de outro modo, qualquer participação residual significativa na infraestrutura ao final do </w:t>
                      </w:r>
                      <w:r>
                        <w:rPr>
                          <w:rFonts w:ascii="Arial Narrow" w:hAnsi="Arial Narrow"/>
                          <w:sz w:val="18"/>
                          <w:szCs w:val="18"/>
                        </w:rPr>
                        <w:t>contrato</w:t>
                      </w:r>
                      <w:r w:rsidRPr="003A1F20">
                        <w:rPr>
                          <w:rFonts w:ascii="Arial Narrow" w:hAnsi="Arial Narrow"/>
                          <w:sz w:val="18"/>
                          <w:szCs w:val="18"/>
                        </w:rPr>
                        <w:t xml:space="preserve"> de serviço? Ou a infraestrutura é utilizada no </w:t>
                      </w:r>
                      <w:r>
                        <w:rPr>
                          <w:rFonts w:ascii="Arial Narrow" w:hAnsi="Arial Narrow"/>
                          <w:sz w:val="18"/>
                          <w:szCs w:val="18"/>
                        </w:rPr>
                        <w:t>contrato</w:t>
                      </w:r>
                      <w:r w:rsidRPr="003A1F20">
                        <w:rPr>
                          <w:rFonts w:ascii="Arial Narrow" w:hAnsi="Arial Narrow"/>
                          <w:sz w:val="18"/>
                          <w:szCs w:val="18"/>
                        </w:rPr>
                        <w:t xml:space="preserve"> durante toda a sua vida útil?</w:t>
                      </w:r>
                    </w:p>
                  </w:txbxContent>
                </v:textbox>
              </v:shape>
            </w:pict>
          </mc:Fallback>
        </mc:AlternateContent>
      </w:r>
      <w:r w:rsidRPr="005F494B">
        <w:rPr>
          <w:rFonts w:ascii="Times New Roman" w:hAnsi="Times New Roman" w:cs="Times New Roman"/>
          <w:noProof/>
          <w:sz w:val="24"/>
          <w:lang w:val="pt-BR"/>
        </w:rPr>
        <mc:AlternateContent>
          <mc:Choice Requires="wps">
            <w:drawing>
              <wp:anchor distT="0" distB="0" distL="114300" distR="114300" simplePos="0" relativeHeight="251676672" behindDoc="0" locked="0" layoutInCell="1" allowOverlap="1" wp14:anchorId="742085D8" wp14:editId="2D02BD8B">
                <wp:simplePos x="0" y="0"/>
                <wp:positionH relativeFrom="column">
                  <wp:posOffset>2958160</wp:posOffset>
                </wp:positionH>
                <wp:positionV relativeFrom="paragraph">
                  <wp:posOffset>6375</wp:posOffset>
                </wp:positionV>
                <wp:extent cx="372745" cy="257810"/>
                <wp:effectExtent l="0" t="0" r="8255" b="8890"/>
                <wp:wrapNone/>
                <wp:docPr id="2253" name="Caixa de Texto 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5781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20A763A" w14:textId="77777777" w:rsidR="002C7DAE" w:rsidRPr="00A65836" w:rsidRDefault="002C7DAE" w:rsidP="002C7DAE">
                            <w:pPr>
                              <w:rPr>
                                <w:rFonts w:ascii="Arial Narrow" w:hAnsi="Arial Narrow"/>
                                <w:sz w:val="16"/>
                                <w:szCs w:val="16"/>
                              </w:rPr>
                            </w:pPr>
                            <w:r w:rsidRPr="00A65836">
                              <w:rPr>
                                <w:rFonts w:ascii="Arial Narrow" w:hAnsi="Arial Narrow"/>
                                <w:sz w:val="16"/>
                                <w:szCs w:val="16"/>
                              </w:rP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85D8" id="Caixa de Texto 2253" o:spid="_x0000_s1031" type="#_x0000_t202" style="position:absolute;left:0;text-align:left;margin-left:232.95pt;margin-top:.5pt;width:29.35pt;height:2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" stroked="f">
                <v:textbox>
                  <w:txbxContent>
                    <w:p w14:paraId="420A763A" w14:textId="77777777" w:rsidR="002C7DAE" w:rsidRPr="00A65836" w:rsidRDefault="002C7DAE" w:rsidP="002C7DAE">
                      <w:pPr>
                        <w:rPr>
                          <w:rFonts w:ascii="Arial Narrow" w:hAnsi="Arial Narrow"/>
                          <w:sz w:val="16"/>
                          <w:szCs w:val="16"/>
                        </w:rPr>
                      </w:pPr>
                      <w:r w:rsidRPr="00A65836">
                        <w:rPr>
                          <w:rFonts w:ascii="Arial Narrow" w:hAnsi="Arial Narrow"/>
                          <w:sz w:val="16"/>
                          <w:szCs w:val="16"/>
                        </w:rPr>
                        <w:t>Não</w:t>
                      </w:r>
                    </w:p>
                  </w:txbxContent>
                </v:textbox>
              </v:shape>
            </w:pict>
          </mc:Fallback>
        </mc:AlternateContent>
      </w:r>
    </w:p>
    <w:p w14:paraId="698515C1" w14:textId="3D4A6AE1"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r w:rsidRPr="005F494B">
        <w:rPr>
          <w:rFonts w:ascii="Times New Roman" w:hAnsi="Times New Roman" w:cs="Times New Roman"/>
          <w:noProof/>
          <w:sz w:val="24"/>
          <w:lang w:val="pt-BR"/>
        </w:rPr>
        <mc:AlternateContent>
          <mc:Choice Requires="wps">
            <w:drawing>
              <wp:anchor distT="4294967295" distB="4294967295" distL="114300" distR="114300" simplePos="0" relativeHeight="251576320" behindDoc="0" locked="0" layoutInCell="1" allowOverlap="1" wp14:anchorId="09FEFBA8" wp14:editId="56CEF737">
                <wp:simplePos x="0" y="0"/>
                <wp:positionH relativeFrom="column">
                  <wp:posOffset>2842565</wp:posOffset>
                </wp:positionH>
                <wp:positionV relativeFrom="paragraph">
                  <wp:posOffset>114935</wp:posOffset>
                </wp:positionV>
                <wp:extent cx="665480" cy="0"/>
                <wp:effectExtent l="0" t="76200" r="20320" b="95250"/>
                <wp:wrapNone/>
                <wp:docPr id="2251" name="Conector de Seta Reta 2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EEC81" id="Conector de Seta Reta 2251" o:spid="_x0000_s1026" type="#_x0000_t32" style="position:absolute;margin-left:223.8pt;margin-top:9.05pt;width:52.4pt;height:0;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">
                <v:stroke endarrow="block"/>
              </v:shape>
            </w:pict>
          </mc:Fallback>
        </mc:AlternateContent>
      </w:r>
    </w:p>
    <w:p w14:paraId="31A078DD" w14:textId="660BAE7A" w:rsidR="002C7DAE" w:rsidRPr="00F93F34" w:rsidRDefault="005720C0" w:rsidP="002C7DAE">
      <w:pPr>
        <w:pStyle w:val="Textoembloco"/>
        <w:spacing w:before="0" w:after="0" w:line="240" w:lineRule="auto"/>
        <w:ind w:left="851" w:hanging="851"/>
        <w:jc w:val="both"/>
        <w:rPr>
          <w:rFonts w:ascii="Times New Roman" w:hAnsi="Times New Roman" w:cs="Times New Roman"/>
          <w:sz w:val="24"/>
          <w:lang w:val="pt-BR"/>
        </w:rPr>
      </w:pPr>
      <w:r w:rsidRPr="005F494B">
        <w:rPr>
          <w:rFonts w:ascii="Times New Roman" w:hAnsi="Times New Roman" w:cs="Times New Roman"/>
          <w:noProof/>
          <w:sz w:val="24"/>
          <w:lang w:val="pt-BR"/>
        </w:rPr>
        <mc:AlternateContent>
          <mc:Choice Requires="wps">
            <w:drawing>
              <wp:anchor distT="0" distB="0" distL="114299" distR="114299" simplePos="0" relativeHeight="251578368" behindDoc="0" locked="0" layoutInCell="1" allowOverlap="1" wp14:anchorId="1EBBACFA" wp14:editId="3658413C">
                <wp:simplePos x="0" y="0"/>
                <wp:positionH relativeFrom="column">
                  <wp:posOffset>4183380</wp:posOffset>
                </wp:positionH>
                <wp:positionV relativeFrom="paragraph">
                  <wp:posOffset>157810</wp:posOffset>
                </wp:positionV>
                <wp:extent cx="0" cy="747395"/>
                <wp:effectExtent l="76200" t="38100" r="57150" b="14605"/>
                <wp:wrapNone/>
                <wp:docPr id="2252" name="Conector de Seta Reta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7395"/>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1F0F9" id="Conector de Seta Reta 2252" o:spid="_x0000_s1026" type="#_x0000_t32" style="position:absolute;margin-left:329.4pt;margin-top:12.45pt;width:0;height:58.85pt;flip:y;z-index:251578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">
                <v:stroke endarrow="block"/>
              </v:shape>
            </w:pict>
          </mc:Fallback>
        </mc:AlternateContent>
      </w:r>
    </w:p>
    <w:p w14:paraId="74497167" w14:textId="64AD43B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40906252" w14:textId="15F4A12F"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7E18BED3" w14:textId="6DC567AB" w:rsidR="002C7DAE" w:rsidRPr="00F93F34" w:rsidRDefault="005720C0" w:rsidP="002C7DAE">
      <w:pPr>
        <w:pStyle w:val="Textoembloco"/>
        <w:spacing w:before="0" w:after="0" w:line="240" w:lineRule="auto"/>
        <w:ind w:left="851" w:hanging="851"/>
        <w:jc w:val="both"/>
        <w:rPr>
          <w:rFonts w:ascii="Times New Roman" w:hAnsi="Times New Roman" w:cs="Times New Roman"/>
          <w:sz w:val="24"/>
          <w:lang w:val="pt-BR"/>
        </w:rPr>
      </w:pPr>
      <w:r w:rsidRPr="005F494B">
        <w:rPr>
          <w:rFonts w:ascii="Times New Roman" w:hAnsi="Times New Roman" w:cs="Times New Roman"/>
          <w:noProof/>
          <w:sz w:val="24"/>
          <w:lang w:val="pt-BR"/>
        </w:rPr>
        <mc:AlternateContent>
          <mc:Choice Requires="wps">
            <w:drawing>
              <wp:anchor distT="0" distB="0" distL="114300" distR="114300" simplePos="0" relativeHeight="251673600" behindDoc="0" locked="0" layoutInCell="1" allowOverlap="1" wp14:anchorId="735372BA" wp14:editId="3673AD25">
                <wp:simplePos x="0" y="0"/>
                <wp:positionH relativeFrom="column">
                  <wp:posOffset>4261561</wp:posOffset>
                </wp:positionH>
                <wp:positionV relativeFrom="paragraph">
                  <wp:posOffset>114352</wp:posOffset>
                </wp:positionV>
                <wp:extent cx="422910" cy="234086"/>
                <wp:effectExtent l="0" t="0" r="0" b="0"/>
                <wp:wrapNone/>
                <wp:docPr id="2250" name="Caixa de Texto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34086"/>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F863ED4" w14:textId="77777777" w:rsidR="002C7DAE" w:rsidRPr="00A65836" w:rsidRDefault="002C7DAE" w:rsidP="002C7DAE">
                            <w:pPr>
                              <w:rPr>
                                <w:rFonts w:ascii="Arial Narrow" w:hAnsi="Arial Narrow"/>
                                <w:sz w:val="16"/>
                                <w:szCs w:val="16"/>
                              </w:rPr>
                            </w:pPr>
                            <w:r w:rsidRPr="00A65836">
                              <w:rPr>
                                <w:rFonts w:ascii="Arial Narrow" w:hAnsi="Arial Narrow"/>
                                <w:sz w:val="16"/>
                                <w:szCs w:val="16"/>
                              </w:rP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72BA" id="Caixa de Texto 2250" o:spid="_x0000_s1032" type="#_x0000_t202" style="position:absolute;left:0;text-align:left;margin-left:335.55pt;margin-top:9pt;width:33.3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" stroked="f">
                <v:textbox>
                  <w:txbxContent>
                    <w:p w14:paraId="3F863ED4" w14:textId="77777777" w:rsidR="002C7DAE" w:rsidRPr="00A65836" w:rsidRDefault="002C7DAE" w:rsidP="002C7DAE">
                      <w:pPr>
                        <w:rPr>
                          <w:rFonts w:ascii="Arial Narrow" w:hAnsi="Arial Narrow"/>
                          <w:sz w:val="16"/>
                          <w:szCs w:val="16"/>
                        </w:rPr>
                      </w:pPr>
                      <w:r w:rsidRPr="00A65836">
                        <w:rPr>
                          <w:rFonts w:ascii="Arial Narrow" w:hAnsi="Arial Narrow"/>
                          <w:sz w:val="16"/>
                          <w:szCs w:val="16"/>
                        </w:rPr>
                        <w:t>Não</w:t>
                      </w:r>
                    </w:p>
                  </w:txbxContent>
                </v:textbox>
              </v:shape>
            </w:pict>
          </mc:Fallback>
        </mc:AlternateContent>
      </w:r>
      <w:r w:rsidR="002C7DAE" w:rsidRPr="005F494B">
        <w:rPr>
          <w:rFonts w:ascii="Times New Roman" w:hAnsi="Times New Roman" w:cs="Times New Roman"/>
          <w:noProof/>
          <w:sz w:val="24"/>
          <w:lang w:val="pt-BR"/>
        </w:rPr>
        <mc:AlternateContent>
          <mc:Choice Requires="wps">
            <w:drawing>
              <wp:anchor distT="0" distB="0" distL="114299" distR="114299" simplePos="0" relativeHeight="251618304" behindDoc="0" locked="0" layoutInCell="1" allowOverlap="1" wp14:anchorId="20E7AFE4" wp14:editId="7A8DFFB9">
                <wp:simplePos x="0" y="0"/>
                <wp:positionH relativeFrom="column">
                  <wp:posOffset>1515745</wp:posOffset>
                </wp:positionH>
                <wp:positionV relativeFrom="paragraph">
                  <wp:posOffset>73355</wp:posOffset>
                </wp:positionV>
                <wp:extent cx="0" cy="325120"/>
                <wp:effectExtent l="76200" t="0" r="76200" b="55880"/>
                <wp:wrapNone/>
                <wp:docPr id="2220" name="Conector de Seta Reta 2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B17AF" id="Conector de Seta Reta 2220" o:spid="_x0000_s1026" type="#_x0000_t32" style="position:absolute;margin-left:119.35pt;margin-top:5.8pt;width:0;height:25.6pt;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">
                <v:stroke endarrow="block"/>
              </v:shape>
            </w:pict>
          </mc:Fallback>
        </mc:AlternateContent>
      </w:r>
    </w:p>
    <w:p w14:paraId="165D9918" w14:textId="3D5609D1" w:rsidR="002C7DAE" w:rsidRPr="00F93F34" w:rsidRDefault="005720C0" w:rsidP="002C7DAE">
      <w:pPr>
        <w:pStyle w:val="Textoembloco"/>
        <w:spacing w:before="0" w:after="0" w:line="240" w:lineRule="auto"/>
        <w:ind w:left="851" w:hanging="851"/>
        <w:jc w:val="both"/>
        <w:rPr>
          <w:rFonts w:ascii="Times New Roman" w:hAnsi="Times New Roman" w:cs="Times New Roman"/>
          <w:sz w:val="24"/>
          <w:lang w:val="pt-BR"/>
        </w:rPr>
      </w:pPr>
      <w:r w:rsidRPr="005F494B">
        <w:rPr>
          <w:rFonts w:ascii="Times New Roman" w:hAnsi="Times New Roman" w:cs="Times New Roman"/>
          <w:noProof/>
          <w:sz w:val="24"/>
          <w:lang w:val="pt-BR"/>
        </w:rPr>
        <mc:AlternateContent>
          <mc:Choice Requires="wps">
            <w:drawing>
              <wp:anchor distT="0" distB="0" distL="114300" distR="114300" simplePos="0" relativeHeight="251658268" behindDoc="0" locked="0" layoutInCell="1" allowOverlap="1" wp14:anchorId="63652C8C" wp14:editId="0588BB2F">
                <wp:simplePos x="0" y="0"/>
                <wp:positionH relativeFrom="column">
                  <wp:posOffset>1649679</wp:posOffset>
                </wp:positionH>
                <wp:positionV relativeFrom="paragraph">
                  <wp:posOffset>12040</wp:posOffset>
                </wp:positionV>
                <wp:extent cx="422910" cy="197510"/>
                <wp:effectExtent l="0" t="0" r="0" b="0"/>
                <wp:wrapNone/>
                <wp:docPr id="2244" name="Caixa de Texto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9751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8121695"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2C8C" id="Caixa de Texto 2244" o:spid="_x0000_s1033" type="#_x0000_t202" style="position:absolute;left:0;text-align:left;margin-left:129.9pt;margin-top:.95pt;width:33.3pt;height:15.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" stroked="f">
                <v:textbox>
                  <w:txbxContent>
                    <w:p w14:paraId="58121695"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v:textbox>
              </v:shape>
            </w:pict>
          </mc:Fallback>
        </mc:AlternateContent>
      </w:r>
      <w:r w:rsidR="002C7DAE" w:rsidRPr="005F494B">
        <w:rPr>
          <w:rFonts w:ascii="Times New Roman" w:hAnsi="Times New Roman" w:cs="Times New Roman"/>
          <w:noProof/>
          <w:sz w:val="24"/>
          <w:lang w:val="pt-BR"/>
        </w:rPr>
        <mc:AlternateContent>
          <mc:Choice Requires="wps">
            <w:drawing>
              <wp:anchor distT="0" distB="0" distL="114300" distR="114300" simplePos="0" relativeHeight="251658258" behindDoc="0" locked="0" layoutInCell="1" allowOverlap="1" wp14:anchorId="3B6AF51D" wp14:editId="5EFC44DF">
                <wp:simplePos x="0" y="0"/>
                <wp:positionH relativeFrom="column">
                  <wp:posOffset>1715770</wp:posOffset>
                </wp:positionH>
                <wp:positionV relativeFrom="paragraph">
                  <wp:posOffset>2497455</wp:posOffset>
                </wp:positionV>
                <wp:extent cx="444500" cy="635"/>
                <wp:effectExtent l="0" t="76200" r="12700" b="94615"/>
                <wp:wrapNone/>
                <wp:docPr id="2241" name="Conector de Seta Reta 2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635"/>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AF7DA" id="Conector de Seta Reta 2241" o:spid="_x0000_s1026" type="#_x0000_t32" style="position:absolute;margin-left:135.1pt;margin-top:196.65pt;width:35pt;height:.0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">
                <v:stroke endarrow="block"/>
              </v:shape>
            </w:pict>
          </mc:Fallback>
        </mc:AlternateContent>
      </w:r>
      <w:r w:rsidR="002C7DAE" w:rsidRPr="005F494B">
        <w:rPr>
          <w:rFonts w:ascii="Times New Roman" w:hAnsi="Times New Roman" w:cs="Times New Roman"/>
          <w:noProof/>
          <w:sz w:val="24"/>
          <w:lang w:val="pt-BR"/>
        </w:rPr>
        <mc:AlternateContent>
          <mc:Choice Requires="wps">
            <w:drawing>
              <wp:anchor distT="0" distB="0" distL="114300" distR="114300" simplePos="0" relativeHeight="251658259" behindDoc="0" locked="0" layoutInCell="1" allowOverlap="1" wp14:anchorId="114A35DA" wp14:editId="7ED6DA99">
                <wp:simplePos x="0" y="0"/>
                <wp:positionH relativeFrom="column">
                  <wp:posOffset>3540125</wp:posOffset>
                </wp:positionH>
                <wp:positionV relativeFrom="paragraph">
                  <wp:posOffset>2496820</wp:posOffset>
                </wp:positionV>
                <wp:extent cx="448945" cy="635"/>
                <wp:effectExtent l="0" t="76200" r="27305" b="94615"/>
                <wp:wrapNone/>
                <wp:docPr id="2240" name="Conector de Seta Reta 2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635"/>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CFDA9" id="Conector de Seta Reta 2240" o:spid="_x0000_s1026" type="#_x0000_t32" style="position:absolute;margin-left:278.75pt;margin-top:196.6pt;width:35.35pt;height:.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">
                <v:stroke endarrow="block"/>
              </v:shape>
            </w:pict>
          </mc:Fallback>
        </mc:AlternateContent>
      </w:r>
    </w:p>
    <w:p w14:paraId="1FC6EBB0" w14:textId="0EEB003E" w:rsidR="002C7DAE" w:rsidRPr="00F93F34" w:rsidRDefault="005720C0" w:rsidP="002C7DAE">
      <w:r w:rsidRPr="005F494B">
        <w:rPr>
          <w:noProof/>
        </w:rPr>
        <mc:AlternateContent>
          <mc:Choice Requires="wps">
            <w:drawing>
              <wp:anchor distT="0" distB="0" distL="114300" distR="114300" simplePos="0" relativeHeight="251713536" behindDoc="0" locked="0" layoutInCell="1" allowOverlap="1" wp14:anchorId="345CD1B8" wp14:editId="43436447">
                <wp:simplePos x="0" y="0"/>
                <wp:positionH relativeFrom="column">
                  <wp:posOffset>2227605</wp:posOffset>
                </wp:positionH>
                <wp:positionV relativeFrom="paragraph">
                  <wp:posOffset>151130</wp:posOffset>
                </wp:positionV>
                <wp:extent cx="341630" cy="241402"/>
                <wp:effectExtent l="0" t="0" r="1270" b="6350"/>
                <wp:wrapNone/>
                <wp:docPr id="2243" name="Caixa de Texto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41402"/>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72A28FD" w14:textId="77777777" w:rsidR="002C7DAE" w:rsidRPr="005720C0" w:rsidRDefault="002C7DAE" w:rsidP="002C7DAE">
                            <w:pPr>
                              <w:rPr>
                                <w:rFonts w:ascii="Arial Narrow" w:hAnsi="Arial Narrow"/>
                                <w:sz w:val="16"/>
                                <w:szCs w:val="16"/>
                              </w:rPr>
                            </w:pPr>
                            <w:r w:rsidRPr="005720C0">
                              <w:rPr>
                                <w:rFonts w:ascii="Arial Narrow" w:hAnsi="Arial Narrow"/>
                                <w:sz w:val="16"/>
                                <w:szCs w:val="16"/>
                              </w:rP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CD1B8" id="Caixa de Texto 2243" o:spid="_x0000_s1034" type="#_x0000_t202" style="position:absolute;margin-left:175.4pt;margin-top:11.9pt;width:26.9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" stroked="f">
                <v:textbox>
                  <w:txbxContent>
                    <w:p w14:paraId="172A28FD" w14:textId="77777777" w:rsidR="002C7DAE" w:rsidRPr="005720C0" w:rsidRDefault="002C7DAE" w:rsidP="002C7DAE">
                      <w:pPr>
                        <w:rPr>
                          <w:rFonts w:ascii="Arial Narrow" w:hAnsi="Arial Narrow"/>
                          <w:sz w:val="16"/>
                          <w:szCs w:val="16"/>
                        </w:rPr>
                      </w:pPr>
                      <w:r w:rsidRPr="005720C0">
                        <w:rPr>
                          <w:rFonts w:ascii="Arial Narrow" w:hAnsi="Arial Narrow"/>
                          <w:sz w:val="16"/>
                          <w:szCs w:val="16"/>
                        </w:rPr>
                        <w:t>Não</w:t>
                      </w:r>
                    </w:p>
                  </w:txbxContent>
                </v:textbox>
              </v:shape>
            </w:pict>
          </mc:Fallback>
        </mc:AlternateContent>
      </w:r>
      <w:r w:rsidRPr="005F494B">
        <w:rPr>
          <w:noProof/>
        </w:rPr>
        <mc:AlternateContent>
          <mc:Choice Requires="wps">
            <w:drawing>
              <wp:anchor distT="0" distB="0" distL="114300" distR="114300" simplePos="0" relativeHeight="251488256" behindDoc="0" locked="0" layoutInCell="1" allowOverlap="1" wp14:anchorId="0F4FA341" wp14:editId="163FE559">
                <wp:simplePos x="0" y="0"/>
                <wp:positionH relativeFrom="column">
                  <wp:posOffset>2606040</wp:posOffset>
                </wp:positionH>
                <wp:positionV relativeFrom="paragraph">
                  <wp:posOffset>44755</wp:posOffset>
                </wp:positionV>
                <wp:extent cx="2147570" cy="685800"/>
                <wp:effectExtent l="0" t="0" r="24130" b="19050"/>
                <wp:wrapNone/>
                <wp:docPr id="2215" name="Caixa de Texto 2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685800"/>
                        </a:xfrm>
                        <a:prstGeom prst="rect">
                          <a:avLst/>
                        </a:prstGeom>
                        <a:solidFill>
                          <a:srgbClr val="DBE5F1"/>
                        </a:solidFill>
                        <a:ln w="9525">
                          <a:solidFill>
                            <a:srgbClr val="000000"/>
                          </a:solidFill>
                          <a:miter lim="800000"/>
                          <a:headEnd/>
                          <a:tailEnd/>
                        </a:ln>
                      </wps:spPr>
                      <wps:txbx>
                        <w:txbxContent>
                          <w:p w14:paraId="1CB09CE5" w14:textId="77777777" w:rsidR="002C7DAE" w:rsidRDefault="002C7DAE" w:rsidP="002C7DAE">
                            <w:pPr>
                              <w:rPr>
                                <w:rFonts w:ascii="Arial Narrow" w:hAnsi="Arial Narrow"/>
                                <w:sz w:val="18"/>
                                <w:szCs w:val="18"/>
                              </w:rPr>
                            </w:pPr>
                            <w:r w:rsidRPr="003A1F20">
                              <w:rPr>
                                <w:rFonts w:ascii="Arial Narrow" w:hAnsi="Arial Narrow"/>
                                <w:sz w:val="18"/>
                                <w:szCs w:val="18"/>
                              </w:rPr>
                              <w:t xml:space="preserve">A infraestrutura é infraestrutura existente do </w:t>
                            </w:r>
                            <w:r>
                              <w:rPr>
                                <w:rFonts w:ascii="Arial Narrow" w:hAnsi="Arial Narrow"/>
                                <w:sz w:val="18"/>
                                <w:szCs w:val="18"/>
                              </w:rPr>
                              <w:t>c</w:t>
                            </w:r>
                            <w:r w:rsidRPr="003A1F20">
                              <w:rPr>
                                <w:rFonts w:ascii="Arial Narrow" w:hAnsi="Arial Narrow"/>
                                <w:sz w:val="18"/>
                                <w:szCs w:val="18"/>
                              </w:rPr>
                              <w:t xml:space="preserve">oncedente à qual é dado acesso ao </w:t>
                            </w:r>
                            <w:r>
                              <w:rPr>
                                <w:rFonts w:ascii="Arial Narrow" w:hAnsi="Arial Narrow"/>
                                <w:sz w:val="18"/>
                                <w:szCs w:val="18"/>
                              </w:rPr>
                              <w:t xml:space="preserve">concessionário </w:t>
                            </w:r>
                            <w:r w:rsidRPr="003A1F20">
                              <w:rPr>
                                <w:rFonts w:ascii="Arial Narrow" w:hAnsi="Arial Narrow"/>
                                <w:sz w:val="18"/>
                                <w:szCs w:val="18"/>
                              </w:rPr>
                              <w:t xml:space="preserve">para o propósito do </w:t>
                            </w:r>
                            <w:r>
                              <w:rPr>
                                <w:rFonts w:ascii="Arial Narrow" w:hAnsi="Arial Narrow"/>
                                <w:sz w:val="18"/>
                                <w:szCs w:val="18"/>
                              </w:rPr>
                              <w:t>contrato</w:t>
                            </w:r>
                            <w:r w:rsidRPr="003A1F20">
                              <w:rPr>
                                <w:rFonts w:ascii="Arial Narrow" w:hAnsi="Arial Narrow"/>
                                <w:sz w:val="18"/>
                                <w:szCs w:val="18"/>
                              </w:rPr>
                              <w:t xml:space="preserve"> de prestação de serviço?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A341" id="Caixa de Texto 2215" o:spid="_x0000_s1035" type="#_x0000_t202" style="position:absolute;margin-left:205.2pt;margin-top:3.5pt;width:169.1pt;height:54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" fillcolor="#dbe5f1">
                <v:textbox>
                  <w:txbxContent>
                    <w:p w14:paraId="1CB09CE5" w14:textId="77777777" w:rsidR="002C7DAE" w:rsidRDefault="002C7DAE" w:rsidP="002C7DAE">
                      <w:pPr>
                        <w:rPr>
                          <w:rFonts w:ascii="Arial Narrow" w:hAnsi="Arial Narrow"/>
                          <w:sz w:val="18"/>
                          <w:szCs w:val="18"/>
                        </w:rPr>
                      </w:pPr>
                      <w:r w:rsidRPr="003A1F20">
                        <w:rPr>
                          <w:rFonts w:ascii="Arial Narrow" w:hAnsi="Arial Narrow"/>
                          <w:sz w:val="18"/>
                          <w:szCs w:val="18"/>
                        </w:rPr>
                        <w:t xml:space="preserve">A infraestrutura é infraestrutura existente do </w:t>
                      </w:r>
                      <w:r>
                        <w:rPr>
                          <w:rFonts w:ascii="Arial Narrow" w:hAnsi="Arial Narrow"/>
                          <w:sz w:val="18"/>
                          <w:szCs w:val="18"/>
                        </w:rPr>
                        <w:t>c</w:t>
                      </w:r>
                      <w:r w:rsidRPr="003A1F20">
                        <w:rPr>
                          <w:rFonts w:ascii="Arial Narrow" w:hAnsi="Arial Narrow"/>
                          <w:sz w:val="18"/>
                          <w:szCs w:val="18"/>
                        </w:rPr>
                        <w:t xml:space="preserve">oncedente à qual é dado acesso ao </w:t>
                      </w:r>
                      <w:r>
                        <w:rPr>
                          <w:rFonts w:ascii="Arial Narrow" w:hAnsi="Arial Narrow"/>
                          <w:sz w:val="18"/>
                          <w:szCs w:val="18"/>
                        </w:rPr>
                        <w:t xml:space="preserve">concessionário </w:t>
                      </w:r>
                      <w:r w:rsidRPr="003A1F20">
                        <w:rPr>
                          <w:rFonts w:ascii="Arial Narrow" w:hAnsi="Arial Narrow"/>
                          <w:sz w:val="18"/>
                          <w:szCs w:val="18"/>
                        </w:rPr>
                        <w:t xml:space="preserve">para o propósito do </w:t>
                      </w:r>
                      <w:r>
                        <w:rPr>
                          <w:rFonts w:ascii="Arial Narrow" w:hAnsi="Arial Narrow"/>
                          <w:sz w:val="18"/>
                          <w:szCs w:val="18"/>
                        </w:rPr>
                        <w:t>contrato</w:t>
                      </w:r>
                      <w:r w:rsidRPr="003A1F20">
                        <w:rPr>
                          <w:rFonts w:ascii="Arial Narrow" w:hAnsi="Arial Narrow"/>
                          <w:sz w:val="18"/>
                          <w:szCs w:val="18"/>
                        </w:rPr>
                        <w:t xml:space="preserve"> de prestação de serviço?</w:t>
                      </w:r>
                    </w:p>
                  </w:txbxContent>
                </v:textbox>
              </v:shape>
            </w:pict>
          </mc:Fallback>
        </mc:AlternateContent>
      </w:r>
      <w:r w:rsidR="00421F37" w:rsidRPr="005F494B">
        <w:rPr>
          <w:noProof/>
        </w:rPr>
        <mc:AlternateContent>
          <mc:Choice Requires="wps">
            <w:drawing>
              <wp:anchor distT="0" distB="0" distL="114300" distR="114300" simplePos="0" relativeHeight="251479040" behindDoc="0" locked="0" layoutInCell="1" allowOverlap="1" wp14:anchorId="7D36A4CA" wp14:editId="1DD3F1AE">
                <wp:simplePos x="0" y="0"/>
                <wp:positionH relativeFrom="column">
                  <wp:posOffset>277495</wp:posOffset>
                </wp:positionH>
                <wp:positionV relativeFrom="paragraph">
                  <wp:posOffset>58725</wp:posOffset>
                </wp:positionV>
                <wp:extent cx="1932305" cy="685800"/>
                <wp:effectExtent l="0" t="0" r="10795" b="19050"/>
                <wp:wrapNone/>
                <wp:docPr id="2214" name="Caixa de Texto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685800"/>
                        </a:xfrm>
                        <a:prstGeom prst="rect">
                          <a:avLst/>
                        </a:prstGeom>
                        <a:solidFill>
                          <a:srgbClr val="DBE5F1"/>
                        </a:solidFill>
                        <a:ln w="9525">
                          <a:solidFill>
                            <a:srgbClr val="000000"/>
                          </a:solidFill>
                          <a:miter lim="800000"/>
                          <a:headEnd/>
                          <a:tailEnd/>
                        </a:ln>
                      </wps:spPr>
                      <wps:txbx>
                        <w:txbxContent>
                          <w:p w14:paraId="44A93648" w14:textId="77777777" w:rsidR="002C7DAE" w:rsidRDefault="002C7DAE" w:rsidP="002C7DAE">
                            <w:pPr>
                              <w:rPr>
                                <w:rFonts w:ascii="Arial Narrow" w:hAnsi="Arial Narrow"/>
                                <w:sz w:val="18"/>
                                <w:szCs w:val="18"/>
                              </w:rPr>
                            </w:pPr>
                            <w:r w:rsidRPr="003A1F20">
                              <w:rPr>
                                <w:rFonts w:ascii="Arial Narrow" w:hAnsi="Arial Narrow"/>
                                <w:sz w:val="18"/>
                                <w:szCs w:val="18"/>
                              </w:rPr>
                              <w:t xml:space="preserve">A infraestrutura é construída ou adquirida pelo </w:t>
                            </w:r>
                            <w:r>
                              <w:rPr>
                                <w:rFonts w:ascii="Arial Narrow" w:hAnsi="Arial Narrow"/>
                                <w:sz w:val="18"/>
                                <w:szCs w:val="18"/>
                              </w:rPr>
                              <w:t xml:space="preserve">concessionário </w:t>
                            </w:r>
                            <w:r w:rsidRPr="003A1F20">
                              <w:rPr>
                                <w:rFonts w:ascii="Arial Narrow" w:hAnsi="Arial Narrow"/>
                                <w:sz w:val="18"/>
                                <w:szCs w:val="18"/>
                              </w:rPr>
                              <w:t xml:space="preserve">de terceiro para o objetivo do </w:t>
                            </w:r>
                            <w:r>
                              <w:rPr>
                                <w:rFonts w:ascii="Arial Narrow" w:hAnsi="Arial Narrow"/>
                                <w:sz w:val="18"/>
                                <w:szCs w:val="18"/>
                              </w:rPr>
                              <w:t>contrato</w:t>
                            </w:r>
                            <w:r w:rsidRPr="003A1F20">
                              <w:rPr>
                                <w:rFonts w:ascii="Arial Narrow" w:hAnsi="Arial Narrow"/>
                                <w:sz w:val="18"/>
                                <w:szCs w:val="18"/>
                              </w:rPr>
                              <w:t xml:space="preserve"> de prestação de serviço?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6A4CA" id="Caixa de Texto 2214" o:spid="_x0000_s1036" type="#_x0000_t202" style="position:absolute;margin-left:21.85pt;margin-top:4.6pt;width:152.15pt;height:54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" fillcolor="#dbe5f1">
                <v:textbox>
                  <w:txbxContent>
                    <w:p w14:paraId="44A93648" w14:textId="77777777" w:rsidR="002C7DAE" w:rsidRDefault="002C7DAE" w:rsidP="002C7DAE">
                      <w:pPr>
                        <w:rPr>
                          <w:rFonts w:ascii="Arial Narrow" w:hAnsi="Arial Narrow"/>
                          <w:sz w:val="18"/>
                          <w:szCs w:val="18"/>
                        </w:rPr>
                      </w:pPr>
                      <w:r w:rsidRPr="003A1F20">
                        <w:rPr>
                          <w:rFonts w:ascii="Arial Narrow" w:hAnsi="Arial Narrow"/>
                          <w:sz w:val="18"/>
                          <w:szCs w:val="18"/>
                        </w:rPr>
                        <w:t xml:space="preserve">A infraestrutura é construída ou adquirida pelo </w:t>
                      </w:r>
                      <w:r>
                        <w:rPr>
                          <w:rFonts w:ascii="Arial Narrow" w:hAnsi="Arial Narrow"/>
                          <w:sz w:val="18"/>
                          <w:szCs w:val="18"/>
                        </w:rPr>
                        <w:t xml:space="preserve">concessionário </w:t>
                      </w:r>
                      <w:r w:rsidRPr="003A1F20">
                        <w:rPr>
                          <w:rFonts w:ascii="Arial Narrow" w:hAnsi="Arial Narrow"/>
                          <w:sz w:val="18"/>
                          <w:szCs w:val="18"/>
                        </w:rPr>
                        <w:t xml:space="preserve">de terceiro para o objetivo do </w:t>
                      </w:r>
                      <w:r>
                        <w:rPr>
                          <w:rFonts w:ascii="Arial Narrow" w:hAnsi="Arial Narrow"/>
                          <w:sz w:val="18"/>
                          <w:szCs w:val="18"/>
                        </w:rPr>
                        <w:t>contrato</w:t>
                      </w:r>
                      <w:r w:rsidRPr="003A1F20">
                        <w:rPr>
                          <w:rFonts w:ascii="Arial Narrow" w:hAnsi="Arial Narrow"/>
                          <w:sz w:val="18"/>
                          <w:szCs w:val="18"/>
                        </w:rPr>
                        <w:t xml:space="preserve"> de prestação de serviço?</w:t>
                      </w:r>
                    </w:p>
                  </w:txbxContent>
                </v:textbox>
              </v:shape>
            </w:pict>
          </mc:Fallback>
        </mc:AlternateContent>
      </w:r>
    </w:p>
    <w:p w14:paraId="2D4C7ABB" w14:textId="3498F2AA" w:rsidR="002C7DAE" w:rsidRDefault="00406A13" w:rsidP="002C7DAE">
      <w:pPr>
        <w:pStyle w:val="Textoembloco"/>
        <w:spacing w:before="0" w:after="0" w:line="240" w:lineRule="auto"/>
        <w:ind w:left="57" w:firstLine="0"/>
        <w:rPr>
          <w:rFonts w:ascii="Times New Roman" w:hAnsi="Times New Roman" w:cs="Times New Roman"/>
          <w:b/>
          <w:sz w:val="24"/>
          <w:lang w:val="pt-BR"/>
        </w:rPr>
      </w:pPr>
      <w:r w:rsidRPr="005F494B">
        <w:rPr>
          <w:rFonts w:ascii="Times New Roman" w:hAnsi="Times New Roman" w:cs="Times New Roman"/>
          <w:noProof/>
          <w:sz w:val="24"/>
          <w:lang w:val="pt-BR"/>
        </w:rPr>
        <mc:AlternateContent>
          <mc:Choice Requires="wps">
            <w:drawing>
              <wp:anchor distT="0" distB="0" distL="114299" distR="114299" simplePos="0" relativeHeight="251652608" behindDoc="0" locked="0" layoutInCell="1" allowOverlap="1" wp14:anchorId="4C2A9098" wp14:editId="6C4B0B38">
                <wp:simplePos x="0" y="0"/>
                <wp:positionH relativeFrom="column">
                  <wp:posOffset>1028065</wp:posOffset>
                </wp:positionH>
                <wp:positionV relativeFrom="paragraph">
                  <wp:posOffset>2600960</wp:posOffset>
                </wp:positionV>
                <wp:extent cx="0" cy="421640"/>
                <wp:effectExtent l="76200" t="0" r="57150" b="54610"/>
                <wp:wrapNone/>
                <wp:docPr id="2223" name="Conector de Seta Reta 2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0B33D" id="Conector de Seta Reta 2223" o:spid="_x0000_s1026" type="#_x0000_t32" style="position:absolute;margin-left:80.95pt;margin-top:204.8pt;width:0;height:33.2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">
                <v:stroke endarrow="block"/>
              </v:shape>
            </w:pict>
          </mc:Fallback>
        </mc:AlternateContent>
      </w:r>
      <w:r w:rsidRPr="005F494B">
        <w:rPr>
          <w:rFonts w:ascii="Times New Roman" w:hAnsi="Times New Roman" w:cs="Times New Roman"/>
          <w:noProof/>
          <w:sz w:val="24"/>
          <w:lang w:val="pt-BR"/>
        </w:rPr>
        <mc:AlternateContent>
          <mc:Choice Requires="wps">
            <w:drawing>
              <wp:anchor distT="0" distB="0" distL="114299" distR="114299" simplePos="0" relativeHeight="251659776" behindDoc="0" locked="0" layoutInCell="1" allowOverlap="1" wp14:anchorId="1B3144D6" wp14:editId="7683294F">
                <wp:simplePos x="0" y="0"/>
                <wp:positionH relativeFrom="column">
                  <wp:posOffset>2971165</wp:posOffset>
                </wp:positionH>
                <wp:positionV relativeFrom="paragraph">
                  <wp:posOffset>2616200</wp:posOffset>
                </wp:positionV>
                <wp:extent cx="0" cy="550545"/>
                <wp:effectExtent l="76200" t="0" r="57150" b="59055"/>
                <wp:wrapNone/>
                <wp:docPr id="2224" name="Conector de Seta Reta 2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F743B" id="Conector de Seta Reta 2224" o:spid="_x0000_s1026" type="#_x0000_t32" style="position:absolute;margin-left:233.95pt;margin-top:206pt;width:0;height:43.3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">
                <v:stroke endarrow="block"/>
              </v:shape>
            </w:pict>
          </mc:Fallback>
        </mc:AlternateContent>
      </w:r>
      <w:r w:rsidRPr="005F494B">
        <w:rPr>
          <w:rFonts w:ascii="Times New Roman" w:hAnsi="Times New Roman" w:cs="Times New Roman"/>
          <w:noProof/>
          <w:sz w:val="24"/>
          <w:lang w:val="pt-BR"/>
        </w:rPr>
        <mc:AlternateContent>
          <mc:Choice Requires="wps">
            <w:drawing>
              <wp:anchor distT="0" distB="0" distL="114300" distR="114300" simplePos="0" relativeHeight="251614720" behindDoc="0" locked="0" layoutInCell="1" allowOverlap="1" wp14:anchorId="17FA02AB" wp14:editId="5F18FD2A">
                <wp:simplePos x="0" y="0"/>
                <wp:positionH relativeFrom="column">
                  <wp:posOffset>190500</wp:posOffset>
                </wp:positionH>
                <wp:positionV relativeFrom="paragraph">
                  <wp:posOffset>1716735</wp:posOffset>
                </wp:positionV>
                <wp:extent cx="1525905" cy="1040130"/>
                <wp:effectExtent l="0" t="0" r="17145" b="27305"/>
                <wp:wrapNone/>
                <wp:docPr id="2216" name="Caixa de Texto 2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040130"/>
                        </a:xfrm>
                        <a:prstGeom prst="rect">
                          <a:avLst/>
                        </a:prstGeom>
                        <a:solidFill>
                          <a:srgbClr val="DBE5F1"/>
                        </a:solidFill>
                        <a:ln w="9525">
                          <a:solidFill>
                            <a:srgbClr val="000000"/>
                          </a:solidFill>
                          <a:miter lim="800000"/>
                          <a:headEnd/>
                          <a:tailEnd/>
                        </a:ln>
                      </wps:spPr>
                      <wps:txbx>
                        <w:txbxContent>
                          <w:p w14:paraId="0F6C8DDA" w14:textId="77777777" w:rsidR="002C7DAE" w:rsidRPr="003A1F20" w:rsidRDefault="002C7DAE" w:rsidP="002C7DAE">
                            <w:pPr>
                              <w:rPr>
                                <w:rFonts w:ascii="Arial Narrow" w:hAnsi="Arial Narrow"/>
                                <w:sz w:val="18"/>
                                <w:szCs w:val="18"/>
                              </w:rPr>
                            </w:pPr>
                            <w:r w:rsidRPr="003A1F20">
                              <w:rPr>
                                <w:rFonts w:ascii="Arial Narrow" w:hAnsi="Arial Narrow"/>
                                <w:sz w:val="18"/>
                                <w:szCs w:val="18"/>
                              </w:rPr>
                              <w:t xml:space="preserve">O </w:t>
                            </w:r>
                            <w:r>
                              <w:rPr>
                                <w:rFonts w:ascii="Arial Narrow" w:hAnsi="Arial Narrow"/>
                                <w:sz w:val="18"/>
                                <w:szCs w:val="18"/>
                              </w:rPr>
                              <w:t xml:space="preserve">concessionário </w:t>
                            </w:r>
                            <w:r w:rsidRPr="003A1F20">
                              <w:rPr>
                                <w:rFonts w:ascii="Arial Narrow" w:hAnsi="Arial Narrow"/>
                                <w:sz w:val="18"/>
                                <w:szCs w:val="18"/>
                              </w:rPr>
                              <w:t xml:space="preserve">tem um direito contratual de receber caixa ou outro ativo financeiro do </w:t>
                            </w:r>
                            <w:r>
                              <w:rPr>
                                <w:rFonts w:ascii="Arial Narrow" w:hAnsi="Arial Narrow"/>
                                <w:sz w:val="18"/>
                                <w:szCs w:val="18"/>
                              </w:rPr>
                              <w:t>c</w:t>
                            </w:r>
                            <w:r w:rsidRPr="003A1F20">
                              <w:rPr>
                                <w:rFonts w:ascii="Arial Narrow" w:hAnsi="Arial Narrow"/>
                                <w:sz w:val="18"/>
                                <w:szCs w:val="18"/>
                              </w:rPr>
                              <w:t>oncedente, ou conforme sua instrução, conforme descrito no item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FA02AB" id="Caixa de Texto 2216" o:spid="_x0000_s1037" type="#_x0000_t202" style="position:absolute;left:0;text-align:left;margin-left:15pt;margin-top:135.2pt;width:120.15pt;height:81.9pt;z-index:251614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" fillcolor="#dbe5f1">
                <v:textbox style="mso-fit-shape-to-text:t">
                  <w:txbxContent>
                    <w:p w14:paraId="0F6C8DDA" w14:textId="77777777" w:rsidR="002C7DAE" w:rsidRPr="003A1F20" w:rsidRDefault="002C7DAE" w:rsidP="002C7DAE">
                      <w:pPr>
                        <w:rPr>
                          <w:rFonts w:ascii="Arial Narrow" w:hAnsi="Arial Narrow"/>
                          <w:sz w:val="18"/>
                          <w:szCs w:val="18"/>
                        </w:rPr>
                      </w:pPr>
                      <w:r w:rsidRPr="003A1F20">
                        <w:rPr>
                          <w:rFonts w:ascii="Arial Narrow" w:hAnsi="Arial Narrow"/>
                          <w:sz w:val="18"/>
                          <w:szCs w:val="18"/>
                        </w:rPr>
                        <w:t xml:space="preserve">O </w:t>
                      </w:r>
                      <w:r>
                        <w:rPr>
                          <w:rFonts w:ascii="Arial Narrow" w:hAnsi="Arial Narrow"/>
                          <w:sz w:val="18"/>
                          <w:szCs w:val="18"/>
                        </w:rPr>
                        <w:t xml:space="preserve">concessionário </w:t>
                      </w:r>
                      <w:r w:rsidRPr="003A1F20">
                        <w:rPr>
                          <w:rFonts w:ascii="Arial Narrow" w:hAnsi="Arial Narrow"/>
                          <w:sz w:val="18"/>
                          <w:szCs w:val="18"/>
                        </w:rPr>
                        <w:t xml:space="preserve">tem um direito contratual de receber caixa ou outro ativo financeiro do </w:t>
                      </w:r>
                      <w:r>
                        <w:rPr>
                          <w:rFonts w:ascii="Arial Narrow" w:hAnsi="Arial Narrow"/>
                          <w:sz w:val="18"/>
                          <w:szCs w:val="18"/>
                        </w:rPr>
                        <w:t>c</w:t>
                      </w:r>
                      <w:r w:rsidRPr="003A1F20">
                        <w:rPr>
                          <w:rFonts w:ascii="Arial Narrow" w:hAnsi="Arial Narrow"/>
                          <w:sz w:val="18"/>
                          <w:szCs w:val="18"/>
                        </w:rPr>
                        <w:t>oncedente, ou conforme sua instrução, conforme descrito no item 16?</w:t>
                      </w:r>
                    </w:p>
                  </w:txbxContent>
                </v:textbox>
              </v:shape>
            </w:pict>
          </mc:Fallback>
        </mc:AlternateContent>
      </w:r>
      <w:r w:rsidRPr="005F494B">
        <w:rPr>
          <w:rFonts w:ascii="Times New Roman" w:hAnsi="Times New Roman" w:cs="Times New Roman"/>
          <w:noProof/>
          <w:sz w:val="24"/>
          <w:lang w:val="pt-BR"/>
        </w:rPr>
        <mc:AlternateContent>
          <mc:Choice Requires="wps">
            <w:drawing>
              <wp:anchor distT="0" distB="0" distL="114300" distR="114300" simplePos="0" relativeHeight="251621888" behindDoc="0" locked="0" layoutInCell="1" allowOverlap="1" wp14:anchorId="46DC9A05" wp14:editId="1C96A28C">
                <wp:simplePos x="0" y="0"/>
                <wp:positionH relativeFrom="column">
                  <wp:posOffset>2171700</wp:posOffset>
                </wp:positionH>
                <wp:positionV relativeFrom="paragraph">
                  <wp:posOffset>1716735</wp:posOffset>
                </wp:positionV>
                <wp:extent cx="1366520" cy="909320"/>
                <wp:effectExtent l="0" t="0" r="24130" b="24130"/>
                <wp:wrapNone/>
                <wp:docPr id="2239" name="Caixa de Texto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909320"/>
                        </a:xfrm>
                        <a:prstGeom prst="rect">
                          <a:avLst/>
                        </a:prstGeom>
                        <a:solidFill>
                          <a:srgbClr val="DBE5F1"/>
                        </a:solidFill>
                        <a:ln w="9525">
                          <a:solidFill>
                            <a:srgbClr val="000000"/>
                          </a:solidFill>
                          <a:miter lim="800000"/>
                          <a:headEnd/>
                          <a:tailEnd/>
                        </a:ln>
                      </wps:spPr>
                      <wps:txbx>
                        <w:txbxContent>
                          <w:p w14:paraId="77170384" w14:textId="18CE2269" w:rsidR="002C7DAE" w:rsidRPr="003A1F20" w:rsidRDefault="002C7DAE" w:rsidP="002C7DAE">
                            <w:pPr>
                              <w:rPr>
                                <w:rFonts w:ascii="Arial Narrow" w:hAnsi="Arial Narrow"/>
                                <w:sz w:val="18"/>
                                <w:szCs w:val="18"/>
                              </w:rPr>
                            </w:pPr>
                            <w:r w:rsidRPr="003A1F20">
                              <w:rPr>
                                <w:rFonts w:ascii="Arial Narrow" w:hAnsi="Arial Narrow"/>
                                <w:sz w:val="18"/>
                                <w:szCs w:val="18"/>
                              </w:rPr>
                              <w:t xml:space="preserve">O </w:t>
                            </w:r>
                            <w:r>
                              <w:rPr>
                                <w:rFonts w:ascii="Arial Narrow" w:hAnsi="Arial Narrow"/>
                                <w:sz w:val="18"/>
                                <w:szCs w:val="18"/>
                              </w:rPr>
                              <w:t xml:space="preserve">concessionário </w:t>
                            </w:r>
                            <w:r w:rsidRPr="003A1F20">
                              <w:rPr>
                                <w:rFonts w:ascii="Arial Narrow" w:hAnsi="Arial Narrow"/>
                                <w:sz w:val="18"/>
                                <w:szCs w:val="18"/>
                              </w:rPr>
                              <w:t>tem um direito contratual de cobrar os usuários dos serviços públicos</w:t>
                            </w:r>
                            <w:r>
                              <w:rPr>
                                <w:rFonts w:ascii="Arial Narrow" w:hAnsi="Arial Narrow"/>
                                <w:sz w:val="18"/>
                                <w:szCs w:val="18"/>
                              </w:rPr>
                              <w:t>,</w:t>
                            </w:r>
                            <w:r w:rsidRPr="003A1F20">
                              <w:rPr>
                                <w:rFonts w:ascii="Arial Narrow" w:hAnsi="Arial Narrow"/>
                                <w:sz w:val="18"/>
                                <w:szCs w:val="18"/>
                              </w:rPr>
                              <w:t xml:space="preserve"> conforme descrito</w:t>
                            </w:r>
                            <w:r>
                              <w:rPr>
                                <w:rFonts w:ascii="Arial Narrow" w:hAnsi="Arial Narrow"/>
                                <w:sz w:val="18"/>
                                <w:szCs w:val="18"/>
                              </w:rPr>
                              <w:t xml:space="preserve"> no item 17?</w:t>
                            </w:r>
                            <w:r w:rsidRPr="003A1F20">
                              <w:rPr>
                                <w:rFonts w:ascii="Arial Narrow" w:hAnsi="Arial Narrow"/>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C9A05" id="Caixa de Texto 2239" o:spid="_x0000_s1038" type="#_x0000_t202" style="position:absolute;left:0;text-align:left;margin-left:171pt;margin-top:135.2pt;width:107.6pt;height:71.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" fillcolor="#dbe5f1">
                <v:textbox>
                  <w:txbxContent>
                    <w:p w14:paraId="77170384" w14:textId="18CE2269" w:rsidR="002C7DAE" w:rsidRPr="003A1F20" w:rsidRDefault="002C7DAE" w:rsidP="002C7DAE">
                      <w:pPr>
                        <w:rPr>
                          <w:rFonts w:ascii="Arial Narrow" w:hAnsi="Arial Narrow"/>
                          <w:sz w:val="18"/>
                          <w:szCs w:val="18"/>
                        </w:rPr>
                      </w:pPr>
                      <w:r w:rsidRPr="003A1F20">
                        <w:rPr>
                          <w:rFonts w:ascii="Arial Narrow" w:hAnsi="Arial Narrow"/>
                          <w:sz w:val="18"/>
                          <w:szCs w:val="18"/>
                        </w:rPr>
                        <w:t xml:space="preserve">O </w:t>
                      </w:r>
                      <w:r>
                        <w:rPr>
                          <w:rFonts w:ascii="Arial Narrow" w:hAnsi="Arial Narrow"/>
                          <w:sz w:val="18"/>
                          <w:szCs w:val="18"/>
                        </w:rPr>
                        <w:t xml:space="preserve">concessionário </w:t>
                      </w:r>
                      <w:r w:rsidRPr="003A1F20">
                        <w:rPr>
                          <w:rFonts w:ascii="Arial Narrow" w:hAnsi="Arial Narrow"/>
                          <w:sz w:val="18"/>
                          <w:szCs w:val="18"/>
                        </w:rPr>
                        <w:t>tem um direito contratual de cobrar os usuários dos serviços públicos</w:t>
                      </w:r>
                      <w:r>
                        <w:rPr>
                          <w:rFonts w:ascii="Arial Narrow" w:hAnsi="Arial Narrow"/>
                          <w:sz w:val="18"/>
                          <w:szCs w:val="18"/>
                        </w:rPr>
                        <w:t>,</w:t>
                      </w:r>
                      <w:r w:rsidRPr="003A1F20">
                        <w:rPr>
                          <w:rFonts w:ascii="Arial Narrow" w:hAnsi="Arial Narrow"/>
                          <w:sz w:val="18"/>
                          <w:szCs w:val="18"/>
                        </w:rPr>
                        <w:t xml:space="preserve"> conforme descrito</w:t>
                      </w:r>
                      <w:r>
                        <w:rPr>
                          <w:rFonts w:ascii="Arial Narrow" w:hAnsi="Arial Narrow"/>
                          <w:sz w:val="18"/>
                          <w:szCs w:val="18"/>
                        </w:rPr>
                        <w:t xml:space="preserve"> no item 17?</w:t>
                      </w:r>
                      <w:r w:rsidRPr="003A1F20">
                        <w:rPr>
                          <w:rFonts w:ascii="Arial Narrow" w:hAnsi="Arial Narrow"/>
                          <w:sz w:val="18"/>
                          <w:szCs w:val="18"/>
                        </w:rPr>
                        <w:t xml:space="preserve"> </w:t>
                      </w:r>
                    </w:p>
                  </w:txbxContent>
                </v:textbox>
              </v:shape>
            </w:pict>
          </mc:Fallback>
        </mc:AlternateContent>
      </w:r>
      <w:r>
        <w:rPr>
          <w:noProof/>
          <w:lang w:val="pt-BR"/>
        </w:rPr>
        <mc:AlternateContent>
          <mc:Choice Requires="wps">
            <w:drawing>
              <wp:anchor distT="0" distB="0" distL="114300" distR="114300" simplePos="0" relativeHeight="251699712" behindDoc="0" locked="0" layoutInCell="1" allowOverlap="1" wp14:anchorId="180D96D3" wp14:editId="40D85857">
                <wp:simplePos x="0" y="0"/>
                <wp:positionH relativeFrom="column">
                  <wp:posOffset>1143000</wp:posOffset>
                </wp:positionH>
                <wp:positionV relativeFrom="paragraph">
                  <wp:posOffset>1480820</wp:posOffset>
                </wp:positionV>
                <wp:extent cx="0" cy="228600"/>
                <wp:effectExtent l="57150" t="19050" r="76200" b="95250"/>
                <wp:wrapThrough wrapText="bothSides">
                  <wp:wrapPolygon edited="0">
                    <wp:start x="-1" y="-1800"/>
                    <wp:lineTo x="-1" y="28800"/>
                    <wp:lineTo x="-1" y="28800"/>
                    <wp:lineTo x="-1" y="-1800"/>
                    <wp:lineTo x="-1" y="-1800"/>
                  </wp:wrapPolygon>
                </wp:wrapThrough>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BD83" id="Conector reto 4"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6.6pt" to="90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" strokecolor="#4f81bd" strokeweight="2pt">
                <v:shadow on="t" opacity="24903f" origin=",.5" offset="0,.55556mm"/>
                <w10:wrap type="through"/>
              </v:line>
            </w:pict>
          </mc:Fallback>
        </mc:AlternateContent>
      </w:r>
      <w:r>
        <w:rPr>
          <w:noProof/>
          <w:lang w:val="pt-BR"/>
        </w:rPr>
        <mc:AlternateContent>
          <mc:Choice Requires="wps">
            <w:drawing>
              <wp:anchor distT="0" distB="0" distL="114300" distR="114300" simplePos="0" relativeHeight="251706880" behindDoc="0" locked="0" layoutInCell="1" allowOverlap="1" wp14:anchorId="5C5FCA6F" wp14:editId="4DB393FE">
                <wp:simplePos x="0" y="0"/>
                <wp:positionH relativeFrom="column">
                  <wp:posOffset>2971800</wp:posOffset>
                </wp:positionH>
                <wp:positionV relativeFrom="paragraph">
                  <wp:posOffset>1480820</wp:posOffset>
                </wp:positionV>
                <wp:extent cx="0" cy="228600"/>
                <wp:effectExtent l="57150" t="19050" r="76200" b="95250"/>
                <wp:wrapThrough wrapText="bothSides">
                  <wp:wrapPolygon edited="0">
                    <wp:start x="-1" y="-1800"/>
                    <wp:lineTo x="-1" y="28800"/>
                    <wp:lineTo x="-1" y="28800"/>
                    <wp:lineTo x="-1" y="-1800"/>
                    <wp:lineTo x="-1" y="-1800"/>
                  </wp:wrapPolygon>
                </wp:wrapThrough>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966C" id="Conector reto 3"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6.6pt" to="234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" strokecolor="#4f81bd" strokeweight="2pt">
                <v:shadow on="t" opacity="24903f" origin=",.5" offset="0,.55556mm"/>
                <w10:wrap type="through"/>
              </v:line>
            </w:pict>
          </mc:Fallback>
        </mc:AlternateContent>
      </w:r>
      <w:r>
        <w:rPr>
          <w:noProof/>
          <w:lang w:val="pt-BR"/>
        </w:rPr>
        <mc:AlternateContent>
          <mc:Choice Requires="wps">
            <w:drawing>
              <wp:anchor distT="0" distB="0" distL="114300" distR="114300" simplePos="0" relativeHeight="251691520" behindDoc="0" locked="0" layoutInCell="1" allowOverlap="1" wp14:anchorId="4A6EE418" wp14:editId="2F2CBBB4">
                <wp:simplePos x="0" y="0"/>
                <wp:positionH relativeFrom="column">
                  <wp:posOffset>1143000</wp:posOffset>
                </wp:positionH>
                <wp:positionV relativeFrom="paragraph">
                  <wp:posOffset>1480820</wp:posOffset>
                </wp:positionV>
                <wp:extent cx="1828800" cy="0"/>
                <wp:effectExtent l="38100" t="38100" r="76200" b="952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DDE8" id="Conector reto 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6.6pt" to="234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" strokecolor="#4f81bd" strokeweight="2pt">
                <v:shadow on="t" opacity="24903f" origin=",.5" offset="0,.55556mm"/>
              </v:line>
            </w:pict>
          </mc:Fallback>
        </mc:AlternateContent>
      </w:r>
      <w:r w:rsidR="004D347A" w:rsidRPr="005F494B">
        <w:rPr>
          <w:rFonts w:ascii="Times New Roman" w:hAnsi="Times New Roman" w:cs="Times New Roman"/>
          <w:noProof/>
          <w:sz w:val="24"/>
          <w:lang w:val="pt-BR"/>
        </w:rPr>
        <mc:AlternateContent>
          <mc:Choice Requires="wps">
            <w:drawing>
              <wp:anchor distT="0" distB="0" distL="114300" distR="114300" simplePos="0" relativeHeight="251628032" behindDoc="0" locked="0" layoutInCell="1" allowOverlap="1" wp14:anchorId="0FDF18F6" wp14:editId="52D3D469">
                <wp:simplePos x="0" y="0"/>
                <wp:positionH relativeFrom="column">
                  <wp:posOffset>230886</wp:posOffset>
                </wp:positionH>
                <wp:positionV relativeFrom="paragraph">
                  <wp:posOffset>3026411</wp:posOffset>
                </wp:positionV>
                <wp:extent cx="1724025" cy="965606"/>
                <wp:effectExtent l="0" t="0" r="28575" b="25400"/>
                <wp:wrapNone/>
                <wp:docPr id="2249" name="Caixa de Texto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65606"/>
                        </a:xfrm>
                        <a:prstGeom prst="rect">
                          <a:avLst/>
                        </a:prstGeom>
                        <a:solidFill>
                          <a:srgbClr val="95B3D7"/>
                        </a:solidFill>
                        <a:ln w="9525">
                          <a:solidFill>
                            <a:srgbClr val="000000"/>
                          </a:solidFill>
                          <a:miter lim="800000"/>
                          <a:headEnd/>
                          <a:tailEnd/>
                        </a:ln>
                      </wps:spPr>
                      <wps:txbx>
                        <w:txbxContent>
                          <w:p w14:paraId="0AF9BE7B" w14:textId="5310F9EF" w:rsidR="002C7DAE" w:rsidRDefault="002C7DAE" w:rsidP="002C7DAE">
                            <w:pPr>
                              <w:rPr>
                                <w:rFonts w:ascii="Arial Narrow" w:hAnsi="Arial Narrow"/>
                                <w:sz w:val="18"/>
                                <w:szCs w:val="18"/>
                              </w:rPr>
                            </w:pPr>
                            <w:r w:rsidRPr="00A65836">
                              <w:rPr>
                                <w:rFonts w:ascii="Arial Narrow" w:hAnsi="Arial Narrow"/>
                                <w:sz w:val="18"/>
                                <w:szCs w:val="18"/>
                              </w:rPr>
                              <w:t xml:space="preserve">O </w:t>
                            </w:r>
                            <w:r>
                              <w:rPr>
                                <w:rFonts w:ascii="Arial Narrow" w:hAnsi="Arial Narrow"/>
                                <w:sz w:val="18"/>
                                <w:szCs w:val="18"/>
                              </w:rPr>
                              <w:t xml:space="preserve">concessionário deve </w:t>
                            </w:r>
                            <w:r w:rsidRPr="00A65836">
                              <w:rPr>
                                <w:rFonts w:ascii="Arial Narrow" w:hAnsi="Arial Narrow"/>
                                <w:sz w:val="18"/>
                                <w:szCs w:val="18"/>
                              </w:rPr>
                              <w:t>reconhece</w:t>
                            </w:r>
                            <w:r>
                              <w:rPr>
                                <w:rFonts w:ascii="Arial Narrow" w:hAnsi="Arial Narrow"/>
                                <w:sz w:val="18"/>
                                <w:szCs w:val="18"/>
                              </w:rPr>
                              <w:t>r</w:t>
                            </w:r>
                            <w:r w:rsidRPr="00A65836">
                              <w:rPr>
                                <w:rFonts w:ascii="Arial Narrow" w:hAnsi="Arial Narrow"/>
                                <w:sz w:val="18"/>
                                <w:szCs w:val="18"/>
                              </w:rPr>
                              <w:t xml:space="preserve"> um ativo financeiro na medida em que ele tiver direito contratual de receber caixa ou outro ativo financeiro</w:t>
                            </w:r>
                            <w:r>
                              <w:rPr>
                                <w:rFonts w:ascii="Arial Narrow" w:hAnsi="Arial Narrow"/>
                                <w:sz w:val="18"/>
                                <w:szCs w:val="18"/>
                              </w:rPr>
                              <w:t>,</w:t>
                            </w:r>
                            <w:r w:rsidRPr="00A65836">
                              <w:rPr>
                                <w:rFonts w:ascii="Arial Narrow" w:hAnsi="Arial Narrow"/>
                                <w:sz w:val="18"/>
                                <w:szCs w:val="18"/>
                              </w:rPr>
                              <w:t xml:space="preserve"> conforme descrito no item 16</w:t>
                            </w: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F18F6" id="Caixa de Texto 2249" o:spid="_x0000_s1039" type="#_x0000_t202" style="position:absolute;left:0;text-align:left;margin-left:18.2pt;margin-top:238.3pt;width:135.75pt;height:76.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" fillcolor="#95b3d7">
                <v:textbox>
                  <w:txbxContent>
                    <w:p w14:paraId="0AF9BE7B" w14:textId="5310F9EF" w:rsidR="002C7DAE" w:rsidRDefault="002C7DAE" w:rsidP="002C7DAE">
                      <w:pPr>
                        <w:rPr>
                          <w:rFonts w:ascii="Arial Narrow" w:hAnsi="Arial Narrow"/>
                          <w:sz w:val="18"/>
                          <w:szCs w:val="18"/>
                        </w:rPr>
                      </w:pPr>
                      <w:r w:rsidRPr="00A65836">
                        <w:rPr>
                          <w:rFonts w:ascii="Arial Narrow" w:hAnsi="Arial Narrow"/>
                          <w:sz w:val="18"/>
                          <w:szCs w:val="18"/>
                        </w:rPr>
                        <w:t xml:space="preserve">O </w:t>
                      </w:r>
                      <w:r>
                        <w:rPr>
                          <w:rFonts w:ascii="Arial Narrow" w:hAnsi="Arial Narrow"/>
                          <w:sz w:val="18"/>
                          <w:szCs w:val="18"/>
                        </w:rPr>
                        <w:t xml:space="preserve">concessionário deve </w:t>
                      </w:r>
                      <w:r w:rsidRPr="00A65836">
                        <w:rPr>
                          <w:rFonts w:ascii="Arial Narrow" w:hAnsi="Arial Narrow"/>
                          <w:sz w:val="18"/>
                          <w:szCs w:val="18"/>
                        </w:rPr>
                        <w:t>reconhece</w:t>
                      </w:r>
                      <w:r>
                        <w:rPr>
                          <w:rFonts w:ascii="Arial Narrow" w:hAnsi="Arial Narrow"/>
                          <w:sz w:val="18"/>
                          <w:szCs w:val="18"/>
                        </w:rPr>
                        <w:t>r</w:t>
                      </w:r>
                      <w:r w:rsidRPr="00A65836">
                        <w:rPr>
                          <w:rFonts w:ascii="Arial Narrow" w:hAnsi="Arial Narrow"/>
                          <w:sz w:val="18"/>
                          <w:szCs w:val="18"/>
                        </w:rPr>
                        <w:t xml:space="preserve"> um ativo financeiro na medida em que ele tiver direito contratual de receber caixa ou outro ativo financeiro</w:t>
                      </w:r>
                      <w:r>
                        <w:rPr>
                          <w:rFonts w:ascii="Arial Narrow" w:hAnsi="Arial Narrow"/>
                          <w:sz w:val="18"/>
                          <w:szCs w:val="18"/>
                        </w:rPr>
                        <w:t>,</w:t>
                      </w:r>
                      <w:r w:rsidRPr="00A65836">
                        <w:rPr>
                          <w:rFonts w:ascii="Arial Narrow" w:hAnsi="Arial Narrow"/>
                          <w:sz w:val="18"/>
                          <w:szCs w:val="18"/>
                        </w:rPr>
                        <w:t xml:space="preserve"> conforme descrito no item 16</w:t>
                      </w:r>
                      <w:r>
                        <w:rPr>
                          <w:rFonts w:ascii="Arial Narrow" w:hAnsi="Arial Narrow"/>
                          <w:sz w:val="18"/>
                          <w:szCs w:val="18"/>
                        </w:rPr>
                        <w:t>.</w:t>
                      </w:r>
                    </w:p>
                  </w:txbxContent>
                </v:textbox>
              </v:shape>
            </w:pict>
          </mc:Fallback>
        </mc:AlternateContent>
      </w:r>
      <w:r w:rsidR="004D347A" w:rsidRPr="005F494B">
        <w:rPr>
          <w:rFonts w:ascii="Times New Roman" w:hAnsi="Times New Roman" w:cs="Times New Roman"/>
          <w:noProof/>
          <w:sz w:val="24"/>
          <w:lang w:val="pt-BR"/>
        </w:rPr>
        <mc:AlternateContent>
          <mc:Choice Requires="wps">
            <w:drawing>
              <wp:anchor distT="0" distB="0" distL="114300" distR="114300" simplePos="0" relativeHeight="251634176" behindDoc="0" locked="0" layoutInCell="1" allowOverlap="1" wp14:anchorId="6D451FBA" wp14:editId="6AA23D72">
                <wp:simplePos x="0" y="0"/>
                <wp:positionH relativeFrom="column">
                  <wp:posOffset>2169414</wp:posOffset>
                </wp:positionH>
                <wp:positionV relativeFrom="paragraph">
                  <wp:posOffset>3158084</wp:posOffset>
                </wp:positionV>
                <wp:extent cx="1672590" cy="826617"/>
                <wp:effectExtent l="0" t="0" r="22860" b="12065"/>
                <wp:wrapNone/>
                <wp:docPr id="2217" name="Caixa de Texto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826617"/>
                        </a:xfrm>
                        <a:prstGeom prst="rect">
                          <a:avLst/>
                        </a:prstGeom>
                        <a:solidFill>
                          <a:srgbClr val="95B3D7"/>
                        </a:solidFill>
                        <a:ln w="9525">
                          <a:solidFill>
                            <a:srgbClr val="000000"/>
                          </a:solidFill>
                          <a:miter lim="800000"/>
                          <a:headEnd/>
                          <a:tailEnd/>
                        </a:ln>
                      </wps:spPr>
                      <wps:txbx>
                        <w:txbxContent>
                          <w:p w14:paraId="27F269CA" w14:textId="0B7643BA" w:rsidR="002C7DAE" w:rsidRPr="00A65836" w:rsidRDefault="002C7DAE" w:rsidP="002C7DAE">
                            <w:pPr>
                              <w:rPr>
                                <w:rFonts w:ascii="Arial Narrow" w:hAnsi="Arial Narrow"/>
                                <w:sz w:val="18"/>
                                <w:szCs w:val="18"/>
                              </w:rPr>
                            </w:pPr>
                            <w:r w:rsidRPr="00A65836">
                              <w:rPr>
                                <w:rFonts w:ascii="Arial Narrow" w:hAnsi="Arial Narrow"/>
                                <w:sz w:val="18"/>
                                <w:szCs w:val="18"/>
                              </w:rPr>
                              <w:t xml:space="preserve">O </w:t>
                            </w:r>
                            <w:r>
                              <w:rPr>
                                <w:rFonts w:ascii="Arial Narrow" w:hAnsi="Arial Narrow"/>
                                <w:sz w:val="18"/>
                                <w:szCs w:val="18"/>
                              </w:rPr>
                              <w:t xml:space="preserve">concessionário deve </w:t>
                            </w:r>
                            <w:r w:rsidRPr="00A65836">
                              <w:rPr>
                                <w:rFonts w:ascii="Arial Narrow" w:hAnsi="Arial Narrow"/>
                                <w:sz w:val="18"/>
                                <w:szCs w:val="18"/>
                              </w:rPr>
                              <w:t>reconhece</w:t>
                            </w:r>
                            <w:r>
                              <w:rPr>
                                <w:rFonts w:ascii="Arial Narrow" w:hAnsi="Arial Narrow"/>
                                <w:sz w:val="18"/>
                                <w:szCs w:val="18"/>
                              </w:rPr>
                              <w:t>r</w:t>
                            </w:r>
                            <w:r w:rsidRPr="00A65836">
                              <w:rPr>
                                <w:rFonts w:ascii="Arial Narrow" w:hAnsi="Arial Narrow"/>
                                <w:sz w:val="18"/>
                                <w:szCs w:val="18"/>
                              </w:rPr>
                              <w:t xml:space="preserve"> um ativo intangível na medida em que ele tiver direito contratual de receber um ativo intangível conforme descrito no item 17</w:t>
                            </w: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51FBA" id="Caixa de Texto 2217" o:spid="_x0000_s1040" type="#_x0000_t202" style="position:absolute;left:0;text-align:left;margin-left:170.8pt;margin-top:248.65pt;width:131.7pt;height:65.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" fillcolor="#95b3d7">
                <v:textbox>
                  <w:txbxContent>
                    <w:p w14:paraId="27F269CA" w14:textId="0B7643BA" w:rsidR="002C7DAE" w:rsidRPr="00A65836" w:rsidRDefault="002C7DAE" w:rsidP="002C7DAE">
                      <w:pPr>
                        <w:rPr>
                          <w:rFonts w:ascii="Arial Narrow" w:hAnsi="Arial Narrow"/>
                          <w:sz w:val="18"/>
                          <w:szCs w:val="18"/>
                        </w:rPr>
                      </w:pPr>
                      <w:r w:rsidRPr="00A65836">
                        <w:rPr>
                          <w:rFonts w:ascii="Arial Narrow" w:hAnsi="Arial Narrow"/>
                          <w:sz w:val="18"/>
                          <w:szCs w:val="18"/>
                        </w:rPr>
                        <w:t xml:space="preserve">O </w:t>
                      </w:r>
                      <w:r>
                        <w:rPr>
                          <w:rFonts w:ascii="Arial Narrow" w:hAnsi="Arial Narrow"/>
                          <w:sz w:val="18"/>
                          <w:szCs w:val="18"/>
                        </w:rPr>
                        <w:t xml:space="preserve">concessionário deve </w:t>
                      </w:r>
                      <w:r w:rsidRPr="00A65836">
                        <w:rPr>
                          <w:rFonts w:ascii="Arial Narrow" w:hAnsi="Arial Narrow"/>
                          <w:sz w:val="18"/>
                          <w:szCs w:val="18"/>
                        </w:rPr>
                        <w:t>reconhece</w:t>
                      </w:r>
                      <w:r>
                        <w:rPr>
                          <w:rFonts w:ascii="Arial Narrow" w:hAnsi="Arial Narrow"/>
                          <w:sz w:val="18"/>
                          <w:szCs w:val="18"/>
                        </w:rPr>
                        <w:t>r</w:t>
                      </w:r>
                      <w:r w:rsidRPr="00A65836">
                        <w:rPr>
                          <w:rFonts w:ascii="Arial Narrow" w:hAnsi="Arial Narrow"/>
                          <w:sz w:val="18"/>
                          <w:szCs w:val="18"/>
                        </w:rPr>
                        <w:t xml:space="preserve"> um ativo intangível na medida em que ele tiver direito contratual de receber um ativo intangível conforme descrito no item 17</w:t>
                      </w:r>
                      <w:r>
                        <w:rPr>
                          <w:rFonts w:ascii="Arial Narrow" w:hAnsi="Arial Narrow"/>
                          <w:sz w:val="18"/>
                          <w:szCs w:val="18"/>
                        </w:rPr>
                        <w:t>.</w:t>
                      </w:r>
                    </w:p>
                  </w:txbxContent>
                </v:textbox>
              </v:shape>
            </w:pict>
          </mc:Fallback>
        </mc:AlternateContent>
      </w:r>
      <w:r w:rsidR="005720C0" w:rsidRPr="005F494B">
        <w:rPr>
          <w:rFonts w:ascii="Times New Roman" w:hAnsi="Times New Roman" w:cs="Times New Roman"/>
          <w:noProof/>
          <w:sz w:val="24"/>
          <w:lang w:val="pt-BR"/>
        </w:rPr>
        <mc:AlternateContent>
          <mc:Choice Requires="wps">
            <w:drawing>
              <wp:anchor distT="0" distB="0" distL="114300" distR="114300" simplePos="0" relativeHeight="251684352" behindDoc="0" locked="0" layoutInCell="1" allowOverlap="1" wp14:anchorId="096D72DF" wp14:editId="2104CB70">
                <wp:simplePos x="0" y="0"/>
                <wp:positionH relativeFrom="column">
                  <wp:posOffset>1143000</wp:posOffset>
                </wp:positionH>
                <wp:positionV relativeFrom="paragraph">
                  <wp:posOffset>2698673</wp:posOffset>
                </wp:positionV>
                <wp:extent cx="422910" cy="217805"/>
                <wp:effectExtent l="0" t="0" r="0" b="0"/>
                <wp:wrapNone/>
                <wp:docPr id="2248" name="Caixa de Texto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1780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2E18E97"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D72DF" id="Caixa de Texto 2248" o:spid="_x0000_s1041" type="#_x0000_t202" style="position:absolute;left:0;text-align:left;margin-left:90pt;margin-top:212.5pt;width:33.3pt;height:1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" stroked="f">
                <v:textbox>
                  <w:txbxContent>
                    <w:p w14:paraId="32E18E97"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v:textbox>
              </v:shape>
            </w:pict>
          </mc:Fallback>
        </mc:AlternateContent>
      </w:r>
      <w:r w:rsidR="005720C0" w:rsidRPr="005F494B">
        <w:rPr>
          <w:rFonts w:ascii="Times New Roman" w:hAnsi="Times New Roman" w:cs="Times New Roman"/>
          <w:noProof/>
          <w:sz w:val="24"/>
          <w:lang w:val="pt-BR"/>
        </w:rPr>
        <mc:AlternateContent>
          <mc:Choice Requires="wps">
            <w:drawing>
              <wp:anchor distT="0" distB="0" distL="114300" distR="114300" simplePos="0" relativeHeight="251680256" behindDoc="0" locked="0" layoutInCell="1" allowOverlap="1" wp14:anchorId="67E64EE4" wp14:editId="1A4A7796">
                <wp:simplePos x="0" y="0"/>
                <wp:positionH relativeFrom="column">
                  <wp:posOffset>3064154</wp:posOffset>
                </wp:positionH>
                <wp:positionV relativeFrom="paragraph">
                  <wp:posOffset>2766289</wp:posOffset>
                </wp:positionV>
                <wp:extent cx="422910" cy="279400"/>
                <wp:effectExtent l="0" t="0" r="0" b="6350"/>
                <wp:wrapNone/>
                <wp:docPr id="2247" name="Caixa de Texto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794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A1759FD"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64EE4" id="Caixa de Texto 2247" o:spid="_x0000_s1042" type="#_x0000_t202" style="position:absolute;left:0;text-align:left;margin-left:241.25pt;margin-top:217.8pt;width:33.3pt;height: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" stroked="f">
                <v:textbox>
                  <w:txbxContent>
                    <w:p w14:paraId="2A1759FD"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v:textbox>
              </v:shape>
            </w:pict>
          </mc:Fallback>
        </mc:AlternateContent>
      </w:r>
      <w:r w:rsidR="005720C0" w:rsidRPr="005F494B">
        <w:rPr>
          <w:rFonts w:ascii="Times New Roman" w:hAnsi="Times New Roman" w:cs="Times New Roman"/>
          <w:noProof/>
          <w:sz w:val="24"/>
          <w:lang w:val="pt-BR"/>
        </w:rPr>
        <mc:AlternateContent>
          <mc:Choice Requires="wps">
            <w:drawing>
              <wp:anchor distT="0" distB="0" distL="114300" distR="114300" simplePos="0" relativeHeight="251663872" behindDoc="0" locked="0" layoutInCell="1" allowOverlap="1" wp14:anchorId="25452559" wp14:editId="781BD2C4">
                <wp:simplePos x="0" y="0"/>
                <wp:positionH relativeFrom="column">
                  <wp:posOffset>3573780</wp:posOffset>
                </wp:positionH>
                <wp:positionV relativeFrom="paragraph">
                  <wp:posOffset>1863496</wp:posOffset>
                </wp:positionV>
                <wp:extent cx="368046" cy="182880"/>
                <wp:effectExtent l="0" t="0" r="0" b="7620"/>
                <wp:wrapNone/>
                <wp:docPr id="2238" name="Caixa de Texto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 cy="1828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681704D" w14:textId="77777777" w:rsidR="002C7DAE" w:rsidRPr="005720C0" w:rsidRDefault="002C7DAE" w:rsidP="002C7DAE">
                            <w:pPr>
                              <w:rPr>
                                <w:rFonts w:ascii="Arial Narrow" w:hAnsi="Arial Narrow"/>
                                <w:sz w:val="16"/>
                                <w:szCs w:val="16"/>
                              </w:rPr>
                            </w:pPr>
                            <w:r w:rsidRPr="005720C0">
                              <w:rPr>
                                <w:rFonts w:ascii="Arial Narrow" w:hAnsi="Arial Narrow"/>
                                <w:sz w:val="16"/>
                                <w:szCs w:val="16"/>
                              </w:rP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2559" id="Caixa de Texto 2238" o:spid="_x0000_s1043" type="#_x0000_t202" style="position:absolute;left:0;text-align:left;margin-left:281.4pt;margin-top:146.75pt;width:29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" stroked="f">
                <v:textbox>
                  <w:txbxContent>
                    <w:p w14:paraId="4681704D" w14:textId="77777777" w:rsidR="002C7DAE" w:rsidRPr="005720C0" w:rsidRDefault="002C7DAE" w:rsidP="002C7DAE">
                      <w:pPr>
                        <w:rPr>
                          <w:rFonts w:ascii="Arial Narrow" w:hAnsi="Arial Narrow"/>
                          <w:sz w:val="16"/>
                          <w:szCs w:val="16"/>
                        </w:rPr>
                      </w:pPr>
                      <w:r w:rsidRPr="005720C0">
                        <w:rPr>
                          <w:rFonts w:ascii="Arial Narrow" w:hAnsi="Arial Narrow"/>
                          <w:sz w:val="16"/>
                          <w:szCs w:val="16"/>
                        </w:rPr>
                        <w:t>Não</w:t>
                      </w:r>
                    </w:p>
                  </w:txbxContent>
                </v:textbox>
              </v:shape>
            </w:pict>
          </mc:Fallback>
        </mc:AlternateContent>
      </w:r>
      <w:r w:rsidR="005720C0" w:rsidRPr="005F494B">
        <w:rPr>
          <w:rFonts w:ascii="Times New Roman" w:hAnsi="Times New Roman" w:cs="Times New Roman"/>
          <w:noProof/>
          <w:sz w:val="24"/>
          <w:lang w:val="pt-BR"/>
        </w:rPr>
        <mc:AlternateContent>
          <mc:Choice Requires="wps">
            <w:drawing>
              <wp:anchor distT="0" distB="0" distL="114300" distR="114300" simplePos="0" relativeHeight="251667968" behindDoc="0" locked="0" layoutInCell="1" allowOverlap="1" wp14:anchorId="43F4E6C0" wp14:editId="1C3E3C1A">
                <wp:simplePos x="0" y="0"/>
                <wp:positionH relativeFrom="column">
                  <wp:posOffset>1780540</wp:posOffset>
                </wp:positionH>
                <wp:positionV relativeFrom="paragraph">
                  <wp:posOffset>1852625</wp:posOffset>
                </wp:positionV>
                <wp:extent cx="373075" cy="226771"/>
                <wp:effectExtent l="0" t="0" r="8255" b="1905"/>
                <wp:wrapNone/>
                <wp:docPr id="2242" name="Caixa de Texto 2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75" cy="226771"/>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9D45AE1" w14:textId="77777777" w:rsidR="002C7DAE" w:rsidRPr="005720C0" w:rsidRDefault="002C7DAE" w:rsidP="002C7DAE">
                            <w:pPr>
                              <w:rPr>
                                <w:rFonts w:ascii="Arial Narrow" w:hAnsi="Arial Narrow"/>
                                <w:sz w:val="16"/>
                                <w:szCs w:val="16"/>
                              </w:rPr>
                            </w:pPr>
                            <w:r w:rsidRPr="005720C0">
                              <w:rPr>
                                <w:rFonts w:ascii="Arial Narrow" w:hAnsi="Arial Narrow"/>
                                <w:sz w:val="16"/>
                                <w:szCs w:val="16"/>
                              </w:rP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4E6C0" id="Caixa de Texto 2242" o:spid="_x0000_s1044" type="#_x0000_t202" style="position:absolute;left:0;text-align:left;margin-left:140.2pt;margin-top:145.9pt;width:29.4pt;height:17.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" stroked="f">
                <v:textbox>
                  <w:txbxContent>
                    <w:p w14:paraId="49D45AE1" w14:textId="77777777" w:rsidR="002C7DAE" w:rsidRPr="005720C0" w:rsidRDefault="002C7DAE" w:rsidP="002C7DAE">
                      <w:pPr>
                        <w:rPr>
                          <w:rFonts w:ascii="Arial Narrow" w:hAnsi="Arial Narrow"/>
                          <w:sz w:val="16"/>
                          <w:szCs w:val="16"/>
                        </w:rPr>
                      </w:pPr>
                      <w:r w:rsidRPr="005720C0">
                        <w:rPr>
                          <w:rFonts w:ascii="Arial Narrow" w:hAnsi="Arial Narrow"/>
                          <w:sz w:val="16"/>
                          <w:szCs w:val="16"/>
                        </w:rPr>
                        <w:t>Não</w:t>
                      </w:r>
                    </w:p>
                  </w:txbxContent>
                </v:textbox>
              </v:shape>
            </w:pict>
          </mc:Fallback>
        </mc:AlternateContent>
      </w:r>
      <w:r w:rsidR="005720C0" w:rsidRPr="005F494B">
        <w:rPr>
          <w:rFonts w:ascii="Times New Roman" w:hAnsi="Times New Roman" w:cs="Times New Roman"/>
          <w:noProof/>
          <w:sz w:val="24"/>
          <w:lang w:val="pt-BR"/>
        </w:rPr>
        <mc:AlternateContent>
          <mc:Choice Requires="wps">
            <w:drawing>
              <wp:anchor distT="0" distB="0" distL="114300" distR="114300" simplePos="0" relativeHeight="251676160" behindDoc="0" locked="0" layoutInCell="1" allowOverlap="1" wp14:anchorId="6A64D8A8" wp14:editId="029B7E22">
                <wp:simplePos x="0" y="0"/>
                <wp:positionH relativeFrom="column">
                  <wp:posOffset>3705606</wp:posOffset>
                </wp:positionH>
                <wp:positionV relativeFrom="paragraph">
                  <wp:posOffset>605384</wp:posOffset>
                </wp:positionV>
                <wp:extent cx="479425" cy="204825"/>
                <wp:effectExtent l="0" t="0" r="0" b="5080"/>
                <wp:wrapNone/>
                <wp:docPr id="2246" name="Caixa de Texto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0482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3FBBC76"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4D8A8" id="Caixa de Texto 2246" o:spid="_x0000_s1045" type="#_x0000_t202" style="position:absolute;left:0;text-align:left;margin-left:291.8pt;margin-top:47.65pt;width:37.75pt;height:1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" stroked="f">
                <v:textbox>
                  <w:txbxContent>
                    <w:p w14:paraId="53FBBC76"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v:textbox>
              </v:shape>
            </w:pict>
          </mc:Fallback>
        </mc:AlternateContent>
      </w:r>
      <w:r w:rsidR="005720C0" w:rsidRPr="005F494B">
        <w:rPr>
          <w:rFonts w:ascii="Times New Roman" w:hAnsi="Times New Roman" w:cs="Times New Roman"/>
          <w:noProof/>
          <w:sz w:val="24"/>
          <w:lang w:val="pt-BR"/>
        </w:rPr>
        <mc:AlternateContent>
          <mc:Choice Requires="wps">
            <w:drawing>
              <wp:anchor distT="0" distB="0" distL="114300" distR="114300" simplePos="0" relativeHeight="251672064" behindDoc="0" locked="0" layoutInCell="1" allowOverlap="1" wp14:anchorId="39D88F0E" wp14:editId="1235EEEF">
                <wp:simplePos x="0" y="0"/>
                <wp:positionH relativeFrom="column">
                  <wp:posOffset>1518361</wp:posOffset>
                </wp:positionH>
                <wp:positionV relativeFrom="paragraph">
                  <wp:posOffset>605384</wp:posOffset>
                </wp:positionV>
                <wp:extent cx="459740" cy="241401"/>
                <wp:effectExtent l="0" t="0" r="0" b="6350"/>
                <wp:wrapNone/>
                <wp:docPr id="2245" name="Caixa de Texto 2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41401"/>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F6B6CB1"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88F0E" id="Caixa de Texto 2245" o:spid="_x0000_s1046" type="#_x0000_t202" style="position:absolute;left:0;text-align:left;margin-left:119.55pt;margin-top:47.65pt;width:36.2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" stroked="f">
                <v:textbox>
                  <w:txbxContent>
                    <w:p w14:paraId="0F6B6CB1" w14:textId="77777777" w:rsidR="002C7DAE" w:rsidRPr="00A65836" w:rsidRDefault="002C7DAE" w:rsidP="002C7DAE">
                      <w:pPr>
                        <w:rPr>
                          <w:rFonts w:ascii="Arial Narrow" w:hAnsi="Arial Narrow"/>
                          <w:sz w:val="16"/>
                          <w:szCs w:val="16"/>
                        </w:rPr>
                      </w:pPr>
                      <w:r>
                        <w:rPr>
                          <w:rFonts w:ascii="Arial Narrow" w:hAnsi="Arial Narrow"/>
                          <w:sz w:val="16"/>
                          <w:szCs w:val="16"/>
                        </w:rPr>
                        <w:t>Sim</w:t>
                      </w:r>
                    </w:p>
                  </w:txbxContent>
                </v:textbox>
              </v:shape>
            </w:pict>
          </mc:Fallback>
        </mc:AlternateContent>
      </w:r>
      <w:r w:rsidR="005720C0" w:rsidRPr="005F494B">
        <w:rPr>
          <w:rFonts w:ascii="Times New Roman" w:hAnsi="Times New Roman" w:cs="Times New Roman"/>
          <w:noProof/>
          <w:sz w:val="24"/>
          <w:lang w:val="pt-BR"/>
        </w:rPr>
        <mc:AlternateContent>
          <mc:Choice Requires="wps">
            <w:drawing>
              <wp:anchor distT="0" distB="0" distL="114299" distR="114299" simplePos="0" relativeHeight="251638272" behindDoc="0" locked="0" layoutInCell="1" allowOverlap="1" wp14:anchorId="69B9932A" wp14:editId="47D4F820">
                <wp:simplePos x="0" y="0"/>
                <wp:positionH relativeFrom="column">
                  <wp:posOffset>3608705</wp:posOffset>
                </wp:positionH>
                <wp:positionV relativeFrom="paragraph">
                  <wp:posOffset>562915</wp:posOffset>
                </wp:positionV>
                <wp:extent cx="0" cy="297815"/>
                <wp:effectExtent l="76200" t="0" r="57150" b="64135"/>
                <wp:wrapNone/>
                <wp:docPr id="2218" name="Conector de Seta Reta 2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1401E" id="Conector de Seta Reta 2218" o:spid="_x0000_s1026" type="#_x0000_t32" style="position:absolute;margin-left:284.15pt;margin-top:44.3pt;width:0;height:23.45pt;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">
                <v:stroke endarrow="block"/>
              </v:shape>
            </w:pict>
          </mc:Fallback>
        </mc:AlternateContent>
      </w:r>
      <w:r w:rsidR="005720C0" w:rsidRPr="005F494B">
        <w:rPr>
          <w:rFonts w:ascii="Times New Roman" w:hAnsi="Times New Roman" w:cs="Times New Roman"/>
          <w:noProof/>
          <w:sz w:val="24"/>
          <w:lang w:val="pt-BR"/>
        </w:rPr>
        <mc:AlternateContent>
          <mc:Choice Requires="wps">
            <w:drawing>
              <wp:anchor distT="0" distB="0" distL="114299" distR="114299" simplePos="0" relativeHeight="251646464" behindDoc="0" locked="0" layoutInCell="1" allowOverlap="1" wp14:anchorId="67009747" wp14:editId="548A44EF">
                <wp:simplePos x="0" y="0"/>
                <wp:positionH relativeFrom="column">
                  <wp:posOffset>1426210</wp:posOffset>
                </wp:positionH>
                <wp:positionV relativeFrom="paragraph">
                  <wp:posOffset>578155</wp:posOffset>
                </wp:positionV>
                <wp:extent cx="0" cy="297815"/>
                <wp:effectExtent l="76200" t="0" r="57150" b="64135"/>
                <wp:wrapNone/>
                <wp:docPr id="2221" name="Conector de Seta Reta 2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CDF6A" id="Conector de Seta Reta 2221" o:spid="_x0000_s1026" type="#_x0000_t32" style="position:absolute;margin-left:112.3pt;margin-top:45.5pt;width:0;height:23.45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">
                <v:stroke endarrow="block"/>
              </v:shape>
            </w:pict>
          </mc:Fallback>
        </mc:AlternateContent>
      </w:r>
      <w:r w:rsidR="00421F37" w:rsidRPr="005F494B">
        <w:rPr>
          <w:rFonts w:ascii="Times New Roman" w:hAnsi="Times New Roman" w:cs="Times New Roman"/>
          <w:noProof/>
          <w:sz w:val="24"/>
          <w:lang w:val="pt-BR"/>
        </w:rPr>
        <mc:AlternateContent>
          <mc:Choice Requires="wps">
            <w:drawing>
              <wp:anchor distT="0" distB="0" distL="114300" distR="114300" simplePos="0" relativeHeight="251642368" behindDoc="0" locked="0" layoutInCell="1" allowOverlap="1" wp14:anchorId="1CB869A5" wp14:editId="4AD54D03">
                <wp:simplePos x="0" y="0"/>
                <wp:positionH relativeFrom="column">
                  <wp:posOffset>2207895</wp:posOffset>
                </wp:positionH>
                <wp:positionV relativeFrom="paragraph">
                  <wp:posOffset>246685</wp:posOffset>
                </wp:positionV>
                <wp:extent cx="398145" cy="6985"/>
                <wp:effectExtent l="0" t="76200" r="20955" b="88265"/>
                <wp:wrapNone/>
                <wp:docPr id="2219" name="Conector de Seta Reta 2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145" cy="6985"/>
                        </a:xfrm>
                        <a:prstGeom prst="straightConnector1">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39747" id="Conector de Seta Reta 2219" o:spid="_x0000_s1026" type="#_x0000_t32" style="position:absolute;margin-left:173.85pt;margin-top:19.4pt;width:31.35pt;height:.5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">
                <v:stroke endarrow="block"/>
              </v:shape>
            </w:pict>
          </mc:Fallback>
        </mc:AlternateContent>
      </w:r>
      <w:r w:rsidR="002C7DAE">
        <w:rPr>
          <w:noProof/>
          <w:lang w:val="pt-BR"/>
        </w:rPr>
        <mc:AlternateContent>
          <mc:Choice Requires="wps">
            <w:drawing>
              <wp:anchor distT="0" distB="0" distL="114300" distR="114300" simplePos="0" relativeHeight="251692544" behindDoc="0" locked="0" layoutInCell="1" allowOverlap="1" wp14:anchorId="61E5DD7D" wp14:editId="52369B11">
                <wp:simplePos x="0" y="0"/>
                <wp:positionH relativeFrom="column">
                  <wp:posOffset>2171700</wp:posOffset>
                </wp:positionH>
                <wp:positionV relativeFrom="paragraph">
                  <wp:posOffset>1359535</wp:posOffset>
                </wp:positionV>
                <wp:extent cx="0" cy="114300"/>
                <wp:effectExtent l="15240" t="17145" r="13335" b="4000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DAC31" id="Conector reto 2"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05pt" to="171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" strokecolor="#4f81bd" strokeweight="2pt">
                <v:shadow on="t" opacity="24903f" origin=",.5" offset="0,.55556mm"/>
              </v:line>
            </w:pict>
          </mc:Fallback>
        </mc:AlternateContent>
      </w:r>
      <w:r w:rsidR="002C7DAE" w:rsidRPr="005F494B">
        <w:rPr>
          <w:rFonts w:ascii="Times New Roman" w:hAnsi="Times New Roman" w:cs="Times New Roman"/>
          <w:noProof/>
          <w:sz w:val="24"/>
          <w:lang w:val="pt-BR"/>
        </w:rPr>
        <mc:AlternateContent>
          <mc:Choice Requires="wps">
            <w:drawing>
              <wp:anchor distT="0" distB="0" distL="114300" distR="114300" simplePos="0" relativeHeight="251496448" behindDoc="0" locked="0" layoutInCell="1" allowOverlap="1" wp14:anchorId="7CCD488A" wp14:editId="4B360B77">
                <wp:simplePos x="0" y="0"/>
                <wp:positionH relativeFrom="column">
                  <wp:posOffset>227330</wp:posOffset>
                </wp:positionH>
                <wp:positionV relativeFrom="paragraph">
                  <wp:posOffset>859790</wp:posOffset>
                </wp:positionV>
                <wp:extent cx="4911090" cy="494665"/>
                <wp:effectExtent l="0" t="0" r="22860" b="19685"/>
                <wp:wrapNone/>
                <wp:docPr id="2213" name="Caixa de Texto 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494665"/>
                        </a:xfrm>
                        <a:prstGeom prst="rect">
                          <a:avLst/>
                        </a:prstGeom>
                        <a:solidFill>
                          <a:srgbClr val="DBE5F1"/>
                        </a:solidFill>
                        <a:ln w="9525">
                          <a:solidFill>
                            <a:srgbClr val="000000"/>
                          </a:solidFill>
                          <a:miter lim="800000"/>
                          <a:headEnd/>
                          <a:tailEnd/>
                        </a:ln>
                      </wps:spPr>
                      <wps:txbx>
                        <w:txbxContent>
                          <w:p w14:paraId="540CF29C" w14:textId="77777777" w:rsidR="002C7DAE" w:rsidRDefault="002C7DAE" w:rsidP="002C7DAE">
                            <w:pPr>
                              <w:jc w:val="center"/>
                              <w:rPr>
                                <w:rFonts w:ascii="Arial Narrow" w:hAnsi="Arial Narrow"/>
                                <w:b/>
                                <w:sz w:val="18"/>
                                <w:szCs w:val="18"/>
                              </w:rPr>
                            </w:pPr>
                            <w:r w:rsidRPr="003A1F20">
                              <w:rPr>
                                <w:rFonts w:ascii="Arial Narrow" w:hAnsi="Arial Narrow"/>
                                <w:b/>
                                <w:sz w:val="18"/>
                                <w:szCs w:val="18"/>
                              </w:rPr>
                              <w:t>DENTRO DO ESCOPO DA INTERPRETAÇÃO</w:t>
                            </w:r>
                          </w:p>
                          <w:p w14:paraId="0FC43D04" w14:textId="77777777" w:rsidR="002C7DAE" w:rsidRPr="003A1F20" w:rsidRDefault="002C7DAE" w:rsidP="002C7DAE">
                            <w:pPr>
                              <w:jc w:val="center"/>
                              <w:rPr>
                                <w:rFonts w:ascii="Arial Narrow" w:hAnsi="Arial Narrow"/>
                                <w:b/>
                                <w:sz w:val="18"/>
                                <w:szCs w:val="18"/>
                              </w:rPr>
                            </w:pPr>
                            <w:r w:rsidRPr="00C32F37">
                              <w:rPr>
                                <w:rFonts w:ascii="Arial Narrow" w:hAnsi="Arial Narrow"/>
                                <w:sz w:val="18"/>
                                <w:szCs w:val="18"/>
                              </w:rPr>
                              <w:t xml:space="preserve"> O </w:t>
                            </w:r>
                            <w:r>
                              <w:rPr>
                                <w:rFonts w:ascii="Arial Narrow" w:hAnsi="Arial Narrow"/>
                                <w:sz w:val="18"/>
                                <w:szCs w:val="18"/>
                              </w:rPr>
                              <w:t>concessionário</w:t>
                            </w:r>
                            <w:r w:rsidRPr="00C32F37">
                              <w:rPr>
                                <w:rFonts w:ascii="Arial Narrow" w:hAnsi="Arial Narrow"/>
                                <w:sz w:val="18"/>
                                <w:szCs w:val="18"/>
                              </w:rPr>
                              <w:t xml:space="preserve"> não reconhece a infraestrutura como</w:t>
                            </w:r>
                            <w:r>
                              <w:rPr>
                                <w:rFonts w:ascii="Arial Narrow" w:hAnsi="Arial Narrow"/>
                                <w:sz w:val="18"/>
                                <w:szCs w:val="18"/>
                              </w:rPr>
                              <w:t xml:space="preserve"> a</w:t>
                            </w:r>
                            <w:r w:rsidRPr="00C32F37">
                              <w:rPr>
                                <w:rFonts w:ascii="Arial Narrow" w:hAnsi="Arial Narrow"/>
                                <w:sz w:val="18"/>
                                <w:szCs w:val="18"/>
                              </w:rPr>
                              <w:t>tivo imobilizado ou como ativo arrendado</w:t>
                            </w:r>
                          </w:p>
                          <w:p w14:paraId="76657CF8" w14:textId="77777777" w:rsidR="002C7DAE" w:rsidRPr="003A1F20" w:rsidRDefault="002C7DAE" w:rsidP="002C7DAE">
                            <w:pPr>
                              <w:rPr>
                                <w:rFonts w:ascii="Arial Narrow" w:hAnsi="Arial Narrow"/>
                                <w:b/>
                                <w:sz w:val="18"/>
                                <w:szCs w:val="18"/>
                              </w:rPr>
                            </w:pPr>
                            <w:r w:rsidRPr="003A1F20">
                              <w:rPr>
                                <w:rFonts w:ascii="Arial Narrow" w:hAnsi="Arial Narrow"/>
                                <w:b/>
                                <w:sz w:val="18"/>
                                <w:szCs w:val="18"/>
                              </w:rPr>
                              <w:t xml:space="preserve">O </w:t>
                            </w:r>
                            <w:r w:rsidRPr="00346A6E">
                              <w:rPr>
                                <w:rFonts w:ascii="Arial Narrow" w:hAnsi="Arial Narrow"/>
                                <w:b/>
                                <w:sz w:val="18"/>
                                <w:szCs w:val="18"/>
                              </w:rPr>
                              <w:t>concessionário</w:t>
                            </w:r>
                            <w:r>
                              <w:rPr>
                                <w:rFonts w:ascii="Arial Narrow" w:hAnsi="Arial Narrow"/>
                                <w:b/>
                                <w:sz w:val="18"/>
                                <w:szCs w:val="18"/>
                              </w:rPr>
                              <w:t xml:space="preserve"> </w:t>
                            </w:r>
                            <w:r w:rsidRPr="003A1F20">
                              <w:rPr>
                                <w:rFonts w:ascii="Arial Narrow" w:hAnsi="Arial Narrow"/>
                                <w:b/>
                                <w:sz w:val="18"/>
                                <w:szCs w:val="18"/>
                              </w:rPr>
                              <w:t>não reconhece a infraestrutura como ativo imobilizado ou como um ativo arrendado</w:t>
                            </w:r>
                            <w:r>
                              <w:rPr>
                                <w:rFonts w:ascii="Arial Narrow" w:hAnsi="Arial Narrow"/>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D488A" id="Caixa de Texto 2213" o:spid="_x0000_s1047" type="#_x0000_t202" style="position:absolute;left:0;text-align:left;margin-left:17.9pt;margin-top:67.7pt;width:386.7pt;height:38.9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" fillcolor="#dbe5f1">
                <v:textbox>
                  <w:txbxContent>
                    <w:p w14:paraId="540CF29C" w14:textId="77777777" w:rsidR="002C7DAE" w:rsidRDefault="002C7DAE" w:rsidP="002C7DAE">
                      <w:pPr>
                        <w:jc w:val="center"/>
                        <w:rPr>
                          <w:rFonts w:ascii="Arial Narrow" w:hAnsi="Arial Narrow"/>
                          <w:b/>
                          <w:sz w:val="18"/>
                          <w:szCs w:val="18"/>
                        </w:rPr>
                      </w:pPr>
                      <w:r w:rsidRPr="003A1F20">
                        <w:rPr>
                          <w:rFonts w:ascii="Arial Narrow" w:hAnsi="Arial Narrow"/>
                          <w:b/>
                          <w:sz w:val="18"/>
                          <w:szCs w:val="18"/>
                        </w:rPr>
                        <w:t>DENTRO DO ESCOPO DA INTERPRETAÇÃO</w:t>
                      </w:r>
                    </w:p>
                    <w:p w14:paraId="0FC43D04" w14:textId="77777777" w:rsidR="002C7DAE" w:rsidRPr="003A1F20" w:rsidRDefault="002C7DAE" w:rsidP="002C7DAE">
                      <w:pPr>
                        <w:jc w:val="center"/>
                        <w:rPr>
                          <w:rFonts w:ascii="Arial Narrow" w:hAnsi="Arial Narrow"/>
                          <w:b/>
                          <w:sz w:val="18"/>
                          <w:szCs w:val="18"/>
                        </w:rPr>
                      </w:pPr>
                      <w:r w:rsidRPr="00C32F37">
                        <w:rPr>
                          <w:rFonts w:ascii="Arial Narrow" w:hAnsi="Arial Narrow"/>
                          <w:sz w:val="18"/>
                          <w:szCs w:val="18"/>
                        </w:rPr>
                        <w:t xml:space="preserve"> O </w:t>
                      </w:r>
                      <w:r>
                        <w:rPr>
                          <w:rFonts w:ascii="Arial Narrow" w:hAnsi="Arial Narrow"/>
                          <w:sz w:val="18"/>
                          <w:szCs w:val="18"/>
                        </w:rPr>
                        <w:t>concessionário</w:t>
                      </w:r>
                      <w:r w:rsidRPr="00C32F37">
                        <w:rPr>
                          <w:rFonts w:ascii="Arial Narrow" w:hAnsi="Arial Narrow"/>
                          <w:sz w:val="18"/>
                          <w:szCs w:val="18"/>
                        </w:rPr>
                        <w:t xml:space="preserve"> não reconhece a infraestrutura como</w:t>
                      </w:r>
                      <w:r>
                        <w:rPr>
                          <w:rFonts w:ascii="Arial Narrow" w:hAnsi="Arial Narrow"/>
                          <w:sz w:val="18"/>
                          <w:szCs w:val="18"/>
                        </w:rPr>
                        <w:t xml:space="preserve"> a</w:t>
                      </w:r>
                      <w:r w:rsidRPr="00C32F37">
                        <w:rPr>
                          <w:rFonts w:ascii="Arial Narrow" w:hAnsi="Arial Narrow"/>
                          <w:sz w:val="18"/>
                          <w:szCs w:val="18"/>
                        </w:rPr>
                        <w:t>tivo imobilizado ou como ativo arrendado</w:t>
                      </w:r>
                    </w:p>
                    <w:p w14:paraId="76657CF8" w14:textId="77777777" w:rsidR="002C7DAE" w:rsidRPr="003A1F20" w:rsidRDefault="002C7DAE" w:rsidP="002C7DAE">
                      <w:pPr>
                        <w:rPr>
                          <w:rFonts w:ascii="Arial Narrow" w:hAnsi="Arial Narrow"/>
                          <w:b/>
                          <w:sz w:val="18"/>
                          <w:szCs w:val="18"/>
                        </w:rPr>
                      </w:pPr>
                      <w:r w:rsidRPr="003A1F20">
                        <w:rPr>
                          <w:rFonts w:ascii="Arial Narrow" w:hAnsi="Arial Narrow"/>
                          <w:b/>
                          <w:sz w:val="18"/>
                          <w:szCs w:val="18"/>
                        </w:rPr>
                        <w:t xml:space="preserve">O </w:t>
                      </w:r>
                      <w:r w:rsidRPr="00346A6E">
                        <w:rPr>
                          <w:rFonts w:ascii="Arial Narrow" w:hAnsi="Arial Narrow"/>
                          <w:b/>
                          <w:sz w:val="18"/>
                          <w:szCs w:val="18"/>
                        </w:rPr>
                        <w:t>concessionário</w:t>
                      </w:r>
                      <w:r>
                        <w:rPr>
                          <w:rFonts w:ascii="Arial Narrow" w:hAnsi="Arial Narrow"/>
                          <w:b/>
                          <w:sz w:val="18"/>
                          <w:szCs w:val="18"/>
                        </w:rPr>
                        <w:t xml:space="preserve"> </w:t>
                      </w:r>
                      <w:r w:rsidRPr="003A1F20">
                        <w:rPr>
                          <w:rFonts w:ascii="Arial Narrow" w:hAnsi="Arial Narrow"/>
                          <w:b/>
                          <w:sz w:val="18"/>
                          <w:szCs w:val="18"/>
                        </w:rPr>
                        <w:t>não reconhece a infraestrutura como ativo imobilizado ou como um ativo arrendado</w:t>
                      </w:r>
                      <w:r>
                        <w:rPr>
                          <w:rFonts w:ascii="Arial Narrow" w:hAnsi="Arial Narrow"/>
                          <w:b/>
                          <w:sz w:val="18"/>
                          <w:szCs w:val="18"/>
                        </w:rPr>
                        <w:t>.</w:t>
                      </w:r>
                    </w:p>
                  </w:txbxContent>
                </v:textbox>
              </v:shape>
            </w:pict>
          </mc:Fallback>
        </mc:AlternateContent>
      </w:r>
      <w:r w:rsidR="002C7DAE" w:rsidRPr="005F494B">
        <w:rPr>
          <w:rFonts w:ascii="Times New Roman" w:hAnsi="Times New Roman" w:cs="Times New Roman"/>
          <w:noProof/>
          <w:sz w:val="24"/>
          <w:lang w:val="pt-BR"/>
        </w:rPr>
        <mc:AlternateContent>
          <mc:Choice Requires="wps">
            <w:drawing>
              <wp:anchor distT="0" distB="0" distL="114300" distR="114300" simplePos="0" relativeHeight="251658248" behindDoc="0" locked="0" layoutInCell="1" allowOverlap="1" wp14:anchorId="68B699C0" wp14:editId="083D780B">
                <wp:simplePos x="0" y="0"/>
                <wp:positionH relativeFrom="column">
                  <wp:posOffset>3991610</wp:posOffset>
                </wp:positionH>
                <wp:positionV relativeFrom="paragraph">
                  <wp:posOffset>1762760</wp:posOffset>
                </wp:positionV>
                <wp:extent cx="1218565" cy="1137920"/>
                <wp:effectExtent l="0" t="0" r="19685" b="24765"/>
                <wp:wrapNone/>
                <wp:docPr id="2212" name="Caixa de Texto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137920"/>
                        </a:xfrm>
                        <a:prstGeom prst="rect">
                          <a:avLst/>
                        </a:prstGeom>
                        <a:solidFill>
                          <a:srgbClr val="95B3D7"/>
                        </a:solidFill>
                        <a:ln w="9525">
                          <a:solidFill>
                            <a:srgbClr val="000000"/>
                          </a:solidFill>
                          <a:miter lim="800000"/>
                          <a:headEnd/>
                          <a:tailEnd/>
                        </a:ln>
                      </wps:spPr>
                      <wps:txbx>
                        <w:txbxContent>
                          <w:p w14:paraId="0FC844AF" w14:textId="77777777" w:rsidR="002C7DAE" w:rsidRDefault="002C7DAE" w:rsidP="002C7DAE">
                            <w:pPr>
                              <w:jc w:val="center"/>
                              <w:rPr>
                                <w:rFonts w:ascii="Arial Narrow" w:hAnsi="Arial Narrow"/>
                                <w:b/>
                                <w:sz w:val="18"/>
                                <w:szCs w:val="18"/>
                              </w:rPr>
                            </w:pPr>
                          </w:p>
                          <w:p w14:paraId="10FF98A9" w14:textId="77777777" w:rsidR="002C7DAE" w:rsidRDefault="002C7DAE" w:rsidP="002C7DAE">
                            <w:pPr>
                              <w:jc w:val="center"/>
                              <w:rPr>
                                <w:rFonts w:ascii="Arial Narrow" w:hAnsi="Arial Narrow"/>
                                <w:b/>
                                <w:sz w:val="18"/>
                                <w:szCs w:val="18"/>
                              </w:rPr>
                            </w:pPr>
                            <w:r w:rsidRPr="00A65836">
                              <w:rPr>
                                <w:rFonts w:ascii="Arial Narrow" w:hAnsi="Arial Narrow"/>
                                <w:b/>
                                <w:sz w:val="18"/>
                                <w:szCs w:val="18"/>
                              </w:rPr>
                              <w:t>FORA DO ESCOPO DA INTERPRETAÇÃO</w:t>
                            </w:r>
                          </w:p>
                          <w:p w14:paraId="38904FE1" w14:textId="77777777" w:rsidR="002C7DAE" w:rsidRDefault="002C7DAE" w:rsidP="002C7DAE">
                            <w:pPr>
                              <w:jc w:val="center"/>
                              <w:rPr>
                                <w:rFonts w:ascii="Arial Narrow" w:hAnsi="Arial Narrow"/>
                                <w:b/>
                                <w:sz w:val="18"/>
                                <w:szCs w:val="18"/>
                              </w:rPr>
                            </w:pPr>
                            <w:r w:rsidRPr="00A65836">
                              <w:rPr>
                                <w:rFonts w:ascii="Arial Narrow" w:hAnsi="Arial Narrow"/>
                                <w:b/>
                                <w:sz w:val="18"/>
                                <w:szCs w:val="18"/>
                              </w:rPr>
                              <w:t>Ver item 27</w:t>
                            </w:r>
                          </w:p>
                          <w:p w14:paraId="13554554" w14:textId="77777777" w:rsidR="002C7DAE" w:rsidRPr="00A65836" w:rsidRDefault="002C7DAE" w:rsidP="002C7DAE">
                            <w:pPr>
                              <w:jc w:val="center"/>
                              <w:rPr>
                                <w:rFonts w:ascii="Arial Narrow" w:hAnsi="Arial Narrow"/>
                                <w:b/>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B699C0" id="Caixa de Texto 2212" o:spid="_x0000_s1048" type="#_x0000_t202" style="position:absolute;left:0;text-align:left;margin-left:314.3pt;margin-top:138.8pt;width:95.95pt;height:89.6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" fillcolor="#95b3d7">
                <v:textbox style="mso-fit-shape-to-text:t">
                  <w:txbxContent>
                    <w:p w14:paraId="0FC844AF" w14:textId="77777777" w:rsidR="002C7DAE" w:rsidRDefault="002C7DAE" w:rsidP="002C7DAE">
                      <w:pPr>
                        <w:jc w:val="center"/>
                        <w:rPr>
                          <w:rFonts w:ascii="Arial Narrow" w:hAnsi="Arial Narrow"/>
                          <w:b/>
                          <w:sz w:val="18"/>
                          <w:szCs w:val="18"/>
                        </w:rPr>
                      </w:pPr>
                    </w:p>
                    <w:p w14:paraId="10FF98A9" w14:textId="77777777" w:rsidR="002C7DAE" w:rsidRDefault="002C7DAE" w:rsidP="002C7DAE">
                      <w:pPr>
                        <w:jc w:val="center"/>
                        <w:rPr>
                          <w:rFonts w:ascii="Arial Narrow" w:hAnsi="Arial Narrow"/>
                          <w:b/>
                          <w:sz w:val="18"/>
                          <w:szCs w:val="18"/>
                        </w:rPr>
                      </w:pPr>
                      <w:r w:rsidRPr="00A65836">
                        <w:rPr>
                          <w:rFonts w:ascii="Arial Narrow" w:hAnsi="Arial Narrow"/>
                          <w:b/>
                          <w:sz w:val="18"/>
                          <w:szCs w:val="18"/>
                        </w:rPr>
                        <w:t>FORA DO ESCOPO DA INTERPRETAÇÃO</w:t>
                      </w:r>
                    </w:p>
                    <w:p w14:paraId="38904FE1" w14:textId="77777777" w:rsidR="002C7DAE" w:rsidRDefault="002C7DAE" w:rsidP="002C7DAE">
                      <w:pPr>
                        <w:jc w:val="center"/>
                        <w:rPr>
                          <w:rFonts w:ascii="Arial Narrow" w:hAnsi="Arial Narrow"/>
                          <w:b/>
                          <w:sz w:val="18"/>
                          <w:szCs w:val="18"/>
                        </w:rPr>
                      </w:pPr>
                      <w:r w:rsidRPr="00A65836">
                        <w:rPr>
                          <w:rFonts w:ascii="Arial Narrow" w:hAnsi="Arial Narrow"/>
                          <w:b/>
                          <w:sz w:val="18"/>
                          <w:szCs w:val="18"/>
                        </w:rPr>
                        <w:t>Ver item 27</w:t>
                      </w:r>
                    </w:p>
                    <w:p w14:paraId="13554554" w14:textId="77777777" w:rsidR="002C7DAE" w:rsidRPr="00A65836" w:rsidRDefault="002C7DAE" w:rsidP="002C7DAE">
                      <w:pPr>
                        <w:jc w:val="center"/>
                        <w:rPr>
                          <w:rFonts w:ascii="Arial Narrow" w:hAnsi="Arial Narrow"/>
                          <w:b/>
                          <w:sz w:val="18"/>
                          <w:szCs w:val="18"/>
                        </w:rPr>
                      </w:pPr>
                    </w:p>
                  </w:txbxContent>
                </v:textbox>
              </v:shape>
            </w:pict>
          </mc:Fallback>
        </mc:AlternateContent>
      </w:r>
      <w:r w:rsidR="002C7DAE" w:rsidRPr="00F93F34">
        <w:rPr>
          <w:rFonts w:ascii="Times New Roman" w:hAnsi="Times New Roman" w:cs="Times New Roman"/>
          <w:b/>
          <w:sz w:val="24"/>
          <w:lang w:val="pt-BR"/>
        </w:rPr>
        <w:br w:type="page"/>
      </w:r>
    </w:p>
    <w:p w14:paraId="6A0D2FD2" w14:textId="77777777" w:rsidR="002C7DAE" w:rsidRPr="007669E8" w:rsidRDefault="002C7DAE" w:rsidP="002C7DAE">
      <w:pPr>
        <w:pStyle w:val="Textoembloco"/>
        <w:spacing w:before="0" w:after="0" w:line="240" w:lineRule="auto"/>
        <w:ind w:left="567" w:hanging="567"/>
        <w:jc w:val="both"/>
        <w:rPr>
          <w:rFonts w:ascii="Times New Roman" w:hAnsi="Times New Roman" w:cs="Times New Roman"/>
          <w:b/>
          <w:sz w:val="28"/>
          <w:lang w:val="pt-BR"/>
        </w:rPr>
      </w:pPr>
      <w:r w:rsidRPr="007669E8">
        <w:rPr>
          <w:rFonts w:ascii="Times New Roman" w:hAnsi="Times New Roman" w:cs="Times New Roman"/>
          <w:b/>
          <w:sz w:val="28"/>
          <w:lang w:val="pt-BR"/>
        </w:rPr>
        <w:lastRenderedPageBreak/>
        <w:t>Nota Informativa 2</w:t>
      </w:r>
    </w:p>
    <w:p w14:paraId="16F08DF8" w14:textId="77777777" w:rsidR="002C7DAE" w:rsidRPr="007669E8"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25830E2E"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Referências aos Pronunciamentos Técnicos do CPC que se aplicam </w:t>
      </w:r>
      <w:r>
        <w:rPr>
          <w:rFonts w:ascii="Times New Roman" w:hAnsi="Times New Roman" w:cs="Times New Roman"/>
          <w:b/>
          <w:sz w:val="24"/>
          <w:lang w:val="pt-BR"/>
        </w:rPr>
        <w:t>a</w:t>
      </w:r>
      <w:r w:rsidRPr="00F93F34">
        <w:rPr>
          <w:rFonts w:ascii="Times New Roman" w:hAnsi="Times New Roman" w:cs="Times New Roman"/>
          <w:b/>
          <w:sz w:val="24"/>
          <w:lang w:val="pt-BR"/>
        </w:rPr>
        <w:t xml:space="preserve"> contratos típicos público </w:t>
      </w:r>
      <w:r>
        <w:rPr>
          <w:rFonts w:ascii="Times New Roman" w:hAnsi="Times New Roman" w:cs="Times New Roman"/>
          <w:b/>
          <w:sz w:val="24"/>
          <w:lang w:val="pt-BR"/>
        </w:rPr>
        <w:t>- privados</w:t>
      </w:r>
    </w:p>
    <w:p w14:paraId="2FC3BF32" w14:textId="77777777" w:rsidR="002C7DAE" w:rsidRPr="007669E8" w:rsidRDefault="002C7DAE" w:rsidP="002C7DAE">
      <w:pPr>
        <w:pStyle w:val="Textoembloco"/>
        <w:spacing w:before="0" w:after="0" w:line="240" w:lineRule="auto"/>
        <w:ind w:left="567" w:hanging="567"/>
        <w:jc w:val="both"/>
        <w:rPr>
          <w:rFonts w:ascii="Times New Roman" w:hAnsi="Times New Roman" w:cs="Times New Roman"/>
          <w:i/>
          <w:sz w:val="24"/>
          <w:lang w:val="pt-BR"/>
        </w:rPr>
      </w:pPr>
    </w:p>
    <w:p w14:paraId="038ABBC2"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i/>
          <w:sz w:val="24"/>
          <w:lang w:val="pt-BR"/>
        </w:rPr>
      </w:pPr>
      <w:r w:rsidRPr="00F93F34">
        <w:rPr>
          <w:rFonts w:ascii="Times New Roman" w:hAnsi="Times New Roman" w:cs="Times New Roman"/>
          <w:i/>
          <w:sz w:val="24"/>
          <w:lang w:val="pt-BR"/>
        </w:rPr>
        <w:t>Esta nota acompanha, porém não faz parte da Interpretação</w:t>
      </w:r>
      <w:r>
        <w:rPr>
          <w:rFonts w:ascii="Times New Roman" w:hAnsi="Times New Roman" w:cs="Times New Roman"/>
          <w:i/>
          <w:sz w:val="24"/>
          <w:lang w:val="pt-BR"/>
        </w:rPr>
        <w:t xml:space="preserve"> Técnica</w:t>
      </w:r>
      <w:r w:rsidRPr="00F93F34">
        <w:rPr>
          <w:rFonts w:ascii="Times New Roman" w:hAnsi="Times New Roman" w:cs="Times New Roman"/>
          <w:i/>
          <w:sz w:val="24"/>
          <w:lang w:val="pt-BR"/>
        </w:rPr>
        <w:t xml:space="preserve"> ICPC 01.</w:t>
      </w:r>
    </w:p>
    <w:p w14:paraId="7C51A5BD" w14:textId="77777777" w:rsidR="002C7DAE" w:rsidRPr="007669E8" w:rsidRDefault="002C7DAE" w:rsidP="002C7DAE">
      <w:pPr>
        <w:pStyle w:val="Textoembloco"/>
        <w:spacing w:before="0" w:after="0" w:line="240" w:lineRule="auto"/>
        <w:ind w:left="0" w:firstLine="0"/>
        <w:jc w:val="both"/>
        <w:rPr>
          <w:rFonts w:ascii="Times New Roman" w:hAnsi="Times New Roman" w:cs="Times New Roman"/>
          <w:sz w:val="24"/>
          <w:lang w:val="pt-BR"/>
        </w:rPr>
      </w:pPr>
    </w:p>
    <w:p w14:paraId="63504090"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sz w:val="24"/>
          <w:lang w:val="pt-BR"/>
        </w:rPr>
      </w:pPr>
      <w:r w:rsidRPr="00F93F34">
        <w:rPr>
          <w:rFonts w:ascii="Times New Roman" w:hAnsi="Times New Roman" w:cs="Times New Roman"/>
          <w:sz w:val="24"/>
          <w:lang w:val="pt-BR"/>
        </w:rPr>
        <w:t xml:space="preserve">A tabela abaixo define os tipos comuns de contratos de participação do setor privado no fornecimento de serviços do setor público e dá referências aos </w:t>
      </w:r>
      <w:r>
        <w:rPr>
          <w:rFonts w:ascii="Times New Roman" w:hAnsi="Times New Roman" w:cs="Times New Roman"/>
          <w:sz w:val="24"/>
          <w:lang w:val="pt-BR"/>
        </w:rPr>
        <w:t>Pronunciamentos Técnicos do CPC</w:t>
      </w:r>
      <w:r w:rsidRPr="00F93F34">
        <w:rPr>
          <w:rFonts w:ascii="Times New Roman" w:hAnsi="Times New Roman" w:cs="Times New Roman"/>
          <w:sz w:val="24"/>
          <w:lang w:val="pt-BR"/>
        </w:rPr>
        <w:t xml:space="preserve"> que se aplicam a esses contratos. A lista de tipos de contratos não é exaustiva. A finalidade da tabela é destacar a sucessão de contratos. A intenção desta Interpretação não é passar a impressão de que existem demarcações claras entre os requisitos de contabilização de contratos público-privado</w:t>
      </w:r>
      <w:r>
        <w:rPr>
          <w:rFonts w:ascii="Times New Roman" w:hAnsi="Times New Roman" w:cs="Times New Roman"/>
          <w:sz w:val="24"/>
          <w:lang w:val="pt-BR"/>
        </w:rPr>
        <w:t>s</w:t>
      </w:r>
      <w:r w:rsidRPr="00F93F34">
        <w:rPr>
          <w:rFonts w:ascii="Times New Roman" w:hAnsi="Times New Roman" w:cs="Times New Roman"/>
          <w:sz w:val="24"/>
          <w:lang w:val="pt-BR"/>
        </w:rPr>
        <w:t>.</w:t>
      </w:r>
    </w:p>
    <w:p w14:paraId="18C9CCBA" w14:textId="77777777" w:rsidR="002C7DAE" w:rsidRDefault="002C7DAE" w:rsidP="002C7DAE">
      <w:pPr>
        <w:pStyle w:val="Textoembloco"/>
        <w:spacing w:before="0" w:after="0" w:line="240" w:lineRule="auto"/>
        <w:ind w:left="57" w:firstLine="0"/>
        <w:jc w:val="both"/>
        <w:rPr>
          <w:rFonts w:ascii="Times New Roman" w:hAnsi="Times New Roman" w:cs="Times New Roman"/>
          <w:b/>
          <w:sz w:val="28"/>
          <w:szCs w:val="28"/>
          <w:lang w:val="pt-BR"/>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1700"/>
        <w:gridCol w:w="1458"/>
        <w:gridCol w:w="1233"/>
        <w:gridCol w:w="1135"/>
        <w:gridCol w:w="1417"/>
        <w:gridCol w:w="27"/>
        <w:gridCol w:w="1917"/>
      </w:tblGrid>
      <w:tr w:rsidR="002C7DAE" w:rsidRPr="007669E8" w14:paraId="147374F1" w14:textId="77777777" w:rsidTr="006051C5">
        <w:trPr>
          <w:trHeight w:hRule="exact" w:val="1101"/>
          <w:jc w:val="center"/>
        </w:trPr>
        <w:tc>
          <w:tcPr>
            <w:tcW w:w="1523" w:type="dxa"/>
            <w:vAlign w:val="center"/>
          </w:tcPr>
          <w:p w14:paraId="10BFAB14" w14:textId="77777777" w:rsidR="002C7DAE" w:rsidRPr="007669E8" w:rsidRDefault="002C7DAE" w:rsidP="006051C5">
            <w:pPr>
              <w:ind w:hanging="6"/>
              <w:jc w:val="center"/>
              <w:rPr>
                <w:rFonts w:ascii="Arial Narrow" w:hAnsi="Arial Narrow"/>
                <w:b/>
              </w:rPr>
            </w:pPr>
            <w:r w:rsidRPr="007669E8">
              <w:rPr>
                <w:rFonts w:ascii="Arial Narrow" w:hAnsi="Arial Narrow"/>
                <w:b/>
              </w:rPr>
              <w:t>Categoria</w:t>
            </w:r>
          </w:p>
        </w:tc>
        <w:tc>
          <w:tcPr>
            <w:tcW w:w="1700" w:type="dxa"/>
            <w:vAlign w:val="center"/>
          </w:tcPr>
          <w:p w14:paraId="2412D7E3" w14:textId="77777777" w:rsidR="002C7DAE" w:rsidRPr="007669E8" w:rsidRDefault="002C7DAE" w:rsidP="006051C5">
            <w:pPr>
              <w:ind w:hanging="6"/>
              <w:jc w:val="center"/>
              <w:rPr>
                <w:rFonts w:ascii="Arial Narrow" w:hAnsi="Arial Narrow"/>
                <w:b/>
              </w:rPr>
            </w:pPr>
            <w:r w:rsidRPr="007669E8">
              <w:rPr>
                <w:rFonts w:ascii="Arial Narrow" w:hAnsi="Arial Narrow"/>
                <w:b/>
              </w:rPr>
              <w:t>Arrendatário</w:t>
            </w:r>
          </w:p>
        </w:tc>
        <w:tc>
          <w:tcPr>
            <w:tcW w:w="3826" w:type="dxa"/>
            <w:gridSpan w:val="3"/>
            <w:vAlign w:val="center"/>
          </w:tcPr>
          <w:p w14:paraId="01F0ED18" w14:textId="77777777" w:rsidR="002C7DAE" w:rsidRPr="007669E8" w:rsidRDefault="002C7DAE" w:rsidP="006051C5">
            <w:pPr>
              <w:ind w:hanging="6"/>
              <w:jc w:val="center"/>
              <w:rPr>
                <w:rFonts w:ascii="Arial Narrow" w:hAnsi="Arial Narrow"/>
                <w:b/>
              </w:rPr>
            </w:pPr>
            <w:r w:rsidRPr="007669E8">
              <w:rPr>
                <w:rFonts w:ascii="Arial Narrow" w:hAnsi="Arial Narrow"/>
                <w:b/>
              </w:rPr>
              <w:t>Provedor de serviços</w:t>
            </w:r>
          </w:p>
        </w:tc>
        <w:tc>
          <w:tcPr>
            <w:tcW w:w="3361" w:type="dxa"/>
            <w:gridSpan w:val="3"/>
            <w:vAlign w:val="center"/>
          </w:tcPr>
          <w:p w14:paraId="12C46C17" w14:textId="77777777" w:rsidR="002C7DAE" w:rsidRPr="007669E8" w:rsidRDefault="002C7DAE" w:rsidP="006051C5">
            <w:pPr>
              <w:ind w:hanging="6"/>
              <w:jc w:val="center"/>
              <w:rPr>
                <w:rFonts w:ascii="Arial Narrow" w:hAnsi="Arial Narrow"/>
                <w:b/>
              </w:rPr>
            </w:pPr>
            <w:r w:rsidRPr="007669E8">
              <w:rPr>
                <w:rFonts w:ascii="Arial Narrow" w:hAnsi="Arial Narrow"/>
                <w:b/>
              </w:rPr>
              <w:t>Proprietário</w:t>
            </w:r>
          </w:p>
        </w:tc>
      </w:tr>
      <w:tr w:rsidR="002C7DAE" w:rsidRPr="007669E8" w14:paraId="2C0778B8" w14:textId="77777777" w:rsidTr="006051C5">
        <w:trPr>
          <w:trHeight w:val="2457"/>
          <w:jc w:val="center"/>
        </w:trPr>
        <w:tc>
          <w:tcPr>
            <w:tcW w:w="1523" w:type="dxa"/>
            <w:vAlign w:val="center"/>
          </w:tcPr>
          <w:p w14:paraId="2C5A1014" w14:textId="77777777" w:rsidR="002C7DAE" w:rsidRPr="007669E8" w:rsidRDefault="002C7DAE" w:rsidP="006051C5">
            <w:pPr>
              <w:ind w:hanging="6"/>
              <w:rPr>
                <w:rFonts w:ascii="Arial Narrow" w:hAnsi="Arial Narrow"/>
              </w:rPr>
            </w:pPr>
            <w:r w:rsidRPr="007669E8">
              <w:rPr>
                <w:rFonts w:ascii="Arial Narrow" w:hAnsi="Arial Narrow"/>
              </w:rPr>
              <w:t>Contratos típicos</w:t>
            </w:r>
          </w:p>
        </w:tc>
        <w:tc>
          <w:tcPr>
            <w:tcW w:w="1700" w:type="dxa"/>
            <w:vAlign w:val="center"/>
          </w:tcPr>
          <w:p w14:paraId="16279088" w14:textId="77777777" w:rsidR="002C7DAE" w:rsidRPr="007669E8" w:rsidRDefault="002C7DAE" w:rsidP="006051C5">
            <w:pPr>
              <w:ind w:hanging="6"/>
              <w:jc w:val="center"/>
              <w:rPr>
                <w:rFonts w:ascii="Arial Narrow" w:hAnsi="Arial Narrow"/>
              </w:rPr>
            </w:pPr>
            <w:r w:rsidRPr="007669E8">
              <w:rPr>
                <w:rFonts w:ascii="Arial Narrow" w:hAnsi="Arial Narrow"/>
              </w:rPr>
              <w:t>Arrendamento (ex.: concessionário arrenda o ativo do concedente)</w:t>
            </w:r>
          </w:p>
        </w:tc>
        <w:tc>
          <w:tcPr>
            <w:tcW w:w="1458" w:type="dxa"/>
            <w:vAlign w:val="center"/>
          </w:tcPr>
          <w:p w14:paraId="06E06CE7" w14:textId="77777777" w:rsidR="002C7DAE" w:rsidRPr="007669E8" w:rsidRDefault="002C7DAE" w:rsidP="006051C5">
            <w:pPr>
              <w:ind w:hanging="6"/>
              <w:jc w:val="center"/>
              <w:rPr>
                <w:rFonts w:ascii="Arial Narrow" w:hAnsi="Arial Narrow"/>
              </w:rPr>
            </w:pPr>
            <w:r w:rsidRPr="007669E8">
              <w:rPr>
                <w:rFonts w:ascii="Arial Narrow" w:hAnsi="Arial Narrow"/>
              </w:rPr>
              <w:t>Contrato de serviço e/ou manutenção (tarefas específicas, ex.: cobrança de dívida)</w:t>
            </w:r>
          </w:p>
        </w:tc>
        <w:tc>
          <w:tcPr>
            <w:tcW w:w="1233" w:type="dxa"/>
            <w:vAlign w:val="center"/>
          </w:tcPr>
          <w:p w14:paraId="6ABE95EF" w14:textId="77777777" w:rsidR="002C7DAE" w:rsidRPr="007669E8" w:rsidRDefault="002C7DAE" w:rsidP="006051C5">
            <w:pPr>
              <w:ind w:hanging="6"/>
              <w:jc w:val="center"/>
              <w:rPr>
                <w:rFonts w:ascii="Arial Narrow" w:hAnsi="Arial Narrow"/>
              </w:rPr>
            </w:pPr>
            <w:r w:rsidRPr="007669E8">
              <w:rPr>
                <w:rFonts w:ascii="Arial Narrow" w:hAnsi="Arial Narrow"/>
              </w:rPr>
              <w:t>Recuperar-operar-transferir</w:t>
            </w:r>
          </w:p>
        </w:tc>
        <w:tc>
          <w:tcPr>
            <w:tcW w:w="1135" w:type="dxa"/>
            <w:vAlign w:val="center"/>
          </w:tcPr>
          <w:p w14:paraId="2C8ADE9F" w14:textId="77777777" w:rsidR="002C7DAE" w:rsidRPr="007669E8" w:rsidRDefault="002C7DAE" w:rsidP="006051C5">
            <w:pPr>
              <w:ind w:hanging="6"/>
              <w:jc w:val="center"/>
              <w:rPr>
                <w:rFonts w:ascii="Arial Narrow" w:hAnsi="Arial Narrow"/>
              </w:rPr>
            </w:pPr>
            <w:r w:rsidRPr="007669E8">
              <w:rPr>
                <w:rFonts w:ascii="Arial Narrow" w:hAnsi="Arial Narrow"/>
              </w:rPr>
              <w:t>Construir-operar-transferir</w:t>
            </w:r>
          </w:p>
        </w:tc>
        <w:tc>
          <w:tcPr>
            <w:tcW w:w="1444" w:type="dxa"/>
            <w:gridSpan w:val="2"/>
            <w:vAlign w:val="center"/>
          </w:tcPr>
          <w:p w14:paraId="668B49B5" w14:textId="77777777" w:rsidR="002C7DAE" w:rsidRPr="007669E8" w:rsidRDefault="002C7DAE" w:rsidP="006051C5">
            <w:pPr>
              <w:ind w:hanging="6"/>
              <w:jc w:val="center"/>
              <w:rPr>
                <w:rFonts w:ascii="Arial Narrow" w:hAnsi="Arial Narrow"/>
              </w:rPr>
            </w:pPr>
            <w:r w:rsidRPr="007669E8">
              <w:rPr>
                <w:rFonts w:ascii="Arial Narrow" w:hAnsi="Arial Narrow"/>
              </w:rPr>
              <w:t>Construir e operar</w:t>
            </w:r>
          </w:p>
        </w:tc>
        <w:tc>
          <w:tcPr>
            <w:tcW w:w="1917" w:type="dxa"/>
            <w:vAlign w:val="center"/>
          </w:tcPr>
          <w:p w14:paraId="08979DB1" w14:textId="77777777" w:rsidR="002C7DAE" w:rsidRPr="007669E8" w:rsidRDefault="002C7DAE" w:rsidP="006051C5">
            <w:pPr>
              <w:ind w:hanging="6"/>
              <w:jc w:val="center"/>
              <w:rPr>
                <w:rFonts w:ascii="Arial Narrow" w:hAnsi="Arial Narrow"/>
              </w:rPr>
            </w:pPr>
            <w:r w:rsidRPr="007669E8">
              <w:rPr>
                <w:rFonts w:ascii="Arial Narrow" w:hAnsi="Arial Narrow"/>
              </w:rPr>
              <w:t>100% Desinvestimento/</w:t>
            </w:r>
          </w:p>
          <w:p w14:paraId="3B894939" w14:textId="77777777" w:rsidR="002C7DAE" w:rsidRPr="007669E8" w:rsidRDefault="002C7DAE" w:rsidP="006051C5">
            <w:pPr>
              <w:ind w:hanging="6"/>
              <w:jc w:val="center"/>
              <w:rPr>
                <w:rFonts w:ascii="Arial Narrow" w:hAnsi="Arial Narrow"/>
              </w:rPr>
            </w:pPr>
            <w:r w:rsidRPr="007669E8">
              <w:rPr>
                <w:rFonts w:ascii="Arial Narrow" w:hAnsi="Arial Narrow"/>
              </w:rPr>
              <w:t>privatização/</w:t>
            </w:r>
          </w:p>
          <w:p w14:paraId="1CCAD2D8" w14:textId="77777777" w:rsidR="002C7DAE" w:rsidRPr="007669E8" w:rsidRDefault="002C7DAE" w:rsidP="006051C5">
            <w:pPr>
              <w:ind w:hanging="6"/>
              <w:jc w:val="center"/>
              <w:rPr>
                <w:rFonts w:ascii="Arial Narrow" w:hAnsi="Arial Narrow"/>
              </w:rPr>
            </w:pPr>
            <w:r w:rsidRPr="007669E8">
              <w:rPr>
                <w:rFonts w:ascii="Arial Narrow" w:hAnsi="Arial Narrow"/>
              </w:rPr>
              <w:t>constituição</w:t>
            </w:r>
          </w:p>
        </w:tc>
      </w:tr>
      <w:tr w:rsidR="002C7DAE" w:rsidRPr="007669E8" w14:paraId="20D7CAF7" w14:textId="77777777" w:rsidTr="006051C5">
        <w:trPr>
          <w:trHeight w:val="691"/>
          <w:jc w:val="center"/>
        </w:trPr>
        <w:tc>
          <w:tcPr>
            <w:tcW w:w="1523" w:type="dxa"/>
            <w:vAlign w:val="center"/>
          </w:tcPr>
          <w:p w14:paraId="35AEF2ED" w14:textId="77777777" w:rsidR="002C7DAE" w:rsidRPr="007669E8" w:rsidRDefault="002C7DAE" w:rsidP="006051C5">
            <w:pPr>
              <w:ind w:hanging="6"/>
              <w:rPr>
                <w:rFonts w:ascii="Arial Narrow" w:hAnsi="Arial Narrow"/>
              </w:rPr>
            </w:pPr>
            <w:r w:rsidRPr="007669E8">
              <w:rPr>
                <w:rFonts w:ascii="Arial Narrow" w:hAnsi="Arial Narrow"/>
              </w:rPr>
              <w:t>Propriedade do ativo</w:t>
            </w:r>
          </w:p>
        </w:tc>
        <w:tc>
          <w:tcPr>
            <w:tcW w:w="5526" w:type="dxa"/>
            <w:gridSpan w:val="4"/>
            <w:vAlign w:val="center"/>
          </w:tcPr>
          <w:p w14:paraId="13AA3DE6" w14:textId="77777777" w:rsidR="002C7DAE" w:rsidRPr="007669E8" w:rsidRDefault="002C7DAE" w:rsidP="006051C5">
            <w:pPr>
              <w:ind w:hanging="6"/>
              <w:jc w:val="center"/>
              <w:rPr>
                <w:rFonts w:ascii="Arial Narrow" w:hAnsi="Arial Narrow"/>
              </w:rPr>
            </w:pPr>
            <w:r w:rsidRPr="007669E8">
              <w:rPr>
                <w:rFonts w:ascii="Arial Narrow" w:hAnsi="Arial Narrow"/>
              </w:rPr>
              <w:t>Concedente</w:t>
            </w:r>
          </w:p>
        </w:tc>
        <w:tc>
          <w:tcPr>
            <w:tcW w:w="3361" w:type="dxa"/>
            <w:gridSpan w:val="3"/>
            <w:vAlign w:val="center"/>
          </w:tcPr>
          <w:p w14:paraId="05156531" w14:textId="77777777" w:rsidR="002C7DAE" w:rsidRPr="007669E8" w:rsidRDefault="002C7DAE" w:rsidP="006051C5">
            <w:pPr>
              <w:ind w:hanging="6"/>
              <w:jc w:val="center"/>
              <w:rPr>
                <w:rFonts w:ascii="Arial Narrow" w:hAnsi="Arial Narrow"/>
              </w:rPr>
            </w:pPr>
            <w:r w:rsidRPr="007669E8">
              <w:rPr>
                <w:rFonts w:ascii="Arial Narrow" w:hAnsi="Arial Narrow"/>
              </w:rPr>
              <w:t>Concessionário</w:t>
            </w:r>
          </w:p>
        </w:tc>
      </w:tr>
      <w:tr w:rsidR="002C7DAE" w:rsidRPr="007669E8" w14:paraId="24BA79FD" w14:textId="77777777" w:rsidTr="006051C5">
        <w:trPr>
          <w:trHeight w:val="691"/>
          <w:jc w:val="center"/>
        </w:trPr>
        <w:tc>
          <w:tcPr>
            <w:tcW w:w="1523" w:type="dxa"/>
            <w:vAlign w:val="center"/>
          </w:tcPr>
          <w:p w14:paraId="1192281F" w14:textId="77777777" w:rsidR="002C7DAE" w:rsidRPr="007669E8" w:rsidRDefault="002C7DAE" w:rsidP="006051C5">
            <w:pPr>
              <w:ind w:hanging="6"/>
              <w:rPr>
                <w:rFonts w:ascii="Arial Narrow" w:hAnsi="Arial Narrow"/>
              </w:rPr>
            </w:pPr>
            <w:r w:rsidRPr="007669E8">
              <w:rPr>
                <w:rFonts w:ascii="Arial Narrow" w:hAnsi="Arial Narrow"/>
              </w:rPr>
              <w:t>Investimento de capital</w:t>
            </w:r>
          </w:p>
        </w:tc>
        <w:tc>
          <w:tcPr>
            <w:tcW w:w="3158" w:type="dxa"/>
            <w:gridSpan w:val="2"/>
            <w:vAlign w:val="center"/>
          </w:tcPr>
          <w:p w14:paraId="2F19DE31" w14:textId="77777777" w:rsidR="002C7DAE" w:rsidRPr="007669E8" w:rsidRDefault="002C7DAE" w:rsidP="006051C5">
            <w:pPr>
              <w:ind w:hanging="6"/>
              <w:jc w:val="center"/>
              <w:rPr>
                <w:rFonts w:ascii="Arial Narrow" w:hAnsi="Arial Narrow"/>
              </w:rPr>
            </w:pPr>
            <w:r w:rsidRPr="007669E8">
              <w:rPr>
                <w:rFonts w:ascii="Arial Narrow" w:hAnsi="Arial Narrow"/>
              </w:rPr>
              <w:t>Concedente</w:t>
            </w:r>
          </w:p>
        </w:tc>
        <w:tc>
          <w:tcPr>
            <w:tcW w:w="5729" w:type="dxa"/>
            <w:gridSpan w:val="5"/>
            <w:vAlign w:val="center"/>
          </w:tcPr>
          <w:p w14:paraId="0E6DC8BC" w14:textId="77777777" w:rsidR="002C7DAE" w:rsidRPr="007669E8" w:rsidRDefault="002C7DAE" w:rsidP="006051C5">
            <w:pPr>
              <w:ind w:hanging="6"/>
              <w:jc w:val="center"/>
              <w:rPr>
                <w:rFonts w:ascii="Arial Narrow" w:hAnsi="Arial Narrow"/>
              </w:rPr>
            </w:pPr>
            <w:r w:rsidRPr="007669E8">
              <w:rPr>
                <w:rFonts w:ascii="Arial Narrow" w:hAnsi="Arial Narrow"/>
              </w:rPr>
              <w:t>Concessionário</w:t>
            </w:r>
          </w:p>
        </w:tc>
      </w:tr>
      <w:tr w:rsidR="002C7DAE" w:rsidRPr="007669E8" w14:paraId="2B4F0E2A" w14:textId="77777777" w:rsidTr="006051C5">
        <w:trPr>
          <w:trHeight w:val="691"/>
          <w:jc w:val="center"/>
        </w:trPr>
        <w:tc>
          <w:tcPr>
            <w:tcW w:w="1523" w:type="dxa"/>
            <w:vAlign w:val="center"/>
          </w:tcPr>
          <w:p w14:paraId="20E6A066" w14:textId="77777777" w:rsidR="002C7DAE" w:rsidRPr="007669E8" w:rsidRDefault="002C7DAE" w:rsidP="006051C5">
            <w:pPr>
              <w:ind w:hanging="6"/>
              <w:rPr>
                <w:rFonts w:ascii="Arial Narrow" w:hAnsi="Arial Narrow"/>
              </w:rPr>
            </w:pPr>
            <w:r w:rsidRPr="007669E8">
              <w:rPr>
                <w:rFonts w:ascii="Arial Narrow" w:hAnsi="Arial Narrow"/>
              </w:rPr>
              <w:t>Risco de demanda</w:t>
            </w:r>
          </w:p>
        </w:tc>
        <w:tc>
          <w:tcPr>
            <w:tcW w:w="1700" w:type="dxa"/>
            <w:vAlign w:val="center"/>
          </w:tcPr>
          <w:p w14:paraId="4AA43974" w14:textId="77777777" w:rsidR="002C7DAE" w:rsidRPr="007669E8" w:rsidRDefault="002C7DAE" w:rsidP="006051C5">
            <w:pPr>
              <w:ind w:hanging="6"/>
              <w:jc w:val="center"/>
              <w:rPr>
                <w:rFonts w:ascii="Arial Narrow" w:hAnsi="Arial Narrow"/>
              </w:rPr>
            </w:pPr>
            <w:r w:rsidRPr="007669E8">
              <w:rPr>
                <w:rFonts w:ascii="Arial Narrow" w:hAnsi="Arial Narrow"/>
              </w:rPr>
              <w:t>Compartilhado</w:t>
            </w:r>
          </w:p>
        </w:tc>
        <w:tc>
          <w:tcPr>
            <w:tcW w:w="1458" w:type="dxa"/>
            <w:vAlign w:val="center"/>
          </w:tcPr>
          <w:p w14:paraId="193CED29" w14:textId="77777777" w:rsidR="002C7DAE" w:rsidRPr="007669E8" w:rsidRDefault="002C7DAE" w:rsidP="006051C5">
            <w:pPr>
              <w:ind w:hanging="6"/>
              <w:jc w:val="center"/>
              <w:rPr>
                <w:rFonts w:ascii="Arial Narrow" w:hAnsi="Arial Narrow"/>
              </w:rPr>
            </w:pPr>
            <w:r w:rsidRPr="007669E8">
              <w:rPr>
                <w:rFonts w:ascii="Arial Narrow" w:hAnsi="Arial Narrow"/>
              </w:rPr>
              <w:t>Concedente</w:t>
            </w:r>
          </w:p>
        </w:tc>
        <w:tc>
          <w:tcPr>
            <w:tcW w:w="2368" w:type="dxa"/>
            <w:gridSpan w:val="2"/>
            <w:vAlign w:val="center"/>
          </w:tcPr>
          <w:p w14:paraId="51630573" w14:textId="77777777" w:rsidR="002C7DAE" w:rsidRPr="007669E8" w:rsidRDefault="002C7DAE" w:rsidP="006051C5">
            <w:pPr>
              <w:ind w:hanging="6"/>
              <w:jc w:val="center"/>
              <w:rPr>
                <w:rFonts w:ascii="Arial Narrow" w:hAnsi="Arial Narrow"/>
              </w:rPr>
            </w:pPr>
            <w:r w:rsidRPr="007669E8">
              <w:rPr>
                <w:rFonts w:ascii="Arial Narrow" w:hAnsi="Arial Narrow"/>
              </w:rPr>
              <w:t>Concessionário e/ou concedente</w:t>
            </w:r>
          </w:p>
        </w:tc>
        <w:tc>
          <w:tcPr>
            <w:tcW w:w="3361" w:type="dxa"/>
            <w:gridSpan w:val="3"/>
            <w:vAlign w:val="center"/>
          </w:tcPr>
          <w:p w14:paraId="5ED4F886" w14:textId="77777777" w:rsidR="002C7DAE" w:rsidRPr="007669E8" w:rsidRDefault="002C7DAE" w:rsidP="006051C5">
            <w:pPr>
              <w:ind w:hanging="6"/>
              <w:jc w:val="center"/>
              <w:rPr>
                <w:rFonts w:ascii="Arial Narrow" w:hAnsi="Arial Narrow"/>
              </w:rPr>
            </w:pPr>
            <w:r w:rsidRPr="007669E8">
              <w:rPr>
                <w:rFonts w:ascii="Arial Narrow" w:hAnsi="Arial Narrow"/>
              </w:rPr>
              <w:t>Concessionário</w:t>
            </w:r>
          </w:p>
        </w:tc>
      </w:tr>
      <w:tr w:rsidR="002C7DAE" w:rsidRPr="007669E8" w14:paraId="05344AFE" w14:textId="77777777" w:rsidTr="006051C5">
        <w:trPr>
          <w:trHeight w:val="691"/>
          <w:jc w:val="center"/>
        </w:trPr>
        <w:tc>
          <w:tcPr>
            <w:tcW w:w="1523" w:type="dxa"/>
            <w:vAlign w:val="center"/>
          </w:tcPr>
          <w:p w14:paraId="12DF20CD" w14:textId="77777777" w:rsidR="002C7DAE" w:rsidRPr="007669E8" w:rsidRDefault="002C7DAE" w:rsidP="006051C5">
            <w:pPr>
              <w:ind w:hanging="6"/>
              <w:rPr>
                <w:rFonts w:ascii="Arial Narrow" w:hAnsi="Arial Narrow"/>
              </w:rPr>
            </w:pPr>
            <w:r w:rsidRPr="007669E8">
              <w:rPr>
                <w:rFonts w:ascii="Arial Narrow" w:hAnsi="Arial Narrow"/>
              </w:rPr>
              <w:t>Duração típica</w:t>
            </w:r>
          </w:p>
        </w:tc>
        <w:tc>
          <w:tcPr>
            <w:tcW w:w="1700" w:type="dxa"/>
            <w:vAlign w:val="center"/>
          </w:tcPr>
          <w:p w14:paraId="14FA0D26" w14:textId="77777777" w:rsidR="002C7DAE" w:rsidRPr="007669E8" w:rsidRDefault="002C7DAE" w:rsidP="006051C5">
            <w:pPr>
              <w:ind w:hanging="6"/>
              <w:jc w:val="center"/>
              <w:rPr>
                <w:rFonts w:ascii="Arial Narrow" w:hAnsi="Arial Narrow"/>
              </w:rPr>
            </w:pPr>
            <w:r w:rsidRPr="007669E8">
              <w:rPr>
                <w:rFonts w:ascii="Arial Narrow" w:hAnsi="Arial Narrow"/>
              </w:rPr>
              <w:t>8-20 anos</w:t>
            </w:r>
          </w:p>
        </w:tc>
        <w:tc>
          <w:tcPr>
            <w:tcW w:w="1458" w:type="dxa"/>
            <w:vAlign w:val="center"/>
          </w:tcPr>
          <w:p w14:paraId="57D738E1" w14:textId="77777777" w:rsidR="002C7DAE" w:rsidRPr="007669E8" w:rsidRDefault="002C7DAE" w:rsidP="006051C5">
            <w:pPr>
              <w:ind w:hanging="6"/>
              <w:jc w:val="center"/>
              <w:rPr>
                <w:rFonts w:ascii="Arial Narrow" w:hAnsi="Arial Narrow"/>
              </w:rPr>
            </w:pPr>
            <w:r w:rsidRPr="007669E8">
              <w:rPr>
                <w:rFonts w:ascii="Arial Narrow" w:hAnsi="Arial Narrow"/>
              </w:rPr>
              <w:t>1-5 anos</w:t>
            </w:r>
          </w:p>
        </w:tc>
        <w:tc>
          <w:tcPr>
            <w:tcW w:w="3785" w:type="dxa"/>
            <w:gridSpan w:val="3"/>
            <w:vAlign w:val="center"/>
          </w:tcPr>
          <w:p w14:paraId="76ADF3EA" w14:textId="77777777" w:rsidR="002C7DAE" w:rsidRPr="007669E8" w:rsidRDefault="002C7DAE" w:rsidP="006051C5">
            <w:pPr>
              <w:ind w:hanging="6"/>
              <w:jc w:val="center"/>
              <w:rPr>
                <w:rFonts w:ascii="Arial Narrow" w:hAnsi="Arial Narrow"/>
              </w:rPr>
            </w:pPr>
            <w:r w:rsidRPr="007669E8">
              <w:rPr>
                <w:rFonts w:ascii="Arial Narrow" w:hAnsi="Arial Narrow"/>
              </w:rPr>
              <w:t>25-30 anos</w:t>
            </w:r>
          </w:p>
        </w:tc>
        <w:tc>
          <w:tcPr>
            <w:tcW w:w="1944" w:type="dxa"/>
            <w:gridSpan w:val="2"/>
            <w:vAlign w:val="center"/>
          </w:tcPr>
          <w:p w14:paraId="0A735298" w14:textId="77777777" w:rsidR="002C7DAE" w:rsidRPr="007669E8" w:rsidRDefault="002C7DAE" w:rsidP="006051C5">
            <w:pPr>
              <w:ind w:hanging="6"/>
              <w:jc w:val="center"/>
              <w:rPr>
                <w:rFonts w:ascii="Arial Narrow" w:hAnsi="Arial Narrow"/>
              </w:rPr>
            </w:pPr>
            <w:r w:rsidRPr="007669E8">
              <w:rPr>
                <w:rFonts w:ascii="Arial Narrow" w:hAnsi="Arial Narrow"/>
              </w:rPr>
              <w:t>Indefinida (ou pode ser limitada à licença)</w:t>
            </w:r>
          </w:p>
        </w:tc>
      </w:tr>
      <w:tr w:rsidR="002C7DAE" w:rsidRPr="007669E8" w14:paraId="33AAAD04" w14:textId="77777777" w:rsidTr="006051C5">
        <w:trPr>
          <w:trHeight w:val="691"/>
          <w:jc w:val="center"/>
        </w:trPr>
        <w:tc>
          <w:tcPr>
            <w:tcW w:w="1523" w:type="dxa"/>
            <w:vAlign w:val="center"/>
          </w:tcPr>
          <w:p w14:paraId="422DA779" w14:textId="77777777" w:rsidR="002C7DAE" w:rsidRPr="007669E8" w:rsidRDefault="002C7DAE" w:rsidP="006051C5">
            <w:pPr>
              <w:ind w:hanging="6"/>
              <w:rPr>
                <w:rFonts w:ascii="Arial Narrow" w:hAnsi="Arial Narrow"/>
              </w:rPr>
            </w:pPr>
            <w:r w:rsidRPr="007669E8">
              <w:rPr>
                <w:rFonts w:ascii="Arial Narrow" w:hAnsi="Arial Narrow"/>
              </w:rPr>
              <w:t>Interesse residual</w:t>
            </w:r>
          </w:p>
        </w:tc>
        <w:tc>
          <w:tcPr>
            <w:tcW w:w="5526" w:type="dxa"/>
            <w:gridSpan w:val="4"/>
            <w:vAlign w:val="center"/>
          </w:tcPr>
          <w:p w14:paraId="6C7EA572" w14:textId="77777777" w:rsidR="002C7DAE" w:rsidRPr="007669E8" w:rsidRDefault="002C7DAE" w:rsidP="006051C5">
            <w:pPr>
              <w:ind w:hanging="6"/>
              <w:jc w:val="center"/>
              <w:rPr>
                <w:rFonts w:ascii="Arial Narrow" w:hAnsi="Arial Narrow"/>
              </w:rPr>
            </w:pPr>
            <w:r w:rsidRPr="007669E8">
              <w:rPr>
                <w:rFonts w:ascii="Arial Narrow" w:hAnsi="Arial Narrow"/>
              </w:rPr>
              <w:t>Concedente</w:t>
            </w:r>
          </w:p>
        </w:tc>
        <w:tc>
          <w:tcPr>
            <w:tcW w:w="3361" w:type="dxa"/>
            <w:gridSpan w:val="3"/>
            <w:vAlign w:val="center"/>
          </w:tcPr>
          <w:p w14:paraId="519DF41C" w14:textId="77777777" w:rsidR="002C7DAE" w:rsidRPr="007669E8" w:rsidRDefault="002C7DAE" w:rsidP="006051C5">
            <w:pPr>
              <w:ind w:hanging="6"/>
              <w:jc w:val="center"/>
              <w:rPr>
                <w:rFonts w:ascii="Arial Narrow" w:hAnsi="Arial Narrow"/>
              </w:rPr>
            </w:pPr>
            <w:r w:rsidRPr="007669E8">
              <w:rPr>
                <w:rFonts w:ascii="Arial Narrow" w:hAnsi="Arial Narrow"/>
              </w:rPr>
              <w:t>Concessionário</w:t>
            </w:r>
          </w:p>
        </w:tc>
      </w:tr>
      <w:tr w:rsidR="002C7DAE" w:rsidRPr="007669E8" w14:paraId="054E85BB" w14:textId="77777777" w:rsidTr="006051C5">
        <w:trPr>
          <w:trHeight w:val="718"/>
          <w:jc w:val="center"/>
        </w:trPr>
        <w:tc>
          <w:tcPr>
            <w:tcW w:w="1523" w:type="dxa"/>
            <w:vAlign w:val="center"/>
          </w:tcPr>
          <w:p w14:paraId="35BC39F0" w14:textId="77777777" w:rsidR="002C7DAE" w:rsidRPr="007669E8" w:rsidRDefault="002C7DAE" w:rsidP="006051C5">
            <w:pPr>
              <w:ind w:hanging="6"/>
              <w:rPr>
                <w:rFonts w:ascii="Arial Narrow" w:hAnsi="Arial Narrow"/>
              </w:rPr>
            </w:pPr>
            <w:r w:rsidRPr="007669E8">
              <w:rPr>
                <w:rFonts w:ascii="Arial Narrow" w:hAnsi="Arial Narrow"/>
              </w:rPr>
              <w:t>CPCs</w:t>
            </w:r>
          </w:p>
          <w:p w14:paraId="11076A9B" w14:textId="77777777" w:rsidR="002C7DAE" w:rsidRPr="007669E8" w:rsidRDefault="002C7DAE" w:rsidP="006051C5">
            <w:pPr>
              <w:ind w:hanging="6"/>
              <w:rPr>
                <w:rFonts w:ascii="Arial Narrow" w:hAnsi="Arial Narrow"/>
              </w:rPr>
            </w:pPr>
            <w:r w:rsidRPr="007669E8">
              <w:rPr>
                <w:rFonts w:ascii="Arial Narrow" w:hAnsi="Arial Narrow"/>
              </w:rPr>
              <w:t>Relevantes</w:t>
            </w:r>
          </w:p>
        </w:tc>
        <w:tc>
          <w:tcPr>
            <w:tcW w:w="1700" w:type="dxa"/>
            <w:vAlign w:val="center"/>
          </w:tcPr>
          <w:p w14:paraId="64917B8C" w14:textId="77777777" w:rsidR="002C7DAE" w:rsidRPr="007669E8" w:rsidRDefault="002C7DAE" w:rsidP="006051C5">
            <w:pPr>
              <w:ind w:hanging="6"/>
              <w:jc w:val="center"/>
              <w:rPr>
                <w:rFonts w:ascii="Arial Narrow" w:hAnsi="Arial Narrow"/>
              </w:rPr>
            </w:pPr>
            <w:r w:rsidRPr="007669E8">
              <w:rPr>
                <w:rFonts w:ascii="Arial Narrow" w:hAnsi="Arial Narrow"/>
              </w:rPr>
              <w:t>CPC 06</w:t>
            </w:r>
          </w:p>
        </w:tc>
        <w:tc>
          <w:tcPr>
            <w:tcW w:w="1458" w:type="dxa"/>
            <w:vAlign w:val="center"/>
          </w:tcPr>
          <w:p w14:paraId="3C3D8F63" w14:textId="77777777" w:rsidR="002C7DAE" w:rsidRPr="007669E8" w:rsidRDefault="002C7DAE" w:rsidP="006051C5">
            <w:pPr>
              <w:ind w:hanging="6"/>
              <w:jc w:val="center"/>
              <w:rPr>
                <w:rFonts w:ascii="Arial Narrow" w:hAnsi="Arial Narrow"/>
              </w:rPr>
            </w:pPr>
            <w:r w:rsidRPr="007669E8">
              <w:rPr>
                <w:rFonts w:ascii="Arial Narrow" w:hAnsi="Arial Narrow"/>
              </w:rPr>
              <w:t>CPC 30</w:t>
            </w:r>
          </w:p>
        </w:tc>
        <w:tc>
          <w:tcPr>
            <w:tcW w:w="2368" w:type="dxa"/>
            <w:gridSpan w:val="2"/>
            <w:vAlign w:val="center"/>
          </w:tcPr>
          <w:p w14:paraId="20B2A787" w14:textId="77777777" w:rsidR="002C7DAE" w:rsidRPr="007669E8" w:rsidRDefault="002C7DAE" w:rsidP="006051C5">
            <w:pPr>
              <w:ind w:hanging="6"/>
              <w:jc w:val="center"/>
              <w:rPr>
                <w:rFonts w:ascii="Arial Narrow" w:hAnsi="Arial Narrow"/>
              </w:rPr>
            </w:pPr>
            <w:r w:rsidRPr="007669E8">
              <w:rPr>
                <w:rFonts w:ascii="Arial Narrow" w:hAnsi="Arial Narrow"/>
              </w:rPr>
              <w:t>ICPC 01</w:t>
            </w:r>
          </w:p>
        </w:tc>
        <w:tc>
          <w:tcPr>
            <w:tcW w:w="3361" w:type="dxa"/>
            <w:gridSpan w:val="3"/>
            <w:vAlign w:val="center"/>
          </w:tcPr>
          <w:p w14:paraId="00D1A25D" w14:textId="77777777" w:rsidR="002C7DAE" w:rsidRPr="007669E8" w:rsidRDefault="002C7DAE" w:rsidP="006051C5">
            <w:pPr>
              <w:ind w:hanging="6"/>
              <w:jc w:val="center"/>
              <w:rPr>
                <w:rFonts w:ascii="Arial Narrow" w:hAnsi="Arial Narrow"/>
              </w:rPr>
            </w:pPr>
            <w:r w:rsidRPr="007669E8">
              <w:rPr>
                <w:rFonts w:ascii="Arial Narrow" w:hAnsi="Arial Narrow"/>
              </w:rPr>
              <w:t>CPC 27</w:t>
            </w:r>
          </w:p>
        </w:tc>
      </w:tr>
    </w:tbl>
    <w:p w14:paraId="306D1666" w14:textId="77777777" w:rsidR="002C7DAE" w:rsidRDefault="002C7DAE" w:rsidP="002C7DAE">
      <w:pPr>
        <w:pStyle w:val="Textoembloco"/>
        <w:spacing w:before="0" w:after="0" w:line="240" w:lineRule="auto"/>
        <w:ind w:left="567" w:hanging="567"/>
        <w:jc w:val="both"/>
        <w:rPr>
          <w:rFonts w:ascii="Times New Roman" w:hAnsi="Times New Roman" w:cs="Times New Roman"/>
          <w:b/>
          <w:sz w:val="28"/>
          <w:lang w:val="pt-BR"/>
        </w:rPr>
      </w:pPr>
    </w:p>
    <w:p w14:paraId="301DA424" w14:textId="77777777" w:rsidR="00AE7822" w:rsidRDefault="00AE7822" w:rsidP="002C7DAE">
      <w:pPr>
        <w:pStyle w:val="Textoembloco"/>
        <w:spacing w:before="0" w:after="0" w:line="240" w:lineRule="auto"/>
        <w:ind w:left="567" w:hanging="567"/>
        <w:jc w:val="both"/>
        <w:rPr>
          <w:rFonts w:ascii="Times New Roman" w:hAnsi="Times New Roman" w:cs="Times New Roman"/>
          <w:b/>
          <w:sz w:val="28"/>
          <w:lang w:val="pt-BR"/>
        </w:rPr>
      </w:pPr>
    </w:p>
    <w:p w14:paraId="6401269F" w14:textId="759FBB00" w:rsidR="002C7DAE" w:rsidRDefault="002C7DAE" w:rsidP="002C7DAE">
      <w:pPr>
        <w:pStyle w:val="Textoembloco"/>
        <w:spacing w:before="0" w:after="0" w:line="240" w:lineRule="auto"/>
        <w:ind w:left="567" w:hanging="567"/>
        <w:jc w:val="both"/>
        <w:rPr>
          <w:rFonts w:ascii="Times New Roman" w:hAnsi="Times New Roman" w:cs="Times New Roman"/>
          <w:b/>
          <w:sz w:val="28"/>
          <w:lang w:val="pt-BR"/>
        </w:rPr>
      </w:pPr>
      <w:r w:rsidRPr="007669E8">
        <w:rPr>
          <w:rFonts w:ascii="Times New Roman" w:hAnsi="Times New Roman" w:cs="Times New Roman"/>
          <w:b/>
          <w:sz w:val="28"/>
          <w:lang w:val="pt-BR"/>
        </w:rPr>
        <w:lastRenderedPageBreak/>
        <w:t>Exemplos ilustrativos</w:t>
      </w:r>
    </w:p>
    <w:p w14:paraId="0BD5F50D" w14:textId="2A26A58D" w:rsidR="00777881" w:rsidRDefault="00777881" w:rsidP="002C7DAE">
      <w:pPr>
        <w:pStyle w:val="Textoembloco"/>
        <w:spacing w:before="0" w:after="0" w:line="240" w:lineRule="auto"/>
        <w:ind w:left="567" w:hanging="567"/>
        <w:jc w:val="both"/>
        <w:rPr>
          <w:rFonts w:ascii="Times New Roman" w:hAnsi="Times New Roman" w:cs="Times New Roman"/>
          <w:b/>
          <w:sz w:val="28"/>
          <w:lang w:val="pt-BR"/>
        </w:rPr>
      </w:pPr>
    </w:p>
    <w:p w14:paraId="210125C2" w14:textId="77777777" w:rsidR="002C7DAE" w:rsidRPr="007669E8" w:rsidRDefault="002C7DAE" w:rsidP="002C7DAE">
      <w:pPr>
        <w:pStyle w:val="Textoembloco"/>
        <w:spacing w:before="0" w:after="0" w:line="240" w:lineRule="auto"/>
        <w:ind w:left="0" w:firstLine="0"/>
        <w:jc w:val="both"/>
        <w:rPr>
          <w:rFonts w:ascii="Times New Roman" w:hAnsi="Times New Roman" w:cs="Times New Roman"/>
          <w:i/>
          <w:sz w:val="24"/>
          <w:lang w:val="pt-BR"/>
        </w:rPr>
      </w:pPr>
      <w:r w:rsidRPr="007669E8">
        <w:rPr>
          <w:rFonts w:ascii="Times New Roman" w:hAnsi="Times New Roman" w:cs="Times New Roman"/>
          <w:i/>
          <w:sz w:val="24"/>
          <w:lang w:val="pt-BR"/>
        </w:rPr>
        <w:t>Estes exemplos acompanham, porém não fazem parte da Interpretação</w:t>
      </w:r>
      <w:r>
        <w:rPr>
          <w:rFonts w:ascii="Times New Roman" w:hAnsi="Times New Roman" w:cs="Times New Roman"/>
          <w:i/>
          <w:sz w:val="24"/>
          <w:lang w:val="pt-BR"/>
        </w:rPr>
        <w:t xml:space="preserve"> Técnica</w:t>
      </w:r>
      <w:r w:rsidRPr="007669E8">
        <w:rPr>
          <w:rFonts w:ascii="Times New Roman" w:hAnsi="Times New Roman" w:cs="Times New Roman"/>
          <w:i/>
          <w:sz w:val="24"/>
          <w:lang w:val="pt-BR"/>
        </w:rPr>
        <w:t xml:space="preserve"> ICPC 01.</w:t>
      </w:r>
    </w:p>
    <w:p w14:paraId="441236A7"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09C780D5" w14:textId="77777777" w:rsidR="002C7DAE" w:rsidRPr="007669E8"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7669E8">
        <w:rPr>
          <w:rFonts w:ascii="Times New Roman" w:hAnsi="Times New Roman" w:cs="Times New Roman"/>
          <w:b/>
          <w:sz w:val="24"/>
          <w:lang w:val="pt-BR"/>
        </w:rPr>
        <w:t>Exemplo 1: Concedente dá ao concessionário um ativo financeiro</w:t>
      </w:r>
    </w:p>
    <w:p w14:paraId="45A62EE4" w14:textId="77777777" w:rsidR="002C7DAE" w:rsidRPr="007669E8"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1361AD8F" w14:textId="77777777" w:rsidR="002C7DAE" w:rsidRPr="007669E8" w:rsidRDefault="002C7DAE" w:rsidP="002C7DAE">
      <w:pPr>
        <w:pStyle w:val="Textoembloco"/>
        <w:spacing w:before="0" w:after="0" w:line="240" w:lineRule="auto"/>
        <w:ind w:left="851" w:hanging="851"/>
        <w:jc w:val="both"/>
        <w:rPr>
          <w:rFonts w:ascii="Times New Roman" w:hAnsi="Times New Roman" w:cs="Times New Roman"/>
          <w:b/>
          <w:sz w:val="24"/>
          <w:lang w:val="pt-BR"/>
        </w:rPr>
      </w:pPr>
      <w:r w:rsidRPr="007669E8">
        <w:rPr>
          <w:rFonts w:ascii="Times New Roman" w:hAnsi="Times New Roman" w:cs="Times New Roman"/>
          <w:b/>
          <w:sz w:val="24"/>
          <w:lang w:val="pt-BR"/>
        </w:rPr>
        <w:t>Termos do contrato</w:t>
      </w:r>
    </w:p>
    <w:p w14:paraId="254BFA6D"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6ED2F944"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EI1.</w:t>
      </w:r>
      <w:r w:rsidRPr="00F93F34">
        <w:rPr>
          <w:rFonts w:ascii="Times New Roman" w:hAnsi="Times New Roman" w:cs="Times New Roman"/>
          <w:sz w:val="24"/>
          <w:lang w:val="pt-BR"/>
        </w:rPr>
        <w:tab/>
        <w:t xml:space="preserve">Os termos do contrato requerem que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construa uma estrada – completando a construção em dois anos – e </w:t>
      </w:r>
      <w:r>
        <w:rPr>
          <w:rFonts w:ascii="Times New Roman" w:hAnsi="Times New Roman" w:cs="Times New Roman"/>
          <w:sz w:val="24"/>
          <w:lang w:val="pt-BR"/>
        </w:rPr>
        <w:t>a mantenha</w:t>
      </w:r>
      <w:r w:rsidRPr="00F93F34">
        <w:rPr>
          <w:rFonts w:ascii="Times New Roman" w:hAnsi="Times New Roman" w:cs="Times New Roman"/>
          <w:sz w:val="24"/>
          <w:lang w:val="pt-BR"/>
        </w:rPr>
        <w:t xml:space="preserve"> e a opere em determinado padrão de qualidade por oito anos (i.e., anos 3-10). Os termos do contrato também requerem que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faça o recapeamento asfáltico da estrada ao final do ano 8 – a atividade de recapeamento é considerada uma atividade geradora de receita. Ao final do ano 10, o contrato terminará.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estima que os custos</w:t>
      </w:r>
      <w:r>
        <w:rPr>
          <w:rFonts w:ascii="Times New Roman" w:hAnsi="Times New Roman" w:cs="Times New Roman"/>
          <w:sz w:val="24"/>
          <w:lang w:val="pt-BR"/>
        </w:rPr>
        <w:t xml:space="preserve"> em </w:t>
      </w:r>
      <w:r w:rsidRPr="00F93F34">
        <w:rPr>
          <w:rFonts w:ascii="Times New Roman" w:hAnsi="Times New Roman" w:cs="Times New Roman"/>
          <w:sz w:val="24"/>
          <w:lang w:val="pt-BR"/>
        </w:rPr>
        <w:t>que incorrerá para atender às obrigações serão os a seguir descritos:</w:t>
      </w:r>
    </w:p>
    <w:p w14:paraId="2EB1A575" w14:textId="77777777" w:rsidR="002C7DAE" w:rsidRPr="007669E8"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61407C8E"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1.1 </w:t>
      </w:r>
      <w:r>
        <w:rPr>
          <w:rFonts w:ascii="Times New Roman" w:hAnsi="Times New Roman" w:cs="Times New Roman"/>
          <w:b/>
          <w:sz w:val="24"/>
          <w:lang w:val="pt-BR"/>
        </w:rPr>
        <w:t xml:space="preserve">- </w:t>
      </w:r>
      <w:r w:rsidRPr="00F93F34">
        <w:rPr>
          <w:rFonts w:ascii="Times New Roman" w:hAnsi="Times New Roman" w:cs="Times New Roman"/>
          <w:b/>
          <w:sz w:val="24"/>
          <w:lang w:val="pt-BR"/>
        </w:rPr>
        <w:t>Custo do contrato</w:t>
      </w:r>
    </w:p>
    <w:p w14:paraId="01F741CF" w14:textId="77777777" w:rsidR="002C7DAE" w:rsidRPr="00416E69" w:rsidRDefault="002C7DAE" w:rsidP="002C7DAE">
      <w:pPr>
        <w:pStyle w:val="Textoembloco"/>
        <w:spacing w:before="0" w:after="0" w:line="240" w:lineRule="auto"/>
        <w:ind w:left="57" w:firstLine="0"/>
        <w:jc w:val="both"/>
        <w:rPr>
          <w:rFonts w:ascii="Times New Roman" w:hAnsi="Times New Roman"/>
          <w:sz w:val="24"/>
          <w:lang w:val="pt-BR"/>
        </w:rPr>
      </w:pPr>
    </w:p>
    <w:tbl>
      <w:tblPr>
        <w:tblW w:w="863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27"/>
        <w:gridCol w:w="1944"/>
        <w:gridCol w:w="2859"/>
      </w:tblGrid>
      <w:tr w:rsidR="002C7DAE" w:rsidRPr="007669E8" w14:paraId="58DE3060" w14:textId="77777777" w:rsidTr="006051C5">
        <w:trPr>
          <w:trHeight w:val="404"/>
          <w:jc w:val="center"/>
        </w:trPr>
        <w:tc>
          <w:tcPr>
            <w:tcW w:w="3827" w:type="dxa"/>
            <w:shd w:val="clear" w:color="auto" w:fill="000000"/>
            <w:vAlign w:val="center"/>
          </w:tcPr>
          <w:p w14:paraId="05A45D19" w14:textId="77777777" w:rsidR="002C7DAE" w:rsidRPr="007669E8" w:rsidRDefault="002C7DAE" w:rsidP="006051C5">
            <w:pPr>
              <w:widowControl w:val="0"/>
              <w:tabs>
                <w:tab w:val="left" w:pos="720"/>
                <w:tab w:val="left" w:pos="5812"/>
              </w:tabs>
              <w:autoSpaceDE w:val="0"/>
              <w:autoSpaceDN w:val="0"/>
              <w:adjustRightInd w:val="0"/>
              <w:ind w:left="714" w:hanging="357"/>
              <w:jc w:val="right"/>
              <w:rPr>
                <w:rFonts w:ascii="Arial Narrow" w:hAnsi="Arial Narrow"/>
              </w:rPr>
            </w:pPr>
          </w:p>
        </w:tc>
        <w:tc>
          <w:tcPr>
            <w:tcW w:w="1944" w:type="dxa"/>
            <w:shd w:val="clear" w:color="auto" w:fill="000000"/>
            <w:vAlign w:val="center"/>
          </w:tcPr>
          <w:p w14:paraId="0D9432B9" w14:textId="77777777" w:rsidR="002C7DAE" w:rsidRPr="007669E8" w:rsidRDefault="002C7DAE" w:rsidP="006051C5">
            <w:pPr>
              <w:widowControl w:val="0"/>
              <w:tabs>
                <w:tab w:val="left" w:pos="720"/>
                <w:tab w:val="left" w:pos="5812"/>
              </w:tabs>
              <w:autoSpaceDE w:val="0"/>
              <w:autoSpaceDN w:val="0"/>
              <w:adjustRightInd w:val="0"/>
              <w:ind w:left="714" w:hanging="357"/>
              <w:jc w:val="right"/>
              <w:rPr>
                <w:rFonts w:ascii="Arial Narrow" w:hAnsi="Arial Narrow"/>
                <w:bCs/>
              </w:rPr>
            </w:pPr>
            <w:r w:rsidRPr="007669E8">
              <w:rPr>
                <w:rFonts w:ascii="Arial Narrow" w:hAnsi="Arial Narrow"/>
                <w:bCs/>
              </w:rPr>
              <w:t>Ano</w:t>
            </w:r>
          </w:p>
        </w:tc>
        <w:tc>
          <w:tcPr>
            <w:tcW w:w="2859" w:type="dxa"/>
            <w:shd w:val="clear" w:color="auto" w:fill="000000"/>
            <w:vAlign w:val="center"/>
          </w:tcPr>
          <w:p w14:paraId="096A94E1" w14:textId="77777777" w:rsidR="002C7DAE" w:rsidRPr="007669E8" w:rsidRDefault="002C7DAE" w:rsidP="006051C5">
            <w:pPr>
              <w:widowControl w:val="0"/>
              <w:tabs>
                <w:tab w:val="left" w:pos="720"/>
                <w:tab w:val="left" w:pos="5812"/>
              </w:tabs>
              <w:autoSpaceDE w:val="0"/>
              <w:autoSpaceDN w:val="0"/>
              <w:adjustRightInd w:val="0"/>
              <w:ind w:left="714" w:hanging="357"/>
              <w:jc w:val="right"/>
              <w:rPr>
                <w:rFonts w:ascii="Arial Narrow" w:hAnsi="Arial Narrow"/>
                <w:bCs/>
              </w:rPr>
            </w:pPr>
            <w:r w:rsidRPr="007669E8">
              <w:rPr>
                <w:rFonts w:ascii="Arial Narrow" w:hAnsi="Arial Narrow"/>
                <w:bCs/>
              </w:rPr>
              <w:t xml:space="preserve">$ </w:t>
            </w:r>
          </w:p>
        </w:tc>
      </w:tr>
      <w:tr w:rsidR="002C7DAE" w:rsidRPr="007669E8" w14:paraId="6CB1D0DF" w14:textId="77777777" w:rsidTr="006051C5">
        <w:trPr>
          <w:jc w:val="center"/>
        </w:trPr>
        <w:tc>
          <w:tcPr>
            <w:tcW w:w="3827" w:type="dxa"/>
          </w:tcPr>
          <w:p w14:paraId="5EF2B0A5"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rPr>
                <w:rFonts w:ascii="Arial Narrow" w:hAnsi="Arial Narrow"/>
              </w:rPr>
            </w:pPr>
            <w:r w:rsidRPr="007669E8">
              <w:rPr>
                <w:rFonts w:ascii="Arial Narrow" w:hAnsi="Arial Narrow"/>
              </w:rPr>
              <w:t xml:space="preserve">Serviços de construção </w:t>
            </w:r>
          </w:p>
        </w:tc>
        <w:tc>
          <w:tcPr>
            <w:tcW w:w="1944" w:type="dxa"/>
          </w:tcPr>
          <w:p w14:paraId="1F6FA354"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7669E8">
              <w:rPr>
                <w:rFonts w:ascii="Arial Narrow" w:hAnsi="Arial Narrow"/>
              </w:rPr>
              <w:t>1</w:t>
            </w:r>
          </w:p>
        </w:tc>
        <w:tc>
          <w:tcPr>
            <w:tcW w:w="2859" w:type="dxa"/>
          </w:tcPr>
          <w:p w14:paraId="18D98AE2"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7669E8">
              <w:rPr>
                <w:rFonts w:ascii="Arial Narrow" w:hAnsi="Arial Narrow"/>
              </w:rPr>
              <w:t>500</w:t>
            </w:r>
          </w:p>
        </w:tc>
      </w:tr>
      <w:tr w:rsidR="002C7DAE" w:rsidRPr="007669E8" w14:paraId="071AB192" w14:textId="77777777" w:rsidTr="006051C5">
        <w:trPr>
          <w:jc w:val="center"/>
        </w:trPr>
        <w:tc>
          <w:tcPr>
            <w:tcW w:w="3827" w:type="dxa"/>
          </w:tcPr>
          <w:p w14:paraId="7CA6F3DE"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rPr>
                <w:rFonts w:ascii="Arial Narrow" w:hAnsi="Arial Narrow"/>
              </w:rPr>
            </w:pPr>
          </w:p>
        </w:tc>
        <w:tc>
          <w:tcPr>
            <w:tcW w:w="1944" w:type="dxa"/>
          </w:tcPr>
          <w:p w14:paraId="2BE68B67"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7669E8">
              <w:rPr>
                <w:rFonts w:ascii="Arial Narrow" w:hAnsi="Arial Narrow"/>
              </w:rPr>
              <w:t>2</w:t>
            </w:r>
          </w:p>
        </w:tc>
        <w:tc>
          <w:tcPr>
            <w:tcW w:w="2859" w:type="dxa"/>
          </w:tcPr>
          <w:p w14:paraId="467EBCB8"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7669E8">
              <w:rPr>
                <w:rFonts w:ascii="Arial Narrow" w:hAnsi="Arial Narrow"/>
              </w:rPr>
              <w:t>500</w:t>
            </w:r>
          </w:p>
        </w:tc>
      </w:tr>
      <w:tr w:rsidR="002C7DAE" w:rsidRPr="007669E8" w14:paraId="0D239298" w14:textId="77777777" w:rsidTr="006051C5">
        <w:trPr>
          <w:jc w:val="center"/>
        </w:trPr>
        <w:tc>
          <w:tcPr>
            <w:tcW w:w="3827" w:type="dxa"/>
          </w:tcPr>
          <w:p w14:paraId="261ACF89"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rPr>
                <w:rFonts w:ascii="Arial Narrow" w:hAnsi="Arial Narrow"/>
              </w:rPr>
            </w:pPr>
            <w:r w:rsidRPr="007669E8">
              <w:rPr>
                <w:rFonts w:ascii="Arial Narrow" w:hAnsi="Arial Narrow"/>
              </w:rPr>
              <w:t>Serviços de operação (ao ano)</w:t>
            </w:r>
          </w:p>
        </w:tc>
        <w:tc>
          <w:tcPr>
            <w:tcW w:w="1944" w:type="dxa"/>
          </w:tcPr>
          <w:p w14:paraId="6D9875A9"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7669E8">
              <w:rPr>
                <w:rFonts w:ascii="Arial Narrow" w:hAnsi="Arial Narrow"/>
              </w:rPr>
              <w:t xml:space="preserve">3 a 10 </w:t>
            </w:r>
          </w:p>
        </w:tc>
        <w:tc>
          <w:tcPr>
            <w:tcW w:w="2859" w:type="dxa"/>
          </w:tcPr>
          <w:p w14:paraId="0CE6CBC2"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7669E8">
              <w:rPr>
                <w:rFonts w:ascii="Arial Narrow" w:hAnsi="Arial Narrow"/>
              </w:rPr>
              <w:t>10</w:t>
            </w:r>
          </w:p>
        </w:tc>
      </w:tr>
      <w:tr w:rsidR="002C7DAE" w:rsidRPr="007669E8" w14:paraId="53AB230F" w14:textId="77777777" w:rsidTr="006051C5">
        <w:trPr>
          <w:jc w:val="center"/>
        </w:trPr>
        <w:tc>
          <w:tcPr>
            <w:tcW w:w="3827" w:type="dxa"/>
          </w:tcPr>
          <w:p w14:paraId="28BB7EC7"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rPr>
                <w:rFonts w:ascii="Arial Narrow" w:hAnsi="Arial Narrow"/>
              </w:rPr>
            </w:pPr>
            <w:r w:rsidRPr="007669E8">
              <w:rPr>
                <w:rFonts w:ascii="Arial Narrow" w:hAnsi="Arial Narrow"/>
              </w:rPr>
              <w:t>Recapeamento da estrada</w:t>
            </w:r>
          </w:p>
        </w:tc>
        <w:tc>
          <w:tcPr>
            <w:tcW w:w="1944" w:type="dxa"/>
          </w:tcPr>
          <w:p w14:paraId="3BFB5C8E"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7669E8">
              <w:rPr>
                <w:rFonts w:ascii="Arial Narrow" w:hAnsi="Arial Narrow"/>
              </w:rPr>
              <w:t xml:space="preserve">8 </w:t>
            </w:r>
          </w:p>
        </w:tc>
        <w:tc>
          <w:tcPr>
            <w:tcW w:w="2859" w:type="dxa"/>
          </w:tcPr>
          <w:p w14:paraId="351A7945" w14:textId="77777777" w:rsidR="002C7DAE" w:rsidRPr="007669E8"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7669E8">
              <w:rPr>
                <w:rFonts w:ascii="Arial Narrow" w:hAnsi="Arial Narrow"/>
              </w:rPr>
              <w:t>100</w:t>
            </w:r>
          </w:p>
        </w:tc>
      </w:tr>
    </w:tbl>
    <w:p w14:paraId="53D5E02F"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4F06516D"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Pr>
          <w:rFonts w:ascii="Times New Roman" w:hAnsi="Times New Roman" w:cs="Times New Roman"/>
          <w:sz w:val="24"/>
          <w:lang w:val="pt-BR"/>
        </w:rPr>
        <w:t>EI2.</w:t>
      </w:r>
      <w:r>
        <w:rPr>
          <w:rFonts w:ascii="Times New Roman" w:hAnsi="Times New Roman" w:cs="Times New Roman"/>
          <w:sz w:val="24"/>
          <w:lang w:val="pt-BR"/>
        </w:rPr>
        <w:tab/>
        <w:t xml:space="preserve">Os termos do contrato </w:t>
      </w:r>
      <w:r w:rsidRPr="00F93F34">
        <w:rPr>
          <w:rFonts w:ascii="Times New Roman" w:hAnsi="Times New Roman" w:cs="Times New Roman"/>
          <w:sz w:val="24"/>
          <w:lang w:val="pt-BR"/>
        </w:rPr>
        <w:t xml:space="preserve">preveem que o concedente pague ao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$ 200 ao ano, nos anos 3 a 10, para dispo</w:t>
      </w:r>
      <w:r>
        <w:rPr>
          <w:rFonts w:ascii="Times New Roman" w:hAnsi="Times New Roman" w:cs="Times New Roman"/>
          <w:sz w:val="24"/>
          <w:lang w:val="pt-BR"/>
        </w:rPr>
        <w:t>nibilizar a estrada ao público.</w:t>
      </w:r>
    </w:p>
    <w:p w14:paraId="406EA115"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6F267E57"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EI3.</w:t>
      </w:r>
      <w:r w:rsidRPr="00F93F34">
        <w:rPr>
          <w:rFonts w:ascii="Times New Roman" w:hAnsi="Times New Roman" w:cs="Times New Roman"/>
          <w:sz w:val="24"/>
          <w:lang w:val="pt-BR"/>
        </w:rPr>
        <w:tab/>
        <w:t>Para a finalidade desta ilustração, presume-se que todos os fluxos de caixa ocorram no final do ano.</w:t>
      </w:r>
    </w:p>
    <w:p w14:paraId="32C9B609" w14:textId="77777777" w:rsidR="002C7DAE" w:rsidRPr="00E47871" w:rsidRDefault="002C7DAE" w:rsidP="002C7DAE">
      <w:pPr>
        <w:pStyle w:val="Textoembloco"/>
        <w:spacing w:before="0" w:after="0" w:line="240" w:lineRule="auto"/>
        <w:ind w:left="851" w:hanging="851"/>
        <w:jc w:val="both"/>
        <w:rPr>
          <w:rFonts w:ascii="Times New Roman" w:hAnsi="Times New Roman" w:cs="Times New Roman"/>
          <w:b/>
          <w:sz w:val="24"/>
          <w:lang w:val="pt-BR"/>
        </w:rPr>
      </w:pPr>
    </w:p>
    <w:p w14:paraId="7F59366E"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b/>
          <w:sz w:val="24"/>
          <w:lang w:val="pt-BR"/>
        </w:rPr>
      </w:pPr>
      <w:r w:rsidRPr="00F93F34">
        <w:rPr>
          <w:rFonts w:ascii="Times New Roman" w:hAnsi="Times New Roman" w:cs="Times New Roman"/>
          <w:b/>
          <w:sz w:val="24"/>
          <w:lang w:val="pt-BR"/>
        </w:rPr>
        <w:t>Receita do contrato</w:t>
      </w:r>
    </w:p>
    <w:p w14:paraId="1C8A1EE3" w14:textId="77777777" w:rsidR="002C7DAE" w:rsidRPr="00E47871"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79CFA6EE" w14:textId="1145C824"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EI4.</w:t>
      </w:r>
      <w:r w:rsidRPr="00F93F34">
        <w:rPr>
          <w:rFonts w:ascii="Times New Roman" w:hAnsi="Times New Roman" w:cs="Times New Roman"/>
          <w:sz w:val="24"/>
          <w:lang w:val="pt-BR"/>
        </w:rPr>
        <w:tab/>
        <w:t xml:space="preserve">O </w:t>
      </w:r>
      <w:r>
        <w:rPr>
          <w:rFonts w:ascii="Times New Roman" w:hAnsi="Times New Roman" w:cs="Times New Roman"/>
          <w:sz w:val="24"/>
          <w:lang w:val="pt-BR"/>
        </w:rPr>
        <w:t>concessionário deve</w:t>
      </w:r>
      <w:r w:rsidRPr="00F93F34">
        <w:rPr>
          <w:rFonts w:ascii="Times New Roman" w:hAnsi="Times New Roman" w:cs="Times New Roman"/>
          <w:sz w:val="24"/>
          <w:lang w:val="pt-BR"/>
        </w:rPr>
        <w:t xml:space="preserve"> reconhe</w:t>
      </w:r>
      <w:r>
        <w:rPr>
          <w:rFonts w:ascii="Times New Roman" w:hAnsi="Times New Roman" w:cs="Times New Roman"/>
          <w:sz w:val="24"/>
          <w:lang w:val="pt-BR"/>
        </w:rPr>
        <w:t>cer</w:t>
      </w:r>
      <w:r w:rsidRPr="00F93F34">
        <w:rPr>
          <w:rFonts w:ascii="Times New Roman" w:hAnsi="Times New Roman" w:cs="Times New Roman"/>
          <w:sz w:val="24"/>
          <w:lang w:val="pt-BR"/>
        </w:rPr>
        <w:t xml:space="preserve"> a receita e os cus</w:t>
      </w:r>
      <w:r>
        <w:rPr>
          <w:rFonts w:ascii="Times New Roman" w:hAnsi="Times New Roman" w:cs="Times New Roman"/>
          <w:sz w:val="24"/>
          <w:lang w:val="pt-BR"/>
        </w:rPr>
        <w:t xml:space="preserve">tos do contrato de acordo com os Pronunciamentos Técnicos </w:t>
      </w:r>
      <w:r w:rsidRPr="00F93F34">
        <w:rPr>
          <w:rFonts w:ascii="Times New Roman" w:hAnsi="Times New Roman" w:cs="Times New Roman"/>
          <w:sz w:val="24"/>
          <w:lang w:val="pt-BR"/>
        </w:rPr>
        <w:t xml:space="preserve">CPC 17 – Contratos de Construção e CPC 30 – Receitas. Os custos de cada atividade – construção, operação e recapeamento – </w:t>
      </w:r>
      <w:r>
        <w:rPr>
          <w:rFonts w:ascii="Times New Roman" w:hAnsi="Times New Roman" w:cs="Times New Roman"/>
          <w:sz w:val="24"/>
          <w:lang w:val="pt-BR"/>
        </w:rPr>
        <w:t>devem ser</w:t>
      </w:r>
      <w:r w:rsidRPr="00F93F34">
        <w:rPr>
          <w:rFonts w:ascii="Times New Roman" w:hAnsi="Times New Roman" w:cs="Times New Roman"/>
          <w:sz w:val="24"/>
          <w:lang w:val="pt-BR"/>
        </w:rPr>
        <w:t xml:space="preserve"> reconhecidos como despesas por referência ao estágio de conclusão dessa atividade. A receita do contrato – o valor justo do valor devido pelo concedente pela atividade assumida – </w:t>
      </w:r>
      <w:r>
        <w:rPr>
          <w:rFonts w:ascii="Times New Roman" w:hAnsi="Times New Roman" w:cs="Times New Roman"/>
          <w:sz w:val="24"/>
          <w:lang w:val="pt-BR"/>
        </w:rPr>
        <w:t>deve ser</w:t>
      </w:r>
      <w:r w:rsidRPr="00F93F34">
        <w:rPr>
          <w:rFonts w:ascii="Times New Roman" w:hAnsi="Times New Roman" w:cs="Times New Roman"/>
          <w:sz w:val="24"/>
          <w:lang w:val="pt-BR"/>
        </w:rPr>
        <w:t xml:space="preserve"> reconhecida na mesma ocasião. De acordo com os termos do contrato,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é obrigado a recapear a estrada no final do ano 8. No ano 8,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será reembolsado pelo concedente pelo recapeamento da estrada. A obrigação de recapear a estrada é medida em zero </w:t>
      </w:r>
      <w:r w:rsidRPr="00893286">
        <w:rPr>
          <w:rFonts w:ascii="Times New Roman" w:hAnsi="Times New Roman" w:cs="Times New Roman"/>
          <w:sz w:val="24"/>
          <w:lang w:val="pt-BR"/>
        </w:rPr>
        <w:t>n</w:t>
      </w:r>
      <w:r w:rsidR="00C0342A" w:rsidRPr="00893286">
        <w:rPr>
          <w:rFonts w:ascii="Times New Roman" w:hAnsi="Times New Roman" w:cs="Times New Roman"/>
          <w:sz w:val="24"/>
          <w:lang w:val="pt-BR"/>
        </w:rPr>
        <w:t>o</w:t>
      </w:r>
      <w:r w:rsidRPr="00F93F34">
        <w:rPr>
          <w:rFonts w:ascii="Times New Roman" w:hAnsi="Times New Roman" w:cs="Times New Roman"/>
          <w:sz w:val="24"/>
          <w:lang w:val="pt-BR"/>
        </w:rPr>
        <w:t xml:space="preserve"> balanço patrimonial e a receita e despesa não </w:t>
      </w:r>
      <w:r>
        <w:rPr>
          <w:rFonts w:ascii="Times New Roman" w:hAnsi="Times New Roman" w:cs="Times New Roman"/>
          <w:sz w:val="24"/>
          <w:lang w:val="pt-BR"/>
        </w:rPr>
        <w:t>devem ser</w:t>
      </w:r>
      <w:r w:rsidRPr="00F93F34">
        <w:rPr>
          <w:rFonts w:ascii="Times New Roman" w:hAnsi="Times New Roman" w:cs="Times New Roman"/>
          <w:sz w:val="24"/>
          <w:lang w:val="pt-BR"/>
        </w:rPr>
        <w:t xml:space="preserve"> reconhecidas no resultado até que o trabalho de recapeamento seja realizado.</w:t>
      </w:r>
    </w:p>
    <w:p w14:paraId="10876BCF" w14:textId="363F9115" w:rsidR="00C0342A" w:rsidRDefault="00C0342A" w:rsidP="002C7DAE">
      <w:pPr>
        <w:pStyle w:val="Textoembloco"/>
        <w:spacing w:before="0" w:after="0" w:line="240" w:lineRule="auto"/>
        <w:ind w:left="567" w:hanging="567"/>
        <w:jc w:val="both"/>
        <w:rPr>
          <w:rFonts w:ascii="Times New Roman" w:hAnsi="Times New Roman" w:cs="Times New Roman"/>
          <w:sz w:val="24"/>
          <w:lang w:val="pt-BR"/>
        </w:rPr>
      </w:pPr>
    </w:p>
    <w:p w14:paraId="5C4E5F3B" w14:textId="77777777" w:rsidR="00AE7822" w:rsidRDefault="00AE7822" w:rsidP="002C7DAE">
      <w:pPr>
        <w:pStyle w:val="Textoembloco"/>
        <w:spacing w:before="0" w:after="0" w:line="240" w:lineRule="auto"/>
        <w:ind w:left="567" w:hanging="567"/>
        <w:jc w:val="both"/>
        <w:rPr>
          <w:rFonts w:ascii="Times New Roman" w:hAnsi="Times New Roman" w:cs="Times New Roman"/>
          <w:sz w:val="24"/>
          <w:lang w:val="pt-BR"/>
        </w:rPr>
      </w:pPr>
    </w:p>
    <w:p w14:paraId="6112714A" w14:textId="77777777" w:rsidR="00AE7822" w:rsidRDefault="00AE7822" w:rsidP="002C7DAE">
      <w:pPr>
        <w:pStyle w:val="Textoembloco"/>
        <w:spacing w:before="0" w:after="0" w:line="240" w:lineRule="auto"/>
        <w:ind w:left="567" w:hanging="567"/>
        <w:jc w:val="both"/>
        <w:rPr>
          <w:rFonts w:ascii="Times New Roman" w:hAnsi="Times New Roman" w:cs="Times New Roman"/>
          <w:sz w:val="24"/>
          <w:lang w:val="pt-BR"/>
        </w:rPr>
      </w:pPr>
    </w:p>
    <w:p w14:paraId="7E431F1F" w14:textId="1B91104E"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lastRenderedPageBreak/>
        <w:t>EI5.</w:t>
      </w:r>
      <w:r w:rsidRPr="00F93F34">
        <w:rPr>
          <w:rFonts w:ascii="Times New Roman" w:hAnsi="Times New Roman" w:cs="Times New Roman"/>
          <w:sz w:val="24"/>
          <w:lang w:val="pt-BR"/>
        </w:rPr>
        <w:tab/>
        <w:t>A contraprestação total ($ 200 nos anos 3-8) reflete os valores justos de cada um dos serviços, que são:</w:t>
      </w:r>
    </w:p>
    <w:p w14:paraId="700DF161" w14:textId="77777777" w:rsidR="002C7DAE" w:rsidRPr="00E47871"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1BE9E61D"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1.2 </w:t>
      </w:r>
      <w:r>
        <w:rPr>
          <w:rFonts w:ascii="Times New Roman" w:hAnsi="Times New Roman" w:cs="Times New Roman"/>
          <w:b/>
          <w:sz w:val="24"/>
          <w:lang w:val="pt-BR"/>
        </w:rPr>
        <w:t xml:space="preserve">- </w:t>
      </w:r>
      <w:r w:rsidRPr="00F93F34">
        <w:rPr>
          <w:rFonts w:ascii="Times New Roman" w:hAnsi="Times New Roman" w:cs="Times New Roman"/>
          <w:b/>
          <w:sz w:val="24"/>
          <w:lang w:val="pt-BR"/>
        </w:rPr>
        <w:t>Valores justos da contraprestação recebida ou a receber</w:t>
      </w:r>
    </w:p>
    <w:p w14:paraId="772DB9B4" w14:textId="77777777" w:rsidR="002C7DAE" w:rsidRPr="009B3FD8" w:rsidRDefault="002C7DAE" w:rsidP="002C7DAE">
      <w:pPr>
        <w:pStyle w:val="Textoembloco"/>
        <w:spacing w:before="0" w:after="0" w:line="240" w:lineRule="auto"/>
        <w:ind w:left="57" w:firstLine="0"/>
        <w:jc w:val="both"/>
        <w:rPr>
          <w:rFonts w:ascii="Times New Roman" w:hAnsi="Times New Roman"/>
          <w:sz w:val="24"/>
          <w:lang w:val="pt-BR"/>
        </w:rPr>
      </w:pPr>
    </w:p>
    <w:tbl>
      <w:tblPr>
        <w:tblW w:w="810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2340"/>
        <w:gridCol w:w="1080"/>
        <w:gridCol w:w="1440"/>
      </w:tblGrid>
      <w:tr w:rsidR="002C7DAE" w:rsidRPr="00E47871" w14:paraId="51F7FB4D" w14:textId="77777777" w:rsidTr="006051C5">
        <w:trPr>
          <w:trHeight w:val="350"/>
          <w:jc w:val="center"/>
        </w:trPr>
        <w:tc>
          <w:tcPr>
            <w:tcW w:w="3240" w:type="dxa"/>
            <w:shd w:val="clear" w:color="auto" w:fill="000000"/>
          </w:tcPr>
          <w:p w14:paraId="303A200F" w14:textId="77777777" w:rsidR="002C7DAE" w:rsidRPr="00E47871" w:rsidRDefault="002C7DAE" w:rsidP="006051C5">
            <w:pPr>
              <w:widowControl w:val="0"/>
              <w:tabs>
                <w:tab w:val="left" w:pos="720"/>
                <w:tab w:val="left" w:pos="5812"/>
              </w:tabs>
              <w:autoSpaceDE w:val="0"/>
              <w:autoSpaceDN w:val="0"/>
              <w:adjustRightInd w:val="0"/>
              <w:ind w:left="714" w:hanging="357"/>
              <w:rPr>
                <w:rFonts w:ascii="Arial Narrow" w:hAnsi="Arial Narrow"/>
              </w:rPr>
            </w:pPr>
          </w:p>
        </w:tc>
        <w:tc>
          <w:tcPr>
            <w:tcW w:w="4860" w:type="dxa"/>
            <w:gridSpan w:val="3"/>
            <w:shd w:val="clear" w:color="auto" w:fill="000000"/>
            <w:vAlign w:val="center"/>
          </w:tcPr>
          <w:p w14:paraId="40ECA80E" w14:textId="77777777" w:rsidR="002C7DAE" w:rsidRPr="00E47871" w:rsidRDefault="002C7DAE" w:rsidP="006051C5">
            <w:pPr>
              <w:widowControl w:val="0"/>
              <w:tabs>
                <w:tab w:val="left" w:pos="720"/>
                <w:tab w:val="left" w:pos="5812"/>
              </w:tabs>
              <w:autoSpaceDE w:val="0"/>
              <w:autoSpaceDN w:val="0"/>
              <w:adjustRightInd w:val="0"/>
              <w:ind w:left="714" w:hanging="357"/>
              <w:jc w:val="center"/>
              <w:rPr>
                <w:rFonts w:ascii="Arial Narrow" w:hAnsi="Arial Narrow"/>
                <w:b/>
                <w:bCs/>
              </w:rPr>
            </w:pPr>
            <w:r w:rsidRPr="00E47871">
              <w:rPr>
                <w:rFonts w:ascii="Arial Narrow" w:hAnsi="Arial Narrow"/>
                <w:b/>
                <w:bCs/>
              </w:rPr>
              <w:t>Valor justo</w:t>
            </w:r>
          </w:p>
        </w:tc>
      </w:tr>
      <w:tr w:rsidR="002C7DAE" w:rsidRPr="00E47871" w14:paraId="004A9CF4" w14:textId="77777777" w:rsidTr="006051C5">
        <w:trPr>
          <w:trHeight w:val="87"/>
          <w:jc w:val="center"/>
        </w:trPr>
        <w:tc>
          <w:tcPr>
            <w:tcW w:w="3240" w:type="dxa"/>
          </w:tcPr>
          <w:p w14:paraId="31708720"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rPr>
                <w:rFonts w:ascii="Arial Narrow" w:hAnsi="Arial Narrow"/>
              </w:rPr>
            </w:pPr>
            <w:r w:rsidRPr="00E47871">
              <w:rPr>
                <w:rFonts w:ascii="Arial Narrow" w:hAnsi="Arial Narrow"/>
              </w:rPr>
              <w:t xml:space="preserve">Serviços de construção </w:t>
            </w:r>
          </w:p>
        </w:tc>
        <w:tc>
          <w:tcPr>
            <w:tcW w:w="2340" w:type="dxa"/>
            <w:shd w:val="clear" w:color="auto" w:fill="auto"/>
          </w:tcPr>
          <w:p w14:paraId="44FC9B69"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E47871">
              <w:rPr>
                <w:rFonts w:ascii="Arial Narrow" w:hAnsi="Arial Narrow"/>
              </w:rPr>
              <w:t>Custo projetado</w:t>
            </w:r>
          </w:p>
        </w:tc>
        <w:tc>
          <w:tcPr>
            <w:tcW w:w="1080" w:type="dxa"/>
            <w:shd w:val="clear" w:color="auto" w:fill="auto"/>
          </w:tcPr>
          <w:p w14:paraId="29E2DB3F"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center"/>
              <w:rPr>
                <w:rFonts w:ascii="Arial Narrow" w:hAnsi="Arial Narrow"/>
              </w:rPr>
            </w:pPr>
            <w:r w:rsidRPr="00E47871">
              <w:rPr>
                <w:rFonts w:ascii="Arial Narrow" w:hAnsi="Arial Narrow"/>
              </w:rPr>
              <w:t>+</w:t>
            </w:r>
          </w:p>
        </w:tc>
        <w:tc>
          <w:tcPr>
            <w:tcW w:w="1440" w:type="dxa"/>
          </w:tcPr>
          <w:p w14:paraId="7F01BA07"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E47871">
              <w:rPr>
                <w:rFonts w:ascii="Arial Narrow" w:hAnsi="Arial Narrow"/>
              </w:rPr>
              <w:t>5%</w:t>
            </w:r>
          </w:p>
        </w:tc>
      </w:tr>
      <w:tr w:rsidR="002C7DAE" w:rsidRPr="00E47871" w14:paraId="45B40C52" w14:textId="77777777" w:rsidTr="006051C5">
        <w:trPr>
          <w:jc w:val="center"/>
        </w:trPr>
        <w:tc>
          <w:tcPr>
            <w:tcW w:w="3240" w:type="dxa"/>
          </w:tcPr>
          <w:p w14:paraId="4973DA3D"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rPr>
                <w:rFonts w:ascii="Arial Narrow" w:hAnsi="Arial Narrow"/>
              </w:rPr>
            </w:pPr>
            <w:r w:rsidRPr="00E47871">
              <w:rPr>
                <w:rFonts w:ascii="Arial Narrow" w:hAnsi="Arial Narrow"/>
              </w:rPr>
              <w:t xml:space="preserve">Serviços de operação </w:t>
            </w:r>
          </w:p>
        </w:tc>
        <w:tc>
          <w:tcPr>
            <w:tcW w:w="2340" w:type="dxa"/>
            <w:shd w:val="clear" w:color="auto" w:fill="auto"/>
          </w:tcPr>
          <w:p w14:paraId="7C882655"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E47871">
              <w:rPr>
                <w:rFonts w:ascii="Arial Narrow" w:hAnsi="Arial Narrow"/>
                <w:spacing w:val="-2"/>
              </w:rPr>
              <w:t xml:space="preserve">       ’’           ’’</w:t>
            </w:r>
          </w:p>
        </w:tc>
        <w:tc>
          <w:tcPr>
            <w:tcW w:w="1080" w:type="dxa"/>
            <w:shd w:val="clear" w:color="auto" w:fill="auto"/>
          </w:tcPr>
          <w:p w14:paraId="0E3380BF"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center"/>
              <w:rPr>
                <w:rFonts w:ascii="Arial Narrow" w:hAnsi="Arial Narrow"/>
              </w:rPr>
            </w:pPr>
            <w:r w:rsidRPr="00E47871">
              <w:rPr>
                <w:rFonts w:ascii="Arial Narrow" w:hAnsi="Arial Narrow"/>
              </w:rPr>
              <w:t>+</w:t>
            </w:r>
          </w:p>
        </w:tc>
        <w:tc>
          <w:tcPr>
            <w:tcW w:w="1440" w:type="dxa"/>
          </w:tcPr>
          <w:p w14:paraId="68DEC838"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E47871">
              <w:rPr>
                <w:rFonts w:ascii="Arial Narrow" w:hAnsi="Arial Narrow"/>
              </w:rPr>
              <w:t>20%</w:t>
            </w:r>
          </w:p>
        </w:tc>
      </w:tr>
      <w:tr w:rsidR="002C7DAE" w:rsidRPr="00E47871" w14:paraId="583799E5" w14:textId="77777777" w:rsidTr="006051C5">
        <w:trPr>
          <w:jc w:val="center"/>
        </w:trPr>
        <w:tc>
          <w:tcPr>
            <w:tcW w:w="3240" w:type="dxa"/>
          </w:tcPr>
          <w:p w14:paraId="274988EC"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rPr>
                <w:rFonts w:ascii="Arial Narrow" w:hAnsi="Arial Narrow"/>
              </w:rPr>
            </w:pPr>
            <w:r w:rsidRPr="00E47871">
              <w:rPr>
                <w:rFonts w:ascii="Arial Narrow" w:hAnsi="Arial Narrow"/>
              </w:rPr>
              <w:t xml:space="preserve">Recapeamento da estrada </w:t>
            </w:r>
          </w:p>
        </w:tc>
        <w:tc>
          <w:tcPr>
            <w:tcW w:w="2340" w:type="dxa"/>
            <w:shd w:val="clear" w:color="auto" w:fill="auto"/>
          </w:tcPr>
          <w:p w14:paraId="4B168520"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E47871">
              <w:rPr>
                <w:rFonts w:ascii="Arial Narrow" w:hAnsi="Arial Narrow"/>
                <w:spacing w:val="-2"/>
              </w:rPr>
              <w:t xml:space="preserve">       ’’           ’’</w:t>
            </w:r>
          </w:p>
        </w:tc>
        <w:tc>
          <w:tcPr>
            <w:tcW w:w="1080" w:type="dxa"/>
            <w:shd w:val="clear" w:color="auto" w:fill="auto"/>
          </w:tcPr>
          <w:p w14:paraId="39FDE9BA"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center"/>
              <w:rPr>
                <w:rFonts w:ascii="Arial Narrow" w:hAnsi="Arial Narrow"/>
              </w:rPr>
            </w:pPr>
            <w:r w:rsidRPr="00E47871">
              <w:rPr>
                <w:rFonts w:ascii="Arial Narrow" w:hAnsi="Arial Narrow"/>
              </w:rPr>
              <w:t>+</w:t>
            </w:r>
          </w:p>
        </w:tc>
        <w:tc>
          <w:tcPr>
            <w:tcW w:w="1440" w:type="dxa"/>
          </w:tcPr>
          <w:p w14:paraId="5CFC5AE3"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E47871">
              <w:rPr>
                <w:rFonts w:ascii="Arial Narrow" w:hAnsi="Arial Narrow"/>
              </w:rPr>
              <w:t>10%</w:t>
            </w:r>
          </w:p>
        </w:tc>
      </w:tr>
      <w:tr w:rsidR="002C7DAE" w:rsidRPr="00E47871" w14:paraId="6CEB493D" w14:textId="77777777" w:rsidTr="006051C5">
        <w:trPr>
          <w:jc w:val="center"/>
        </w:trPr>
        <w:tc>
          <w:tcPr>
            <w:tcW w:w="3240" w:type="dxa"/>
          </w:tcPr>
          <w:p w14:paraId="6817C174"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rPr>
                <w:rFonts w:ascii="Arial Narrow" w:hAnsi="Arial Narrow"/>
              </w:rPr>
            </w:pPr>
            <w:r w:rsidRPr="00E47871">
              <w:rPr>
                <w:rFonts w:ascii="Arial Narrow" w:hAnsi="Arial Narrow"/>
              </w:rPr>
              <w:t xml:space="preserve">Taxa efetiva de juros </w:t>
            </w:r>
          </w:p>
        </w:tc>
        <w:tc>
          <w:tcPr>
            <w:tcW w:w="2340" w:type="dxa"/>
            <w:shd w:val="clear" w:color="auto" w:fill="auto"/>
          </w:tcPr>
          <w:p w14:paraId="7265621E"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r w:rsidRPr="00E47871">
              <w:rPr>
                <w:rFonts w:ascii="Arial Narrow" w:hAnsi="Arial Narrow"/>
              </w:rPr>
              <w:t>6,18% ao ano</w:t>
            </w:r>
          </w:p>
        </w:tc>
        <w:tc>
          <w:tcPr>
            <w:tcW w:w="1080" w:type="dxa"/>
            <w:shd w:val="clear" w:color="auto" w:fill="auto"/>
          </w:tcPr>
          <w:p w14:paraId="36721714"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center"/>
              <w:rPr>
                <w:rFonts w:ascii="Arial Narrow" w:hAnsi="Arial Narrow"/>
              </w:rPr>
            </w:pPr>
          </w:p>
        </w:tc>
        <w:tc>
          <w:tcPr>
            <w:tcW w:w="1440" w:type="dxa"/>
          </w:tcPr>
          <w:p w14:paraId="51EC2F9C" w14:textId="77777777" w:rsidR="002C7DAE" w:rsidRPr="00E47871" w:rsidRDefault="002C7DAE" w:rsidP="006051C5">
            <w:pPr>
              <w:widowControl w:val="0"/>
              <w:tabs>
                <w:tab w:val="left" w:pos="720"/>
                <w:tab w:val="left" w:pos="5812"/>
              </w:tabs>
              <w:autoSpaceDE w:val="0"/>
              <w:autoSpaceDN w:val="0"/>
              <w:adjustRightInd w:val="0"/>
              <w:spacing w:before="60" w:after="60"/>
              <w:ind w:left="714" w:hanging="357"/>
              <w:jc w:val="right"/>
              <w:rPr>
                <w:rFonts w:ascii="Arial Narrow" w:hAnsi="Arial Narrow"/>
              </w:rPr>
            </w:pPr>
          </w:p>
        </w:tc>
      </w:tr>
    </w:tbl>
    <w:p w14:paraId="196593A3"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16521B79"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EI6.</w:t>
      </w:r>
      <w:r w:rsidRPr="00F93F34">
        <w:rPr>
          <w:rFonts w:ascii="Times New Roman" w:hAnsi="Times New Roman" w:cs="Times New Roman"/>
          <w:sz w:val="24"/>
          <w:lang w:val="pt-BR"/>
        </w:rPr>
        <w:tab/>
        <w:t xml:space="preserve">No ano 1, por exemplo, os custos de construção de $ 500, a receita de construção de $ 525 (custo mais 5%), e, portanto, o lucro de construção de $ 25 </w:t>
      </w:r>
      <w:r>
        <w:rPr>
          <w:rFonts w:ascii="Times New Roman" w:hAnsi="Times New Roman" w:cs="Times New Roman"/>
          <w:sz w:val="24"/>
          <w:lang w:val="pt-BR"/>
        </w:rPr>
        <w:t>devem ser</w:t>
      </w:r>
      <w:r w:rsidRPr="00F93F34">
        <w:rPr>
          <w:rFonts w:ascii="Times New Roman" w:hAnsi="Times New Roman" w:cs="Times New Roman"/>
          <w:sz w:val="24"/>
          <w:lang w:val="pt-BR"/>
        </w:rPr>
        <w:t xml:space="preserve"> reconhecidos n</w:t>
      </w:r>
      <w:r>
        <w:rPr>
          <w:rFonts w:ascii="Times New Roman" w:hAnsi="Times New Roman" w:cs="Times New Roman"/>
          <w:sz w:val="24"/>
          <w:lang w:val="pt-BR"/>
        </w:rPr>
        <w:t>a demonstração do</w:t>
      </w:r>
      <w:r w:rsidRPr="00F93F34">
        <w:rPr>
          <w:rFonts w:ascii="Times New Roman" w:hAnsi="Times New Roman" w:cs="Times New Roman"/>
          <w:sz w:val="24"/>
          <w:lang w:val="pt-BR"/>
        </w:rPr>
        <w:t xml:space="preserve"> resultado.</w:t>
      </w:r>
    </w:p>
    <w:p w14:paraId="66F4C181" w14:textId="77777777" w:rsidR="002C7DAE" w:rsidRPr="00E47871"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45D9189A" w14:textId="77777777" w:rsidR="002C7DAE" w:rsidRPr="00E47871" w:rsidRDefault="002C7DAE" w:rsidP="002C7DAE">
      <w:pPr>
        <w:pStyle w:val="Textoembloco"/>
        <w:spacing w:before="0" w:after="0" w:line="240" w:lineRule="auto"/>
        <w:ind w:left="851" w:hanging="851"/>
        <w:jc w:val="both"/>
        <w:rPr>
          <w:rFonts w:ascii="Times New Roman" w:hAnsi="Times New Roman" w:cs="Times New Roman"/>
          <w:b/>
          <w:sz w:val="24"/>
          <w:lang w:val="pt-BR"/>
        </w:rPr>
      </w:pPr>
      <w:r w:rsidRPr="00F93F34">
        <w:rPr>
          <w:rFonts w:ascii="Times New Roman" w:hAnsi="Times New Roman" w:cs="Times New Roman"/>
          <w:b/>
          <w:sz w:val="24"/>
          <w:lang w:val="pt-BR"/>
        </w:rPr>
        <w:t>Ativo Financeiro</w:t>
      </w:r>
    </w:p>
    <w:p w14:paraId="555DA17D"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04091B78"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EI7.</w:t>
      </w:r>
      <w:r w:rsidRPr="00F93F34">
        <w:rPr>
          <w:rFonts w:ascii="Times New Roman" w:hAnsi="Times New Roman" w:cs="Times New Roman"/>
          <w:sz w:val="24"/>
          <w:lang w:val="pt-BR"/>
        </w:rPr>
        <w:tab/>
      </w:r>
      <w:r>
        <w:rPr>
          <w:rFonts w:ascii="Times New Roman" w:hAnsi="Times New Roman" w:cs="Times New Roman"/>
          <w:sz w:val="24"/>
          <w:lang w:val="pt-BR"/>
        </w:rPr>
        <w:t xml:space="preserve">O Pronunciamento Técnico CPC 38 </w:t>
      </w:r>
      <w:r w:rsidRPr="00F93F34">
        <w:rPr>
          <w:rFonts w:ascii="Times New Roman" w:hAnsi="Times New Roman" w:cs="Times New Roman"/>
          <w:sz w:val="24"/>
          <w:lang w:val="pt-BR"/>
        </w:rPr>
        <w:t>– Instrumentos Financeiro</w:t>
      </w:r>
      <w:r>
        <w:rPr>
          <w:rFonts w:ascii="Times New Roman" w:hAnsi="Times New Roman" w:cs="Times New Roman"/>
          <w:sz w:val="24"/>
          <w:lang w:val="pt-BR"/>
        </w:rPr>
        <w:t xml:space="preserve">s: Reconhecimento e Mensuração pode exigir que o concessionário mensure os valores devidos pelo concedente pelo valor justo por meio do resultado. Se o recebível é mensurado ao custo amortizado de acordo com o Pronunciamento Técnico CPC 38 </w:t>
      </w:r>
      <w:r w:rsidRPr="00F93F34">
        <w:rPr>
          <w:rFonts w:ascii="Times New Roman" w:hAnsi="Times New Roman" w:cs="Times New Roman"/>
          <w:sz w:val="24"/>
          <w:lang w:val="pt-BR"/>
        </w:rPr>
        <w:t>– Instrumentos Financeiro</w:t>
      </w:r>
      <w:r>
        <w:rPr>
          <w:rFonts w:ascii="Times New Roman" w:hAnsi="Times New Roman" w:cs="Times New Roman"/>
          <w:sz w:val="24"/>
          <w:lang w:val="pt-BR"/>
        </w:rPr>
        <w:t>s: Reconhecimento e Mensuração, ele deve ser mensurado</w:t>
      </w:r>
      <w:r w:rsidRPr="00F93F34">
        <w:rPr>
          <w:rFonts w:ascii="Times New Roman" w:hAnsi="Times New Roman" w:cs="Times New Roman"/>
          <w:sz w:val="24"/>
          <w:lang w:val="pt-BR"/>
        </w:rPr>
        <w:t xml:space="preserve"> inicialmente pelo valor justo</w:t>
      </w:r>
      <w:r>
        <w:rPr>
          <w:rFonts w:ascii="Times New Roman" w:hAnsi="Times New Roman" w:cs="Times New Roman"/>
          <w:sz w:val="24"/>
          <w:lang w:val="pt-BR"/>
        </w:rPr>
        <w:t xml:space="preserve"> e </w:t>
      </w:r>
      <w:r w:rsidRPr="00F93F34">
        <w:rPr>
          <w:rFonts w:ascii="Times New Roman" w:hAnsi="Times New Roman" w:cs="Times New Roman"/>
          <w:sz w:val="24"/>
          <w:lang w:val="pt-BR"/>
        </w:rPr>
        <w:t>subsequentemente pelo custo amortizado, ou seja, o valor inicialmente reconhecido mais os juros cumulativos sobre esse valor</w:t>
      </w:r>
      <w:r>
        <w:rPr>
          <w:rFonts w:ascii="Times New Roman" w:hAnsi="Times New Roman" w:cs="Times New Roman"/>
          <w:sz w:val="24"/>
          <w:lang w:val="pt-BR"/>
        </w:rPr>
        <w:t>,</w:t>
      </w:r>
      <w:r w:rsidRPr="00F93F34">
        <w:rPr>
          <w:rFonts w:ascii="Times New Roman" w:hAnsi="Times New Roman" w:cs="Times New Roman"/>
          <w:sz w:val="24"/>
          <w:lang w:val="pt-BR"/>
        </w:rPr>
        <w:t xml:space="preserve"> calculado</w:t>
      </w:r>
      <w:r>
        <w:rPr>
          <w:rFonts w:ascii="Times New Roman" w:hAnsi="Times New Roman" w:cs="Times New Roman"/>
          <w:sz w:val="24"/>
          <w:lang w:val="pt-BR"/>
        </w:rPr>
        <w:t>s</w:t>
      </w:r>
      <w:r w:rsidRPr="00F93F34">
        <w:rPr>
          <w:rFonts w:ascii="Times New Roman" w:hAnsi="Times New Roman" w:cs="Times New Roman"/>
          <w:sz w:val="24"/>
          <w:lang w:val="pt-BR"/>
        </w:rPr>
        <w:t xml:space="preserve"> utilizando o método dos juros efetivos menos as amortizações.</w:t>
      </w:r>
    </w:p>
    <w:p w14:paraId="0D0201AE"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21071FCB" w14:textId="77777777"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EI8.</w:t>
      </w:r>
      <w:r w:rsidRPr="00F93F34">
        <w:rPr>
          <w:rFonts w:ascii="Times New Roman" w:hAnsi="Times New Roman" w:cs="Times New Roman"/>
          <w:sz w:val="24"/>
          <w:lang w:val="pt-BR"/>
        </w:rPr>
        <w:tab/>
        <w:t>Se os fluxos de caixa e os valores justos permanecerem os mesmos que aqueles previstos, a taxa efetiva de juros é 6,18% ao ano e o recebível reconhecido no final dos anos 1-3 será:</w:t>
      </w:r>
    </w:p>
    <w:p w14:paraId="295B6F56"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4073DCBC" w14:textId="77777777" w:rsidR="00FC79C2" w:rsidRDefault="00FC79C2">
      <w:pPr>
        <w:rPr>
          <w:b/>
        </w:rPr>
      </w:pPr>
      <w:r>
        <w:rPr>
          <w:b/>
        </w:rPr>
        <w:br w:type="page"/>
      </w:r>
    </w:p>
    <w:p w14:paraId="33CAFFBF" w14:textId="51D055AE" w:rsidR="002C7DAE" w:rsidRPr="00F93F34" w:rsidRDefault="00613CA9" w:rsidP="002C7DAE">
      <w:pPr>
        <w:pStyle w:val="Textoembloco"/>
        <w:spacing w:before="0" w:after="0" w:line="240" w:lineRule="auto"/>
        <w:ind w:left="57" w:firstLine="0"/>
        <w:jc w:val="both"/>
        <w:rPr>
          <w:rFonts w:ascii="Times New Roman" w:hAnsi="Times New Roman" w:cs="Times New Roman"/>
          <w:b/>
          <w:sz w:val="24"/>
          <w:lang w:val="pt-BR"/>
        </w:rPr>
      </w:pPr>
      <w:r>
        <w:rPr>
          <w:rFonts w:ascii="Times New Roman" w:hAnsi="Times New Roman" w:cs="Times New Roman"/>
          <w:b/>
          <w:sz w:val="24"/>
          <w:lang w:val="pt-BR"/>
        </w:rPr>
        <w:lastRenderedPageBreak/>
        <w:t>T</w:t>
      </w:r>
      <w:r w:rsidR="002C7DAE" w:rsidRPr="00F93F34">
        <w:rPr>
          <w:rFonts w:ascii="Times New Roman" w:hAnsi="Times New Roman" w:cs="Times New Roman"/>
          <w:b/>
          <w:sz w:val="24"/>
          <w:lang w:val="pt-BR"/>
        </w:rPr>
        <w:t>abela 1.3</w:t>
      </w:r>
      <w:r w:rsidR="002C7DAE">
        <w:rPr>
          <w:rFonts w:ascii="Times New Roman" w:hAnsi="Times New Roman" w:cs="Times New Roman"/>
          <w:b/>
          <w:sz w:val="24"/>
          <w:lang w:val="pt-BR"/>
        </w:rPr>
        <w:t xml:space="preserve"> -</w:t>
      </w:r>
      <w:r w:rsidR="002C7DAE" w:rsidRPr="00F93F34">
        <w:rPr>
          <w:rFonts w:ascii="Times New Roman" w:hAnsi="Times New Roman" w:cs="Times New Roman"/>
          <w:b/>
          <w:sz w:val="24"/>
          <w:lang w:val="pt-BR"/>
        </w:rPr>
        <w:t xml:space="preserve"> Mensuração do recebível</w:t>
      </w:r>
    </w:p>
    <w:p w14:paraId="0DC2237F" w14:textId="77777777" w:rsidR="002C7DAE" w:rsidRPr="005C76A1" w:rsidRDefault="002C7DAE" w:rsidP="002C7DAE">
      <w:pPr>
        <w:pStyle w:val="Textoembloco"/>
        <w:spacing w:before="0" w:after="0" w:line="240" w:lineRule="auto"/>
        <w:ind w:left="57" w:firstLine="0"/>
        <w:jc w:val="both"/>
        <w:rPr>
          <w:rFonts w:ascii="Times New Roman" w:hAnsi="Times New Roman"/>
          <w:sz w:val="18"/>
          <w:lang w:val="pt-BR"/>
        </w:rPr>
      </w:pPr>
    </w:p>
    <w:tbl>
      <w:tblPr>
        <w:tblW w:w="810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00"/>
        <w:gridCol w:w="1800"/>
      </w:tblGrid>
      <w:tr w:rsidR="002C7DAE" w:rsidRPr="00E47871" w14:paraId="7CBD7C8C" w14:textId="77777777" w:rsidTr="006051C5">
        <w:trPr>
          <w:trHeight w:val="449"/>
          <w:jc w:val="center"/>
        </w:trPr>
        <w:tc>
          <w:tcPr>
            <w:tcW w:w="6300" w:type="dxa"/>
            <w:shd w:val="clear" w:color="auto" w:fill="000000"/>
            <w:vAlign w:val="center"/>
          </w:tcPr>
          <w:p w14:paraId="6BD88232" w14:textId="77777777" w:rsidR="002C7DAE" w:rsidRPr="00E47871" w:rsidRDefault="002C7DAE" w:rsidP="006051C5">
            <w:pPr>
              <w:widowControl w:val="0"/>
              <w:tabs>
                <w:tab w:val="left" w:pos="720"/>
                <w:tab w:val="left" w:pos="5812"/>
              </w:tabs>
              <w:autoSpaceDE w:val="0"/>
              <w:autoSpaceDN w:val="0"/>
              <w:adjustRightInd w:val="0"/>
              <w:ind w:left="714" w:hanging="357"/>
              <w:jc w:val="center"/>
              <w:rPr>
                <w:rFonts w:ascii="Arial Narrow" w:hAnsi="Arial Narrow"/>
                <w:b/>
                <w:bCs/>
              </w:rPr>
            </w:pPr>
          </w:p>
        </w:tc>
        <w:tc>
          <w:tcPr>
            <w:tcW w:w="1800" w:type="dxa"/>
            <w:tcBorders>
              <w:bottom w:val="nil"/>
            </w:tcBorders>
            <w:shd w:val="clear" w:color="auto" w:fill="000000"/>
            <w:vAlign w:val="center"/>
          </w:tcPr>
          <w:p w14:paraId="6C07A7CE" w14:textId="77777777" w:rsidR="002C7DAE" w:rsidRPr="00E47871" w:rsidRDefault="002C7DAE" w:rsidP="006051C5">
            <w:pPr>
              <w:widowControl w:val="0"/>
              <w:tabs>
                <w:tab w:val="left" w:pos="720"/>
                <w:tab w:val="left" w:pos="5812"/>
              </w:tabs>
              <w:autoSpaceDE w:val="0"/>
              <w:autoSpaceDN w:val="0"/>
              <w:adjustRightInd w:val="0"/>
              <w:ind w:left="714" w:hanging="357"/>
              <w:jc w:val="center"/>
              <w:rPr>
                <w:rFonts w:ascii="Arial Narrow" w:hAnsi="Arial Narrow"/>
                <w:b/>
                <w:bCs/>
              </w:rPr>
            </w:pPr>
            <w:r w:rsidRPr="00E47871">
              <w:rPr>
                <w:rFonts w:ascii="Arial Narrow" w:hAnsi="Arial Narrow"/>
                <w:b/>
                <w:bCs/>
              </w:rPr>
              <w:t xml:space="preserve">$ </w:t>
            </w:r>
            <w:r w:rsidRPr="00E47871">
              <w:rPr>
                <w:rFonts w:ascii="Arial Narrow" w:hAnsi="Arial Narrow"/>
                <w:b/>
                <w:bCs/>
                <w:vertAlign w:val="superscript"/>
              </w:rPr>
              <w:t>*</w:t>
            </w:r>
          </w:p>
        </w:tc>
      </w:tr>
      <w:tr w:rsidR="002C7DAE" w:rsidRPr="00E47871" w14:paraId="3497A30F" w14:textId="77777777" w:rsidTr="006051C5">
        <w:trPr>
          <w:jc w:val="center"/>
        </w:trPr>
        <w:tc>
          <w:tcPr>
            <w:tcW w:w="6300" w:type="dxa"/>
            <w:vAlign w:val="center"/>
          </w:tcPr>
          <w:p w14:paraId="0C600AA9" w14:textId="77777777" w:rsidR="002C7DAE" w:rsidRPr="00E47871" w:rsidRDefault="002C7DAE" w:rsidP="006051C5">
            <w:pPr>
              <w:widowControl w:val="0"/>
              <w:tabs>
                <w:tab w:val="left" w:pos="720"/>
                <w:tab w:val="left" w:pos="5812"/>
              </w:tabs>
              <w:autoSpaceDE w:val="0"/>
              <w:autoSpaceDN w:val="0"/>
              <w:adjustRightInd w:val="0"/>
              <w:spacing w:line="360" w:lineRule="auto"/>
              <w:ind w:left="714" w:hanging="357"/>
              <w:rPr>
                <w:rFonts w:ascii="Arial Narrow" w:hAnsi="Arial Narrow"/>
              </w:rPr>
            </w:pPr>
            <w:r w:rsidRPr="00E47871">
              <w:rPr>
                <w:rFonts w:ascii="Arial Narrow" w:hAnsi="Arial Narrow"/>
              </w:rPr>
              <w:t>Valor devido pela construção no ano 1</w:t>
            </w:r>
          </w:p>
        </w:tc>
        <w:tc>
          <w:tcPr>
            <w:tcW w:w="1800" w:type="dxa"/>
            <w:tcBorders>
              <w:top w:val="nil"/>
              <w:bottom w:val="single" w:sz="4" w:space="0" w:color="auto"/>
            </w:tcBorders>
          </w:tcPr>
          <w:p w14:paraId="5B85BC5A" w14:textId="77777777" w:rsidR="002C7DAE" w:rsidRPr="00E47871" w:rsidRDefault="002C7DAE" w:rsidP="006051C5">
            <w:pPr>
              <w:widowControl w:val="0"/>
              <w:tabs>
                <w:tab w:val="left" w:pos="720"/>
                <w:tab w:val="left" w:pos="5812"/>
              </w:tabs>
              <w:autoSpaceDE w:val="0"/>
              <w:autoSpaceDN w:val="0"/>
              <w:adjustRightInd w:val="0"/>
              <w:spacing w:line="360" w:lineRule="auto"/>
              <w:ind w:left="714" w:hanging="357"/>
              <w:jc w:val="right"/>
              <w:rPr>
                <w:rFonts w:ascii="Arial Narrow" w:hAnsi="Arial Narrow"/>
              </w:rPr>
            </w:pPr>
            <w:r w:rsidRPr="00E47871">
              <w:rPr>
                <w:rFonts w:ascii="Arial Narrow" w:hAnsi="Arial Narrow"/>
              </w:rPr>
              <w:t>525</w:t>
            </w:r>
          </w:p>
        </w:tc>
      </w:tr>
      <w:tr w:rsidR="002C7DAE" w:rsidRPr="00E47871" w14:paraId="4E1FA1B2" w14:textId="77777777" w:rsidTr="006051C5">
        <w:trPr>
          <w:jc w:val="center"/>
        </w:trPr>
        <w:tc>
          <w:tcPr>
            <w:tcW w:w="6300" w:type="dxa"/>
            <w:vAlign w:val="center"/>
          </w:tcPr>
          <w:p w14:paraId="38575289"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rPr>
                <w:rFonts w:ascii="Arial Narrow" w:hAnsi="Arial Narrow"/>
                <w:b/>
                <w:bCs/>
              </w:rPr>
            </w:pPr>
            <w:r w:rsidRPr="00E47871">
              <w:rPr>
                <w:rFonts w:ascii="Arial Narrow" w:hAnsi="Arial Narrow"/>
                <w:b/>
                <w:bCs/>
              </w:rPr>
              <w:t>Recebível no final do ano 1*</w:t>
            </w:r>
          </w:p>
        </w:tc>
        <w:tc>
          <w:tcPr>
            <w:tcW w:w="1800" w:type="dxa"/>
            <w:tcBorders>
              <w:top w:val="single" w:sz="4" w:space="0" w:color="auto"/>
            </w:tcBorders>
          </w:tcPr>
          <w:p w14:paraId="090634AE"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jc w:val="right"/>
              <w:rPr>
                <w:rFonts w:ascii="Arial Narrow" w:hAnsi="Arial Narrow"/>
                <w:b/>
                <w:bCs/>
              </w:rPr>
            </w:pPr>
            <w:r w:rsidRPr="00E47871">
              <w:rPr>
                <w:rFonts w:ascii="Arial Narrow" w:hAnsi="Arial Narrow"/>
                <w:b/>
                <w:bCs/>
              </w:rPr>
              <w:t>525</w:t>
            </w:r>
          </w:p>
        </w:tc>
      </w:tr>
      <w:tr w:rsidR="002C7DAE" w:rsidRPr="00E47871" w14:paraId="3876841B" w14:textId="77777777" w:rsidTr="006051C5">
        <w:trPr>
          <w:trHeight w:val="1008"/>
          <w:jc w:val="center"/>
        </w:trPr>
        <w:tc>
          <w:tcPr>
            <w:tcW w:w="6300" w:type="dxa"/>
            <w:vAlign w:val="center"/>
          </w:tcPr>
          <w:p w14:paraId="2E8B0321"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rPr>
                <w:rFonts w:ascii="Arial Narrow" w:hAnsi="Arial Narrow"/>
              </w:rPr>
            </w:pPr>
            <w:r w:rsidRPr="00E47871">
              <w:rPr>
                <w:rFonts w:ascii="Arial Narrow" w:hAnsi="Arial Narrow"/>
              </w:rPr>
              <w:t>Juros efetivos no ano 2 sobre o recebível no final do ano 1</w:t>
            </w:r>
          </w:p>
          <w:p w14:paraId="2603DE2F"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rPr>
                <w:rFonts w:ascii="Arial Narrow" w:hAnsi="Arial Narrow"/>
              </w:rPr>
            </w:pPr>
            <w:r w:rsidRPr="00E47871">
              <w:rPr>
                <w:rFonts w:ascii="Arial Narrow" w:hAnsi="Arial Narrow"/>
              </w:rPr>
              <w:t>(6,18% × $ 525)</w:t>
            </w:r>
          </w:p>
        </w:tc>
        <w:tc>
          <w:tcPr>
            <w:tcW w:w="1800" w:type="dxa"/>
            <w:tcBorders>
              <w:bottom w:val="nil"/>
            </w:tcBorders>
          </w:tcPr>
          <w:p w14:paraId="7D6F78B4"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jc w:val="right"/>
              <w:rPr>
                <w:rFonts w:ascii="Arial Narrow" w:hAnsi="Arial Narrow"/>
              </w:rPr>
            </w:pPr>
            <w:r w:rsidRPr="00E47871">
              <w:rPr>
                <w:rFonts w:ascii="Arial Narrow" w:hAnsi="Arial Narrow"/>
              </w:rPr>
              <w:t>32</w:t>
            </w:r>
          </w:p>
        </w:tc>
      </w:tr>
      <w:tr w:rsidR="002C7DAE" w:rsidRPr="00E47871" w14:paraId="4F22D8F6" w14:textId="77777777" w:rsidTr="006051C5">
        <w:trPr>
          <w:jc w:val="center"/>
        </w:trPr>
        <w:tc>
          <w:tcPr>
            <w:tcW w:w="6300" w:type="dxa"/>
            <w:vAlign w:val="center"/>
          </w:tcPr>
          <w:p w14:paraId="35B6DD3F"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rPr>
                <w:rFonts w:ascii="Arial Narrow" w:hAnsi="Arial Narrow"/>
              </w:rPr>
            </w:pPr>
            <w:r w:rsidRPr="00E47871">
              <w:rPr>
                <w:rFonts w:ascii="Arial Narrow" w:hAnsi="Arial Narrow"/>
              </w:rPr>
              <w:t>Valor devido pela construção no ano 2</w:t>
            </w:r>
          </w:p>
        </w:tc>
        <w:tc>
          <w:tcPr>
            <w:tcW w:w="1800" w:type="dxa"/>
            <w:tcBorders>
              <w:top w:val="nil"/>
              <w:bottom w:val="single" w:sz="4" w:space="0" w:color="auto"/>
            </w:tcBorders>
          </w:tcPr>
          <w:p w14:paraId="435280C5"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jc w:val="right"/>
              <w:rPr>
                <w:rFonts w:ascii="Arial Narrow" w:hAnsi="Arial Narrow"/>
              </w:rPr>
            </w:pPr>
            <w:r w:rsidRPr="00E47871">
              <w:rPr>
                <w:rFonts w:ascii="Arial Narrow" w:hAnsi="Arial Narrow"/>
              </w:rPr>
              <w:t>525</w:t>
            </w:r>
          </w:p>
        </w:tc>
      </w:tr>
      <w:tr w:rsidR="002C7DAE" w:rsidRPr="00E47871" w14:paraId="0779E732" w14:textId="77777777" w:rsidTr="006051C5">
        <w:trPr>
          <w:jc w:val="center"/>
        </w:trPr>
        <w:tc>
          <w:tcPr>
            <w:tcW w:w="6300" w:type="dxa"/>
            <w:vAlign w:val="center"/>
          </w:tcPr>
          <w:p w14:paraId="06EA3594"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rPr>
                <w:rFonts w:ascii="Arial Narrow" w:hAnsi="Arial Narrow"/>
                <w:b/>
                <w:bCs/>
              </w:rPr>
            </w:pPr>
            <w:r w:rsidRPr="00E47871">
              <w:rPr>
                <w:rFonts w:ascii="Arial Narrow" w:hAnsi="Arial Narrow"/>
                <w:b/>
                <w:bCs/>
              </w:rPr>
              <w:t xml:space="preserve">Recebível no final do ano 2 </w:t>
            </w:r>
          </w:p>
        </w:tc>
        <w:tc>
          <w:tcPr>
            <w:tcW w:w="1800" w:type="dxa"/>
            <w:tcBorders>
              <w:top w:val="single" w:sz="4" w:space="0" w:color="auto"/>
            </w:tcBorders>
          </w:tcPr>
          <w:p w14:paraId="62162AEE"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jc w:val="right"/>
              <w:rPr>
                <w:rFonts w:ascii="Arial Narrow" w:hAnsi="Arial Narrow"/>
                <w:b/>
                <w:bCs/>
              </w:rPr>
            </w:pPr>
            <w:r w:rsidRPr="00E47871">
              <w:rPr>
                <w:rFonts w:ascii="Arial Narrow" w:hAnsi="Arial Narrow"/>
                <w:b/>
                <w:bCs/>
              </w:rPr>
              <w:t>1.082</w:t>
            </w:r>
          </w:p>
        </w:tc>
      </w:tr>
      <w:tr w:rsidR="002C7DAE" w:rsidRPr="00E47871" w14:paraId="3F79818D" w14:textId="77777777" w:rsidTr="006051C5">
        <w:trPr>
          <w:jc w:val="center"/>
        </w:trPr>
        <w:tc>
          <w:tcPr>
            <w:tcW w:w="6300" w:type="dxa"/>
            <w:vAlign w:val="center"/>
          </w:tcPr>
          <w:p w14:paraId="6AA730DE"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rPr>
                <w:rFonts w:ascii="Arial Narrow" w:hAnsi="Arial Narrow"/>
              </w:rPr>
            </w:pPr>
            <w:r w:rsidRPr="00E47871">
              <w:rPr>
                <w:rFonts w:ascii="Arial Narrow" w:hAnsi="Arial Narrow"/>
              </w:rPr>
              <w:t>Juros efetivos no ano 3 sobre o recebível no final do ano 2</w:t>
            </w:r>
          </w:p>
          <w:p w14:paraId="2B0AAE55"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rPr>
                <w:rFonts w:ascii="Arial Narrow" w:hAnsi="Arial Narrow"/>
              </w:rPr>
            </w:pPr>
            <w:r w:rsidRPr="00E47871">
              <w:rPr>
                <w:rFonts w:ascii="Arial Narrow" w:hAnsi="Arial Narrow"/>
              </w:rPr>
              <w:t>(6,18% × $ 1.082)</w:t>
            </w:r>
          </w:p>
        </w:tc>
        <w:tc>
          <w:tcPr>
            <w:tcW w:w="1800" w:type="dxa"/>
          </w:tcPr>
          <w:p w14:paraId="53CECC1E"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jc w:val="right"/>
              <w:rPr>
                <w:rFonts w:ascii="Arial Narrow" w:hAnsi="Arial Narrow"/>
              </w:rPr>
            </w:pPr>
            <w:r w:rsidRPr="00E47871">
              <w:rPr>
                <w:rFonts w:ascii="Arial Narrow" w:hAnsi="Arial Narrow"/>
              </w:rPr>
              <w:t>67</w:t>
            </w:r>
          </w:p>
        </w:tc>
      </w:tr>
      <w:tr w:rsidR="002C7DAE" w:rsidRPr="00E47871" w14:paraId="3E80BDF7" w14:textId="77777777" w:rsidTr="006051C5">
        <w:trPr>
          <w:jc w:val="center"/>
        </w:trPr>
        <w:tc>
          <w:tcPr>
            <w:tcW w:w="6300" w:type="dxa"/>
            <w:vAlign w:val="center"/>
          </w:tcPr>
          <w:p w14:paraId="336BD238"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rPr>
                <w:rFonts w:ascii="Arial Narrow" w:hAnsi="Arial Narrow"/>
              </w:rPr>
            </w:pPr>
            <w:r w:rsidRPr="00E47871">
              <w:rPr>
                <w:rFonts w:ascii="Arial Narrow" w:hAnsi="Arial Narrow"/>
              </w:rPr>
              <w:t xml:space="preserve">Valor devido pela operação no ano 3 ($ 10 × (1 + 20%)) </w:t>
            </w:r>
          </w:p>
        </w:tc>
        <w:tc>
          <w:tcPr>
            <w:tcW w:w="1800" w:type="dxa"/>
            <w:tcBorders>
              <w:bottom w:val="nil"/>
            </w:tcBorders>
          </w:tcPr>
          <w:p w14:paraId="4A6C7992"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jc w:val="right"/>
              <w:rPr>
                <w:rFonts w:ascii="Arial Narrow" w:hAnsi="Arial Narrow"/>
              </w:rPr>
            </w:pPr>
            <w:r w:rsidRPr="00E47871">
              <w:rPr>
                <w:rFonts w:ascii="Arial Narrow" w:hAnsi="Arial Narrow"/>
              </w:rPr>
              <w:t>12</w:t>
            </w:r>
          </w:p>
        </w:tc>
      </w:tr>
      <w:tr w:rsidR="002C7DAE" w:rsidRPr="00E47871" w14:paraId="06965932" w14:textId="77777777" w:rsidTr="006051C5">
        <w:trPr>
          <w:jc w:val="center"/>
        </w:trPr>
        <w:tc>
          <w:tcPr>
            <w:tcW w:w="6300" w:type="dxa"/>
            <w:vAlign w:val="center"/>
          </w:tcPr>
          <w:p w14:paraId="6C048418"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rPr>
                <w:rFonts w:ascii="Arial Narrow" w:hAnsi="Arial Narrow"/>
              </w:rPr>
            </w:pPr>
            <w:r w:rsidRPr="00E47871">
              <w:rPr>
                <w:rFonts w:ascii="Arial Narrow" w:hAnsi="Arial Narrow"/>
              </w:rPr>
              <w:t>Recebimentos de caixa no ano 3</w:t>
            </w:r>
          </w:p>
        </w:tc>
        <w:tc>
          <w:tcPr>
            <w:tcW w:w="1800" w:type="dxa"/>
            <w:tcBorders>
              <w:top w:val="nil"/>
              <w:bottom w:val="single" w:sz="4" w:space="0" w:color="auto"/>
            </w:tcBorders>
          </w:tcPr>
          <w:p w14:paraId="044C84FC"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jc w:val="right"/>
              <w:rPr>
                <w:rFonts w:ascii="Arial Narrow" w:hAnsi="Arial Narrow"/>
              </w:rPr>
            </w:pPr>
            <w:r w:rsidRPr="00E47871">
              <w:rPr>
                <w:rFonts w:ascii="Arial Narrow" w:hAnsi="Arial Narrow"/>
              </w:rPr>
              <w:t>(200)</w:t>
            </w:r>
          </w:p>
        </w:tc>
      </w:tr>
      <w:tr w:rsidR="002C7DAE" w:rsidRPr="00E47871" w14:paraId="67B97275" w14:textId="77777777" w:rsidTr="006051C5">
        <w:trPr>
          <w:trHeight w:val="273"/>
          <w:jc w:val="center"/>
        </w:trPr>
        <w:tc>
          <w:tcPr>
            <w:tcW w:w="6300" w:type="dxa"/>
            <w:vAlign w:val="center"/>
          </w:tcPr>
          <w:p w14:paraId="50E875A1"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rPr>
                <w:rFonts w:ascii="Arial Narrow" w:hAnsi="Arial Narrow"/>
                <w:b/>
                <w:bCs/>
              </w:rPr>
            </w:pPr>
            <w:r w:rsidRPr="00E47871">
              <w:rPr>
                <w:rFonts w:ascii="Arial Narrow" w:hAnsi="Arial Narrow"/>
                <w:b/>
                <w:bCs/>
              </w:rPr>
              <w:t xml:space="preserve">Recebível no final do ano 3 </w:t>
            </w:r>
          </w:p>
        </w:tc>
        <w:tc>
          <w:tcPr>
            <w:tcW w:w="1800" w:type="dxa"/>
            <w:tcBorders>
              <w:top w:val="single" w:sz="4" w:space="0" w:color="auto"/>
            </w:tcBorders>
          </w:tcPr>
          <w:p w14:paraId="00F5909C" w14:textId="77777777" w:rsidR="002C7DAE" w:rsidRPr="00E47871" w:rsidRDefault="002C7DAE" w:rsidP="006051C5">
            <w:pPr>
              <w:widowControl w:val="0"/>
              <w:tabs>
                <w:tab w:val="left" w:pos="720"/>
                <w:tab w:val="left" w:pos="5812"/>
              </w:tabs>
              <w:autoSpaceDE w:val="0"/>
              <w:autoSpaceDN w:val="0"/>
              <w:adjustRightInd w:val="0"/>
              <w:spacing w:line="360" w:lineRule="auto"/>
              <w:ind w:left="720" w:hanging="360"/>
              <w:jc w:val="right"/>
              <w:rPr>
                <w:rFonts w:ascii="Arial Narrow" w:hAnsi="Arial Narrow"/>
                <w:b/>
                <w:bCs/>
              </w:rPr>
            </w:pPr>
            <w:r w:rsidRPr="00E47871">
              <w:rPr>
                <w:rFonts w:ascii="Arial Narrow" w:hAnsi="Arial Narrow"/>
                <w:b/>
                <w:bCs/>
              </w:rPr>
              <w:t>961</w:t>
            </w:r>
          </w:p>
        </w:tc>
      </w:tr>
    </w:tbl>
    <w:p w14:paraId="5068DEC7" w14:textId="1C6D2CED" w:rsidR="002C7DAE" w:rsidRPr="00F651B1" w:rsidRDefault="002C7DAE" w:rsidP="002C7DAE">
      <w:pPr>
        <w:pStyle w:val="Textoembloco"/>
        <w:spacing w:before="0" w:after="0" w:line="240" w:lineRule="auto"/>
        <w:ind w:left="426" w:hanging="426"/>
        <w:jc w:val="both"/>
        <w:rPr>
          <w:rFonts w:ascii="Times New Roman" w:hAnsi="Times New Roman"/>
          <w:lang w:val="pt-BR"/>
        </w:rPr>
      </w:pPr>
      <w:r w:rsidRPr="005F494B">
        <w:rPr>
          <w:rFonts w:ascii="Times New Roman" w:hAnsi="Times New Roman"/>
          <w:lang w:val="pt-BR"/>
        </w:rPr>
        <w:tab/>
        <w:t xml:space="preserve">* Não há juros efetivos no ano 1 porque </w:t>
      </w:r>
      <w:r>
        <w:rPr>
          <w:rFonts w:ascii="Times New Roman" w:hAnsi="Times New Roman" w:cs="Times New Roman"/>
          <w:szCs w:val="20"/>
          <w:lang w:val="pt-BR"/>
        </w:rPr>
        <w:t xml:space="preserve">se </w:t>
      </w:r>
      <w:r w:rsidRPr="005F494B">
        <w:rPr>
          <w:rFonts w:ascii="Times New Roman" w:hAnsi="Times New Roman"/>
          <w:lang w:val="pt-BR"/>
        </w:rPr>
        <w:t xml:space="preserve">pressupõe que os fluxos de caixa ocorrem no final do </w:t>
      </w:r>
      <w:r w:rsidRPr="00F651B1">
        <w:rPr>
          <w:rFonts w:ascii="Times New Roman" w:hAnsi="Times New Roman" w:cs="Times New Roman"/>
          <w:szCs w:val="20"/>
          <w:lang w:val="pt-BR"/>
        </w:rPr>
        <w:t>ano.</w:t>
      </w:r>
    </w:p>
    <w:p w14:paraId="6237494A" w14:textId="77777777" w:rsidR="002C7DAE" w:rsidRPr="005C76A1" w:rsidRDefault="002C7DAE" w:rsidP="002C7DAE">
      <w:pPr>
        <w:pStyle w:val="Textoembloco"/>
        <w:spacing w:before="0" w:after="0" w:line="240" w:lineRule="auto"/>
        <w:ind w:left="57" w:firstLine="0"/>
        <w:jc w:val="both"/>
        <w:rPr>
          <w:rFonts w:ascii="Times New Roman" w:hAnsi="Times New Roman" w:cs="Times New Roman"/>
          <w:b/>
          <w:sz w:val="18"/>
          <w:lang w:val="pt-BR"/>
        </w:rPr>
      </w:pPr>
    </w:p>
    <w:p w14:paraId="7E038348"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Visão geral dos fluxos de caixa, demonstração do resultado abrangente e balanço patrimonial</w:t>
      </w:r>
    </w:p>
    <w:p w14:paraId="67D05478" w14:textId="77777777" w:rsidR="002C7DAE" w:rsidRPr="00E47871"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3E456E6A"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EI9.</w:t>
      </w:r>
      <w:r w:rsidRPr="00F93F34">
        <w:rPr>
          <w:rFonts w:ascii="Times New Roman" w:hAnsi="Times New Roman" w:cs="Times New Roman"/>
          <w:sz w:val="24"/>
          <w:lang w:val="pt-BR"/>
        </w:rPr>
        <w:tab/>
        <w:t xml:space="preserve">Para a finalidade deste exemplo ilustrativo, presume-se que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financie o contrato totalmente com dívida e lucros retidos. Ele paga juros de 6,7% a.a. sobre a dívida pendente. Se os fluxos de caixa e os valores justos permanecerem os mesmos que aqueles previstos, os fluxos de caixa, demonstração do resultado abrangente e balanço patrimonial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ao longo da duração do contrato serão:</w:t>
      </w:r>
    </w:p>
    <w:p w14:paraId="08A9A4CA" w14:textId="77777777" w:rsidR="002C7DAE" w:rsidRPr="005C76A1" w:rsidRDefault="002C7DAE" w:rsidP="002C7DAE">
      <w:pPr>
        <w:pStyle w:val="Textoembloco"/>
        <w:spacing w:before="0" w:after="0" w:line="240" w:lineRule="auto"/>
        <w:ind w:left="0" w:firstLine="0"/>
        <w:jc w:val="both"/>
        <w:rPr>
          <w:rFonts w:ascii="Times New Roman" w:hAnsi="Times New Roman" w:cs="Times New Roman"/>
          <w:b/>
          <w:sz w:val="18"/>
          <w:lang w:val="pt-BR"/>
        </w:rPr>
      </w:pPr>
    </w:p>
    <w:p w14:paraId="6F238969"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1.4 </w:t>
      </w:r>
      <w:r>
        <w:rPr>
          <w:rFonts w:ascii="Times New Roman" w:hAnsi="Times New Roman" w:cs="Times New Roman"/>
          <w:b/>
          <w:sz w:val="24"/>
          <w:lang w:val="pt-BR"/>
        </w:rPr>
        <w:t xml:space="preserve">- </w:t>
      </w:r>
      <w:r w:rsidRPr="00F93F34">
        <w:rPr>
          <w:rFonts w:ascii="Times New Roman" w:hAnsi="Times New Roman" w:cs="Times New Roman"/>
          <w:b/>
          <w:sz w:val="24"/>
          <w:lang w:val="pt-BR"/>
        </w:rPr>
        <w:t xml:space="preserve">Fluxos de caixa </w:t>
      </w:r>
    </w:p>
    <w:p w14:paraId="415B6B8B" w14:textId="77777777" w:rsidR="002C7DAE" w:rsidRPr="005C76A1" w:rsidRDefault="002C7DAE" w:rsidP="002C7DAE">
      <w:pPr>
        <w:pStyle w:val="Textoembloco"/>
        <w:spacing w:before="0" w:after="0" w:line="240" w:lineRule="auto"/>
        <w:ind w:left="851" w:hanging="851"/>
        <w:jc w:val="both"/>
        <w:rPr>
          <w:rFonts w:ascii="Times New Roman" w:hAnsi="Times New Roman" w:cs="Times New Roman"/>
          <w:sz w:val="18"/>
          <w:lang w:val="pt-BR"/>
        </w:rPr>
      </w:pPr>
    </w:p>
    <w:tbl>
      <w:tblPr>
        <w:tblW w:w="88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00"/>
        <w:gridCol w:w="591"/>
        <w:gridCol w:w="592"/>
        <w:gridCol w:w="592"/>
        <w:gridCol w:w="592"/>
        <w:gridCol w:w="593"/>
        <w:gridCol w:w="593"/>
        <w:gridCol w:w="593"/>
        <w:gridCol w:w="593"/>
        <w:gridCol w:w="593"/>
        <w:gridCol w:w="593"/>
        <w:gridCol w:w="1095"/>
      </w:tblGrid>
      <w:tr w:rsidR="002C7DAE" w:rsidRPr="00805450" w14:paraId="148AB0FE" w14:textId="77777777" w:rsidTr="006051C5">
        <w:trPr>
          <w:jc w:val="center"/>
        </w:trPr>
        <w:tc>
          <w:tcPr>
            <w:tcW w:w="1800" w:type="dxa"/>
            <w:tcBorders>
              <w:bottom w:val="nil"/>
            </w:tcBorders>
            <w:shd w:val="clear" w:color="auto" w:fill="000000"/>
          </w:tcPr>
          <w:p w14:paraId="6B398AA3" w14:textId="77777777" w:rsidR="002C7DAE" w:rsidRPr="00805450" w:rsidRDefault="002C7DAE" w:rsidP="006051C5">
            <w:pPr>
              <w:widowControl w:val="0"/>
              <w:tabs>
                <w:tab w:val="left" w:pos="720"/>
                <w:tab w:val="left" w:pos="5812"/>
              </w:tabs>
              <w:autoSpaceDE w:val="0"/>
              <w:autoSpaceDN w:val="0"/>
              <w:adjustRightInd w:val="0"/>
              <w:ind w:left="714" w:hanging="357"/>
              <w:rPr>
                <w:rFonts w:ascii="Arial Narrow" w:hAnsi="Arial Narrow"/>
                <w:b/>
                <w:bCs/>
              </w:rPr>
            </w:pPr>
            <w:r w:rsidRPr="00805450">
              <w:rPr>
                <w:rFonts w:ascii="Arial Narrow" w:hAnsi="Arial Narrow"/>
                <w:b/>
                <w:bCs/>
              </w:rPr>
              <w:t>Ano</w:t>
            </w:r>
          </w:p>
        </w:tc>
        <w:tc>
          <w:tcPr>
            <w:tcW w:w="591" w:type="dxa"/>
            <w:tcBorders>
              <w:bottom w:val="nil"/>
            </w:tcBorders>
            <w:shd w:val="clear" w:color="auto" w:fill="000000"/>
            <w:vAlign w:val="center"/>
          </w:tcPr>
          <w:p w14:paraId="19887293" w14:textId="77777777" w:rsidR="002C7DAE" w:rsidRPr="00805450" w:rsidRDefault="002C7DAE" w:rsidP="006051C5">
            <w:pPr>
              <w:widowControl w:val="0"/>
              <w:tabs>
                <w:tab w:val="left" w:pos="720"/>
                <w:tab w:val="left" w:pos="5812"/>
              </w:tabs>
              <w:autoSpaceDE w:val="0"/>
              <w:autoSpaceDN w:val="0"/>
              <w:adjustRightInd w:val="0"/>
              <w:ind w:left="-106" w:right="-110" w:hanging="357"/>
              <w:jc w:val="right"/>
              <w:rPr>
                <w:rFonts w:ascii="Arial Narrow" w:hAnsi="Arial Narrow"/>
                <w:b/>
                <w:bCs/>
              </w:rPr>
            </w:pPr>
            <w:r w:rsidRPr="00805450">
              <w:rPr>
                <w:rFonts w:ascii="Arial Narrow" w:hAnsi="Arial Narrow"/>
                <w:b/>
                <w:bCs/>
              </w:rPr>
              <w:t>1</w:t>
            </w:r>
          </w:p>
        </w:tc>
        <w:tc>
          <w:tcPr>
            <w:tcW w:w="592" w:type="dxa"/>
            <w:tcBorders>
              <w:bottom w:val="nil"/>
            </w:tcBorders>
            <w:shd w:val="clear" w:color="auto" w:fill="000000"/>
            <w:vAlign w:val="center"/>
          </w:tcPr>
          <w:p w14:paraId="22A01F7C" w14:textId="77777777" w:rsidR="002C7DAE" w:rsidRPr="00805450" w:rsidRDefault="002C7DAE" w:rsidP="006051C5">
            <w:pPr>
              <w:widowControl w:val="0"/>
              <w:tabs>
                <w:tab w:val="left" w:pos="720"/>
                <w:tab w:val="left" w:pos="5812"/>
              </w:tabs>
              <w:autoSpaceDE w:val="0"/>
              <w:autoSpaceDN w:val="0"/>
              <w:adjustRightInd w:val="0"/>
              <w:ind w:left="-106" w:right="-110" w:hanging="357"/>
              <w:jc w:val="right"/>
              <w:rPr>
                <w:rFonts w:ascii="Arial Narrow" w:hAnsi="Arial Narrow"/>
                <w:b/>
                <w:bCs/>
              </w:rPr>
            </w:pPr>
            <w:r w:rsidRPr="00805450">
              <w:rPr>
                <w:rFonts w:ascii="Arial Narrow" w:hAnsi="Arial Narrow"/>
                <w:b/>
                <w:bCs/>
              </w:rPr>
              <w:t>2</w:t>
            </w:r>
          </w:p>
        </w:tc>
        <w:tc>
          <w:tcPr>
            <w:tcW w:w="592" w:type="dxa"/>
            <w:tcBorders>
              <w:bottom w:val="nil"/>
            </w:tcBorders>
            <w:shd w:val="clear" w:color="auto" w:fill="000000"/>
            <w:vAlign w:val="center"/>
          </w:tcPr>
          <w:p w14:paraId="73E4A6B8" w14:textId="77777777" w:rsidR="002C7DAE" w:rsidRPr="00805450" w:rsidRDefault="002C7DAE" w:rsidP="006051C5">
            <w:pPr>
              <w:widowControl w:val="0"/>
              <w:tabs>
                <w:tab w:val="left" w:pos="720"/>
                <w:tab w:val="left" w:pos="5812"/>
              </w:tabs>
              <w:autoSpaceDE w:val="0"/>
              <w:autoSpaceDN w:val="0"/>
              <w:adjustRightInd w:val="0"/>
              <w:ind w:left="-106" w:right="-110" w:hanging="357"/>
              <w:jc w:val="right"/>
              <w:rPr>
                <w:rFonts w:ascii="Arial Narrow" w:hAnsi="Arial Narrow"/>
                <w:b/>
                <w:bCs/>
              </w:rPr>
            </w:pPr>
            <w:r w:rsidRPr="00805450">
              <w:rPr>
                <w:rFonts w:ascii="Arial Narrow" w:hAnsi="Arial Narrow"/>
                <w:b/>
                <w:bCs/>
              </w:rPr>
              <w:t>3</w:t>
            </w:r>
          </w:p>
        </w:tc>
        <w:tc>
          <w:tcPr>
            <w:tcW w:w="592" w:type="dxa"/>
            <w:tcBorders>
              <w:bottom w:val="nil"/>
            </w:tcBorders>
            <w:shd w:val="clear" w:color="auto" w:fill="000000"/>
            <w:vAlign w:val="center"/>
          </w:tcPr>
          <w:p w14:paraId="25DCD668" w14:textId="77777777" w:rsidR="002C7DAE" w:rsidRPr="00805450" w:rsidRDefault="002C7DAE" w:rsidP="006051C5">
            <w:pPr>
              <w:widowControl w:val="0"/>
              <w:tabs>
                <w:tab w:val="left" w:pos="720"/>
                <w:tab w:val="left" w:pos="5812"/>
              </w:tabs>
              <w:autoSpaceDE w:val="0"/>
              <w:autoSpaceDN w:val="0"/>
              <w:adjustRightInd w:val="0"/>
              <w:ind w:left="-106" w:right="-110" w:hanging="357"/>
              <w:jc w:val="right"/>
              <w:rPr>
                <w:rFonts w:ascii="Arial Narrow" w:hAnsi="Arial Narrow"/>
                <w:b/>
                <w:bCs/>
              </w:rPr>
            </w:pPr>
            <w:r w:rsidRPr="00805450">
              <w:rPr>
                <w:rFonts w:ascii="Arial Narrow" w:hAnsi="Arial Narrow"/>
                <w:b/>
                <w:bCs/>
              </w:rPr>
              <w:t>4</w:t>
            </w:r>
          </w:p>
        </w:tc>
        <w:tc>
          <w:tcPr>
            <w:tcW w:w="593" w:type="dxa"/>
            <w:tcBorders>
              <w:bottom w:val="nil"/>
            </w:tcBorders>
            <w:shd w:val="clear" w:color="auto" w:fill="000000"/>
            <w:vAlign w:val="center"/>
          </w:tcPr>
          <w:p w14:paraId="241A2D79" w14:textId="77777777" w:rsidR="002C7DAE" w:rsidRPr="00805450" w:rsidRDefault="002C7DAE" w:rsidP="006051C5">
            <w:pPr>
              <w:widowControl w:val="0"/>
              <w:tabs>
                <w:tab w:val="left" w:pos="720"/>
                <w:tab w:val="left" w:pos="5812"/>
              </w:tabs>
              <w:autoSpaceDE w:val="0"/>
              <w:autoSpaceDN w:val="0"/>
              <w:adjustRightInd w:val="0"/>
              <w:ind w:left="-106" w:right="-110" w:hanging="357"/>
              <w:jc w:val="right"/>
              <w:rPr>
                <w:rFonts w:ascii="Arial Narrow" w:hAnsi="Arial Narrow"/>
                <w:b/>
                <w:bCs/>
              </w:rPr>
            </w:pPr>
            <w:r w:rsidRPr="00805450">
              <w:rPr>
                <w:rFonts w:ascii="Arial Narrow" w:hAnsi="Arial Narrow"/>
                <w:b/>
                <w:bCs/>
              </w:rPr>
              <w:t>5</w:t>
            </w:r>
          </w:p>
        </w:tc>
        <w:tc>
          <w:tcPr>
            <w:tcW w:w="593" w:type="dxa"/>
            <w:tcBorders>
              <w:bottom w:val="nil"/>
            </w:tcBorders>
            <w:shd w:val="clear" w:color="auto" w:fill="000000"/>
            <w:vAlign w:val="center"/>
          </w:tcPr>
          <w:p w14:paraId="1B4F3EB2" w14:textId="77777777" w:rsidR="002C7DAE" w:rsidRPr="00805450" w:rsidRDefault="002C7DAE" w:rsidP="006051C5">
            <w:pPr>
              <w:widowControl w:val="0"/>
              <w:tabs>
                <w:tab w:val="left" w:pos="720"/>
                <w:tab w:val="left" w:pos="5812"/>
              </w:tabs>
              <w:autoSpaceDE w:val="0"/>
              <w:autoSpaceDN w:val="0"/>
              <w:adjustRightInd w:val="0"/>
              <w:ind w:left="-106" w:right="-110" w:hanging="357"/>
              <w:jc w:val="right"/>
              <w:rPr>
                <w:rFonts w:ascii="Arial Narrow" w:hAnsi="Arial Narrow"/>
                <w:b/>
                <w:bCs/>
              </w:rPr>
            </w:pPr>
            <w:r w:rsidRPr="00805450">
              <w:rPr>
                <w:rFonts w:ascii="Arial Narrow" w:hAnsi="Arial Narrow"/>
                <w:b/>
                <w:bCs/>
              </w:rPr>
              <w:t>6</w:t>
            </w:r>
          </w:p>
        </w:tc>
        <w:tc>
          <w:tcPr>
            <w:tcW w:w="593" w:type="dxa"/>
            <w:tcBorders>
              <w:bottom w:val="nil"/>
            </w:tcBorders>
            <w:shd w:val="clear" w:color="auto" w:fill="000000"/>
            <w:vAlign w:val="center"/>
          </w:tcPr>
          <w:p w14:paraId="4A24EDEF" w14:textId="77777777" w:rsidR="002C7DAE" w:rsidRPr="00805450" w:rsidRDefault="002C7DAE" w:rsidP="006051C5">
            <w:pPr>
              <w:widowControl w:val="0"/>
              <w:tabs>
                <w:tab w:val="left" w:pos="720"/>
                <w:tab w:val="left" w:pos="5812"/>
              </w:tabs>
              <w:autoSpaceDE w:val="0"/>
              <w:autoSpaceDN w:val="0"/>
              <w:adjustRightInd w:val="0"/>
              <w:ind w:left="-106" w:right="-110" w:hanging="357"/>
              <w:jc w:val="right"/>
              <w:rPr>
                <w:rFonts w:ascii="Arial Narrow" w:hAnsi="Arial Narrow"/>
                <w:b/>
                <w:bCs/>
              </w:rPr>
            </w:pPr>
            <w:r w:rsidRPr="00805450">
              <w:rPr>
                <w:rFonts w:ascii="Arial Narrow" w:hAnsi="Arial Narrow"/>
                <w:b/>
                <w:bCs/>
              </w:rPr>
              <w:t>7</w:t>
            </w:r>
          </w:p>
        </w:tc>
        <w:tc>
          <w:tcPr>
            <w:tcW w:w="593" w:type="dxa"/>
            <w:tcBorders>
              <w:bottom w:val="nil"/>
            </w:tcBorders>
            <w:shd w:val="clear" w:color="auto" w:fill="000000"/>
            <w:vAlign w:val="center"/>
          </w:tcPr>
          <w:p w14:paraId="05C8B74E" w14:textId="77777777" w:rsidR="002C7DAE" w:rsidRPr="00805450" w:rsidRDefault="002C7DAE" w:rsidP="006051C5">
            <w:pPr>
              <w:widowControl w:val="0"/>
              <w:tabs>
                <w:tab w:val="left" w:pos="720"/>
                <w:tab w:val="left" w:pos="5812"/>
              </w:tabs>
              <w:autoSpaceDE w:val="0"/>
              <w:autoSpaceDN w:val="0"/>
              <w:adjustRightInd w:val="0"/>
              <w:ind w:left="-106" w:right="-110" w:hanging="357"/>
              <w:jc w:val="right"/>
              <w:rPr>
                <w:rFonts w:ascii="Arial Narrow" w:hAnsi="Arial Narrow"/>
                <w:b/>
                <w:bCs/>
              </w:rPr>
            </w:pPr>
            <w:r w:rsidRPr="00805450">
              <w:rPr>
                <w:rFonts w:ascii="Arial Narrow" w:hAnsi="Arial Narrow"/>
                <w:b/>
                <w:bCs/>
              </w:rPr>
              <w:t>8</w:t>
            </w:r>
          </w:p>
        </w:tc>
        <w:tc>
          <w:tcPr>
            <w:tcW w:w="593" w:type="dxa"/>
            <w:tcBorders>
              <w:bottom w:val="nil"/>
            </w:tcBorders>
            <w:shd w:val="clear" w:color="auto" w:fill="000000"/>
            <w:vAlign w:val="center"/>
          </w:tcPr>
          <w:p w14:paraId="002CD7C6" w14:textId="77777777" w:rsidR="002C7DAE" w:rsidRPr="00805450" w:rsidRDefault="002C7DAE" w:rsidP="006051C5">
            <w:pPr>
              <w:widowControl w:val="0"/>
              <w:tabs>
                <w:tab w:val="left" w:pos="720"/>
                <w:tab w:val="left" w:pos="5812"/>
              </w:tabs>
              <w:autoSpaceDE w:val="0"/>
              <w:autoSpaceDN w:val="0"/>
              <w:adjustRightInd w:val="0"/>
              <w:ind w:left="-106" w:right="-110" w:hanging="357"/>
              <w:jc w:val="right"/>
              <w:rPr>
                <w:rFonts w:ascii="Arial Narrow" w:hAnsi="Arial Narrow"/>
                <w:b/>
                <w:bCs/>
              </w:rPr>
            </w:pPr>
            <w:r w:rsidRPr="00805450">
              <w:rPr>
                <w:rFonts w:ascii="Arial Narrow" w:hAnsi="Arial Narrow"/>
                <w:b/>
                <w:bCs/>
              </w:rPr>
              <w:t>9</w:t>
            </w:r>
          </w:p>
        </w:tc>
        <w:tc>
          <w:tcPr>
            <w:tcW w:w="593" w:type="dxa"/>
            <w:tcBorders>
              <w:bottom w:val="nil"/>
            </w:tcBorders>
            <w:shd w:val="clear" w:color="auto" w:fill="000000"/>
            <w:vAlign w:val="center"/>
          </w:tcPr>
          <w:p w14:paraId="535E6F64" w14:textId="77777777" w:rsidR="002C7DAE" w:rsidRPr="00805450" w:rsidRDefault="002C7DAE" w:rsidP="006051C5">
            <w:pPr>
              <w:widowControl w:val="0"/>
              <w:tabs>
                <w:tab w:val="left" w:pos="720"/>
                <w:tab w:val="left" w:pos="5812"/>
              </w:tabs>
              <w:autoSpaceDE w:val="0"/>
              <w:autoSpaceDN w:val="0"/>
              <w:adjustRightInd w:val="0"/>
              <w:ind w:left="-106" w:right="-110" w:hanging="357"/>
              <w:jc w:val="right"/>
              <w:rPr>
                <w:rFonts w:ascii="Arial Narrow" w:hAnsi="Arial Narrow"/>
                <w:b/>
                <w:bCs/>
              </w:rPr>
            </w:pPr>
            <w:r w:rsidRPr="00805450">
              <w:rPr>
                <w:rFonts w:ascii="Arial Narrow" w:hAnsi="Arial Narrow"/>
                <w:b/>
                <w:bCs/>
              </w:rPr>
              <w:t>10</w:t>
            </w:r>
          </w:p>
        </w:tc>
        <w:tc>
          <w:tcPr>
            <w:tcW w:w="1095" w:type="dxa"/>
            <w:tcBorders>
              <w:bottom w:val="nil"/>
            </w:tcBorders>
            <w:shd w:val="clear" w:color="auto" w:fill="000000"/>
            <w:vAlign w:val="center"/>
          </w:tcPr>
          <w:p w14:paraId="68E42C77" w14:textId="77777777" w:rsidR="002C7DAE" w:rsidRPr="00805450" w:rsidRDefault="002C7DAE" w:rsidP="006051C5">
            <w:pPr>
              <w:widowControl w:val="0"/>
              <w:tabs>
                <w:tab w:val="left" w:pos="720"/>
                <w:tab w:val="left" w:pos="5812"/>
              </w:tabs>
              <w:autoSpaceDE w:val="0"/>
              <w:autoSpaceDN w:val="0"/>
              <w:adjustRightInd w:val="0"/>
              <w:ind w:left="-106" w:right="-110" w:hanging="357"/>
              <w:jc w:val="right"/>
              <w:rPr>
                <w:rFonts w:ascii="Arial Narrow" w:hAnsi="Arial Narrow"/>
                <w:b/>
                <w:bCs/>
              </w:rPr>
            </w:pPr>
            <w:r w:rsidRPr="00805450">
              <w:rPr>
                <w:rFonts w:ascii="Arial Narrow" w:hAnsi="Arial Narrow"/>
                <w:b/>
                <w:bCs/>
              </w:rPr>
              <w:t>Total</w:t>
            </w:r>
          </w:p>
        </w:tc>
      </w:tr>
      <w:tr w:rsidR="002C7DAE" w:rsidRPr="00805450" w14:paraId="1B1CE6AE" w14:textId="77777777" w:rsidTr="006051C5">
        <w:trPr>
          <w:jc w:val="center"/>
        </w:trPr>
        <w:tc>
          <w:tcPr>
            <w:tcW w:w="1800" w:type="dxa"/>
            <w:tcBorders>
              <w:top w:val="nil"/>
            </w:tcBorders>
            <w:shd w:val="clear" w:color="auto" w:fill="auto"/>
          </w:tcPr>
          <w:p w14:paraId="27B4B8FF" w14:textId="77777777" w:rsidR="002C7DAE" w:rsidRPr="00805450" w:rsidRDefault="002C7DAE" w:rsidP="006051C5">
            <w:pPr>
              <w:widowControl w:val="0"/>
              <w:tabs>
                <w:tab w:val="left" w:pos="720"/>
                <w:tab w:val="left" w:pos="5812"/>
              </w:tabs>
              <w:autoSpaceDE w:val="0"/>
              <w:autoSpaceDN w:val="0"/>
              <w:adjustRightInd w:val="0"/>
              <w:spacing w:before="60" w:after="60"/>
              <w:rPr>
                <w:rFonts w:ascii="Arial Narrow" w:hAnsi="Arial Narrow"/>
              </w:rPr>
            </w:pPr>
            <w:r w:rsidRPr="00805450">
              <w:rPr>
                <w:rFonts w:ascii="Arial Narrow" w:hAnsi="Arial Narrow"/>
              </w:rPr>
              <w:t>Recebimentos</w:t>
            </w:r>
          </w:p>
        </w:tc>
        <w:tc>
          <w:tcPr>
            <w:tcW w:w="591" w:type="dxa"/>
            <w:tcBorders>
              <w:top w:val="nil"/>
            </w:tcBorders>
            <w:shd w:val="clear" w:color="auto" w:fill="auto"/>
            <w:vAlign w:val="center"/>
          </w:tcPr>
          <w:p w14:paraId="5B29D55E"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right"/>
              <w:rPr>
                <w:rFonts w:ascii="Arial Narrow" w:hAnsi="Arial Narrow"/>
              </w:rPr>
            </w:pPr>
            <w:r w:rsidRPr="00805450">
              <w:rPr>
                <w:rFonts w:ascii="Arial Narrow" w:hAnsi="Arial Narrow"/>
              </w:rPr>
              <w:t>-</w:t>
            </w:r>
          </w:p>
        </w:tc>
        <w:tc>
          <w:tcPr>
            <w:tcW w:w="592" w:type="dxa"/>
            <w:tcBorders>
              <w:top w:val="nil"/>
            </w:tcBorders>
            <w:shd w:val="clear" w:color="auto" w:fill="auto"/>
            <w:vAlign w:val="center"/>
          </w:tcPr>
          <w:p w14:paraId="6EEB62F8"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right"/>
              <w:rPr>
                <w:rFonts w:ascii="Arial Narrow" w:hAnsi="Arial Narrow"/>
              </w:rPr>
            </w:pPr>
            <w:r w:rsidRPr="00805450">
              <w:rPr>
                <w:rFonts w:ascii="Arial Narrow" w:hAnsi="Arial Narrow"/>
              </w:rPr>
              <w:t>-</w:t>
            </w:r>
          </w:p>
        </w:tc>
        <w:tc>
          <w:tcPr>
            <w:tcW w:w="592" w:type="dxa"/>
            <w:tcBorders>
              <w:top w:val="nil"/>
            </w:tcBorders>
            <w:shd w:val="clear" w:color="auto" w:fill="auto"/>
            <w:vAlign w:val="center"/>
          </w:tcPr>
          <w:p w14:paraId="5740AC8B"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right"/>
              <w:rPr>
                <w:rFonts w:ascii="Arial Narrow" w:hAnsi="Arial Narrow"/>
              </w:rPr>
            </w:pPr>
            <w:r w:rsidRPr="00805450">
              <w:rPr>
                <w:rFonts w:ascii="Arial Narrow" w:hAnsi="Arial Narrow"/>
              </w:rPr>
              <w:t>200</w:t>
            </w:r>
          </w:p>
        </w:tc>
        <w:tc>
          <w:tcPr>
            <w:tcW w:w="592" w:type="dxa"/>
            <w:tcBorders>
              <w:top w:val="nil"/>
            </w:tcBorders>
            <w:shd w:val="clear" w:color="auto" w:fill="auto"/>
            <w:vAlign w:val="center"/>
          </w:tcPr>
          <w:p w14:paraId="6728326D"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right"/>
              <w:rPr>
                <w:rFonts w:ascii="Arial Narrow" w:hAnsi="Arial Narrow"/>
              </w:rPr>
            </w:pPr>
            <w:r w:rsidRPr="00805450">
              <w:rPr>
                <w:rFonts w:ascii="Arial Narrow" w:hAnsi="Arial Narrow"/>
              </w:rPr>
              <w:t>200</w:t>
            </w:r>
          </w:p>
        </w:tc>
        <w:tc>
          <w:tcPr>
            <w:tcW w:w="593" w:type="dxa"/>
            <w:tcBorders>
              <w:top w:val="nil"/>
            </w:tcBorders>
            <w:shd w:val="clear" w:color="auto" w:fill="auto"/>
            <w:vAlign w:val="center"/>
          </w:tcPr>
          <w:p w14:paraId="0C2368F3"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right"/>
              <w:rPr>
                <w:rFonts w:ascii="Arial Narrow" w:hAnsi="Arial Narrow"/>
              </w:rPr>
            </w:pPr>
            <w:r w:rsidRPr="00805450">
              <w:rPr>
                <w:rFonts w:ascii="Arial Narrow" w:hAnsi="Arial Narrow"/>
              </w:rPr>
              <w:t>200</w:t>
            </w:r>
          </w:p>
        </w:tc>
        <w:tc>
          <w:tcPr>
            <w:tcW w:w="593" w:type="dxa"/>
            <w:tcBorders>
              <w:top w:val="nil"/>
            </w:tcBorders>
            <w:shd w:val="clear" w:color="auto" w:fill="auto"/>
            <w:vAlign w:val="center"/>
          </w:tcPr>
          <w:p w14:paraId="457DF497"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right"/>
              <w:rPr>
                <w:rFonts w:ascii="Arial Narrow" w:hAnsi="Arial Narrow"/>
              </w:rPr>
            </w:pPr>
            <w:r w:rsidRPr="00805450">
              <w:rPr>
                <w:rFonts w:ascii="Arial Narrow" w:hAnsi="Arial Narrow"/>
              </w:rPr>
              <w:t>200</w:t>
            </w:r>
          </w:p>
        </w:tc>
        <w:tc>
          <w:tcPr>
            <w:tcW w:w="593" w:type="dxa"/>
            <w:tcBorders>
              <w:top w:val="nil"/>
            </w:tcBorders>
            <w:shd w:val="clear" w:color="auto" w:fill="auto"/>
            <w:vAlign w:val="center"/>
          </w:tcPr>
          <w:p w14:paraId="0C1D152F"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right"/>
              <w:rPr>
                <w:rFonts w:ascii="Arial Narrow" w:hAnsi="Arial Narrow"/>
              </w:rPr>
            </w:pPr>
            <w:r w:rsidRPr="00805450">
              <w:rPr>
                <w:rFonts w:ascii="Arial Narrow" w:hAnsi="Arial Narrow"/>
              </w:rPr>
              <w:t>200</w:t>
            </w:r>
          </w:p>
        </w:tc>
        <w:tc>
          <w:tcPr>
            <w:tcW w:w="593" w:type="dxa"/>
            <w:tcBorders>
              <w:top w:val="nil"/>
            </w:tcBorders>
            <w:shd w:val="clear" w:color="auto" w:fill="auto"/>
            <w:vAlign w:val="center"/>
          </w:tcPr>
          <w:p w14:paraId="52C254C2"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right"/>
              <w:rPr>
                <w:rFonts w:ascii="Arial Narrow" w:hAnsi="Arial Narrow"/>
              </w:rPr>
            </w:pPr>
            <w:r w:rsidRPr="00805450">
              <w:rPr>
                <w:rFonts w:ascii="Arial Narrow" w:hAnsi="Arial Narrow"/>
              </w:rPr>
              <w:t>200</w:t>
            </w:r>
          </w:p>
        </w:tc>
        <w:tc>
          <w:tcPr>
            <w:tcW w:w="593" w:type="dxa"/>
            <w:tcBorders>
              <w:top w:val="nil"/>
            </w:tcBorders>
            <w:shd w:val="clear" w:color="auto" w:fill="auto"/>
            <w:vAlign w:val="center"/>
          </w:tcPr>
          <w:p w14:paraId="043A8885"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right"/>
              <w:rPr>
                <w:rFonts w:ascii="Arial Narrow" w:hAnsi="Arial Narrow"/>
              </w:rPr>
            </w:pPr>
            <w:r w:rsidRPr="00805450">
              <w:rPr>
                <w:rFonts w:ascii="Arial Narrow" w:hAnsi="Arial Narrow"/>
              </w:rPr>
              <w:t>200</w:t>
            </w:r>
          </w:p>
        </w:tc>
        <w:tc>
          <w:tcPr>
            <w:tcW w:w="593" w:type="dxa"/>
            <w:tcBorders>
              <w:top w:val="nil"/>
            </w:tcBorders>
            <w:shd w:val="clear" w:color="auto" w:fill="auto"/>
            <w:vAlign w:val="center"/>
          </w:tcPr>
          <w:p w14:paraId="54941B53"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right"/>
              <w:rPr>
                <w:rFonts w:ascii="Arial Narrow" w:hAnsi="Arial Narrow"/>
              </w:rPr>
            </w:pPr>
            <w:r w:rsidRPr="00805450">
              <w:rPr>
                <w:rFonts w:ascii="Arial Narrow" w:hAnsi="Arial Narrow"/>
              </w:rPr>
              <w:t>200</w:t>
            </w:r>
          </w:p>
        </w:tc>
        <w:tc>
          <w:tcPr>
            <w:tcW w:w="1095" w:type="dxa"/>
            <w:tcBorders>
              <w:top w:val="nil"/>
              <w:bottom w:val="nil"/>
            </w:tcBorders>
            <w:shd w:val="clear" w:color="auto" w:fill="auto"/>
            <w:vAlign w:val="center"/>
          </w:tcPr>
          <w:p w14:paraId="50E92428"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right"/>
              <w:rPr>
                <w:rFonts w:ascii="Arial Narrow" w:hAnsi="Arial Narrow"/>
              </w:rPr>
            </w:pPr>
            <w:r w:rsidRPr="00805450">
              <w:rPr>
                <w:rFonts w:ascii="Arial Narrow" w:hAnsi="Arial Narrow"/>
              </w:rPr>
              <w:t>1.600</w:t>
            </w:r>
          </w:p>
        </w:tc>
      </w:tr>
      <w:tr w:rsidR="002C7DAE" w:rsidRPr="00805450" w14:paraId="4CFF0E96" w14:textId="77777777" w:rsidTr="006051C5">
        <w:trPr>
          <w:jc w:val="center"/>
        </w:trPr>
        <w:tc>
          <w:tcPr>
            <w:tcW w:w="1800" w:type="dxa"/>
            <w:shd w:val="clear" w:color="auto" w:fill="auto"/>
          </w:tcPr>
          <w:p w14:paraId="3ECA5403" w14:textId="77777777" w:rsidR="002C7DAE" w:rsidRPr="00805450" w:rsidRDefault="002C7DAE" w:rsidP="006051C5">
            <w:pPr>
              <w:widowControl w:val="0"/>
              <w:tabs>
                <w:tab w:val="left" w:pos="720"/>
                <w:tab w:val="left" w:pos="5812"/>
              </w:tabs>
              <w:autoSpaceDE w:val="0"/>
              <w:autoSpaceDN w:val="0"/>
              <w:adjustRightInd w:val="0"/>
              <w:spacing w:before="60" w:after="60"/>
              <w:rPr>
                <w:rFonts w:ascii="Arial Narrow" w:hAnsi="Arial Narrow"/>
              </w:rPr>
            </w:pPr>
            <w:r w:rsidRPr="00805450">
              <w:rPr>
                <w:rFonts w:ascii="Arial Narrow" w:hAnsi="Arial Narrow"/>
                <w:spacing w:val="-6"/>
              </w:rPr>
              <w:t xml:space="preserve">Custos do </w:t>
            </w:r>
            <w:r w:rsidRPr="00805450">
              <w:rPr>
                <w:rFonts w:ascii="Arial Narrow" w:hAnsi="Arial Narrow"/>
                <w:spacing w:val="-2"/>
              </w:rPr>
              <w:t>contrato</w:t>
            </w:r>
            <w:r w:rsidRPr="00805450">
              <w:rPr>
                <w:rFonts w:ascii="Arial Narrow" w:hAnsi="Arial Narrow"/>
                <w:spacing w:val="-6"/>
              </w:rPr>
              <w:t>*</w:t>
            </w:r>
          </w:p>
        </w:tc>
        <w:tc>
          <w:tcPr>
            <w:tcW w:w="591" w:type="dxa"/>
            <w:tcBorders>
              <w:bottom w:val="nil"/>
            </w:tcBorders>
            <w:shd w:val="clear" w:color="auto" w:fill="auto"/>
            <w:vAlign w:val="center"/>
          </w:tcPr>
          <w:p w14:paraId="7305D6C5"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420D420C"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(500)</w:t>
            </w:r>
          </w:p>
        </w:tc>
        <w:tc>
          <w:tcPr>
            <w:tcW w:w="592" w:type="dxa"/>
            <w:tcBorders>
              <w:bottom w:val="nil"/>
            </w:tcBorders>
            <w:shd w:val="clear" w:color="auto" w:fill="auto"/>
            <w:vAlign w:val="center"/>
          </w:tcPr>
          <w:p w14:paraId="11AB9137"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7DEEB010"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(500)</w:t>
            </w:r>
          </w:p>
        </w:tc>
        <w:tc>
          <w:tcPr>
            <w:tcW w:w="592" w:type="dxa"/>
            <w:tcBorders>
              <w:bottom w:val="nil"/>
            </w:tcBorders>
            <w:shd w:val="clear" w:color="auto" w:fill="auto"/>
            <w:vAlign w:val="center"/>
          </w:tcPr>
          <w:p w14:paraId="48E541C9"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1E198C1F"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(10)</w:t>
            </w:r>
          </w:p>
        </w:tc>
        <w:tc>
          <w:tcPr>
            <w:tcW w:w="592" w:type="dxa"/>
            <w:tcBorders>
              <w:bottom w:val="nil"/>
            </w:tcBorders>
            <w:shd w:val="clear" w:color="auto" w:fill="auto"/>
            <w:vAlign w:val="center"/>
          </w:tcPr>
          <w:p w14:paraId="55213B68"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76F0DCD2"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(10)</w:t>
            </w:r>
          </w:p>
        </w:tc>
        <w:tc>
          <w:tcPr>
            <w:tcW w:w="593" w:type="dxa"/>
            <w:tcBorders>
              <w:bottom w:val="nil"/>
            </w:tcBorders>
            <w:shd w:val="clear" w:color="auto" w:fill="auto"/>
            <w:vAlign w:val="center"/>
          </w:tcPr>
          <w:p w14:paraId="11544E8A"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6A55CD7C"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(10)</w:t>
            </w:r>
          </w:p>
        </w:tc>
        <w:tc>
          <w:tcPr>
            <w:tcW w:w="593" w:type="dxa"/>
            <w:tcBorders>
              <w:bottom w:val="nil"/>
            </w:tcBorders>
            <w:shd w:val="clear" w:color="auto" w:fill="auto"/>
            <w:vAlign w:val="center"/>
          </w:tcPr>
          <w:p w14:paraId="78B90794"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6D64AA6E"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(10)</w:t>
            </w:r>
          </w:p>
        </w:tc>
        <w:tc>
          <w:tcPr>
            <w:tcW w:w="593" w:type="dxa"/>
            <w:tcBorders>
              <w:bottom w:val="nil"/>
            </w:tcBorders>
            <w:shd w:val="clear" w:color="auto" w:fill="auto"/>
            <w:vAlign w:val="center"/>
          </w:tcPr>
          <w:p w14:paraId="49EB2CEE"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5E2780BF"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(10)</w:t>
            </w:r>
          </w:p>
        </w:tc>
        <w:tc>
          <w:tcPr>
            <w:tcW w:w="593" w:type="dxa"/>
            <w:tcBorders>
              <w:bottom w:val="nil"/>
            </w:tcBorders>
            <w:shd w:val="clear" w:color="auto" w:fill="auto"/>
            <w:vAlign w:val="center"/>
          </w:tcPr>
          <w:p w14:paraId="2C831ADF"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3CAA9DAD"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(110)</w:t>
            </w:r>
          </w:p>
        </w:tc>
        <w:tc>
          <w:tcPr>
            <w:tcW w:w="593" w:type="dxa"/>
            <w:tcBorders>
              <w:bottom w:val="nil"/>
            </w:tcBorders>
            <w:shd w:val="clear" w:color="auto" w:fill="auto"/>
            <w:vAlign w:val="center"/>
          </w:tcPr>
          <w:p w14:paraId="786FC651"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731814C6"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(10)</w:t>
            </w:r>
          </w:p>
        </w:tc>
        <w:tc>
          <w:tcPr>
            <w:tcW w:w="593" w:type="dxa"/>
            <w:tcBorders>
              <w:bottom w:val="nil"/>
            </w:tcBorders>
            <w:shd w:val="clear" w:color="auto" w:fill="auto"/>
            <w:vAlign w:val="center"/>
          </w:tcPr>
          <w:p w14:paraId="7DE1D9CD"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5C6D80A3"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(10)</w:t>
            </w:r>
          </w:p>
        </w:tc>
        <w:tc>
          <w:tcPr>
            <w:tcW w:w="1095" w:type="dxa"/>
            <w:tcBorders>
              <w:top w:val="nil"/>
              <w:bottom w:val="nil"/>
              <w:right w:val="single" w:sz="4" w:space="0" w:color="auto"/>
            </w:tcBorders>
            <w:shd w:val="clear" w:color="auto" w:fill="auto"/>
            <w:vAlign w:val="center"/>
          </w:tcPr>
          <w:p w14:paraId="6FECCE18"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6AAB6999"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b/>
                <w:bCs/>
              </w:rPr>
            </w:pPr>
            <w:r w:rsidRPr="00805450">
              <w:rPr>
                <w:rFonts w:ascii="Arial Narrow" w:hAnsi="Arial Narrow"/>
              </w:rPr>
              <w:t>(1.180)</w:t>
            </w:r>
          </w:p>
        </w:tc>
      </w:tr>
      <w:tr w:rsidR="002C7DAE" w:rsidRPr="00805450" w14:paraId="5598E7C6" w14:textId="77777777" w:rsidTr="006051C5">
        <w:trPr>
          <w:jc w:val="center"/>
        </w:trPr>
        <w:tc>
          <w:tcPr>
            <w:tcW w:w="1800" w:type="dxa"/>
            <w:shd w:val="clear" w:color="auto" w:fill="auto"/>
          </w:tcPr>
          <w:p w14:paraId="6FDF81EE" w14:textId="77777777" w:rsidR="002C7DAE" w:rsidRPr="00805450" w:rsidRDefault="002C7DAE" w:rsidP="006051C5">
            <w:pPr>
              <w:widowControl w:val="0"/>
              <w:tabs>
                <w:tab w:val="left" w:pos="720"/>
                <w:tab w:val="left" w:pos="5812"/>
              </w:tabs>
              <w:autoSpaceDE w:val="0"/>
              <w:autoSpaceDN w:val="0"/>
              <w:adjustRightInd w:val="0"/>
              <w:spacing w:before="60" w:after="60"/>
              <w:ind w:right="-108"/>
              <w:rPr>
                <w:rFonts w:ascii="Arial Narrow" w:hAnsi="Arial Narrow"/>
              </w:rPr>
            </w:pPr>
            <w:r w:rsidRPr="00805450">
              <w:rPr>
                <w:rFonts w:ascii="Arial Narrow" w:hAnsi="Arial Narrow"/>
                <w:spacing w:val="-6"/>
              </w:rPr>
              <w:t xml:space="preserve">Custos do </w:t>
            </w:r>
            <w:r w:rsidRPr="00805450">
              <w:rPr>
                <w:rFonts w:ascii="Arial Narrow" w:hAnsi="Arial Narrow"/>
                <w:spacing w:val="-4"/>
              </w:rPr>
              <w:t>empréstimo</w:t>
            </w:r>
            <w:r w:rsidRPr="00805450">
              <w:rPr>
                <w:rFonts w:ascii="Arial Narrow" w:hAnsi="Arial Narrow"/>
                <w:spacing w:val="-4"/>
                <w:vertAlign w:val="superscript"/>
              </w:rPr>
              <w:t>†</w:t>
            </w:r>
          </w:p>
        </w:tc>
        <w:tc>
          <w:tcPr>
            <w:tcW w:w="591" w:type="dxa"/>
            <w:tcBorders>
              <w:top w:val="nil"/>
              <w:bottom w:val="single" w:sz="4" w:space="0" w:color="auto"/>
            </w:tcBorders>
            <w:shd w:val="clear" w:color="auto" w:fill="auto"/>
            <w:vAlign w:val="center"/>
          </w:tcPr>
          <w:p w14:paraId="6C8887D0"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4CCF163F"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w:t>
            </w:r>
          </w:p>
        </w:tc>
        <w:tc>
          <w:tcPr>
            <w:tcW w:w="592" w:type="dxa"/>
            <w:tcBorders>
              <w:top w:val="nil"/>
              <w:bottom w:val="single" w:sz="4" w:space="0" w:color="auto"/>
            </w:tcBorders>
            <w:shd w:val="clear" w:color="auto" w:fill="auto"/>
            <w:vAlign w:val="center"/>
          </w:tcPr>
          <w:p w14:paraId="3F954714"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5CD49C16"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(34)</w:t>
            </w:r>
          </w:p>
        </w:tc>
        <w:tc>
          <w:tcPr>
            <w:tcW w:w="592" w:type="dxa"/>
            <w:tcBorders>
              <w:top w:val="nil"/>
              <w:bottom w:val="single" w:sz="4" w:space="0" w:color="auto"/>
            </w:tcBorders>
            <w:shd w:val="clear" w:color="auto" w:fill="auto"/>
            <w:vAlign w:val="center"/>
          </w:tcPr>
          <w:p w14:paraId="6374DF51"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15A812C6"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(69)</w:t>
            </w:r>
          </w:p>
        </w:tc>
        <w:tc>
          <w:tcPr>
            <w:tcW w:w="592" w:type="dxa"/>
            <w:tcBorders>
              <w:top w:val="nil"/>
              <w:bottom w:val="single" w:sz="4" w:space="0" w:color="auto"/>
            </w:tcBorders>
            <w:shd w:val="clear" w:color="auto" w:fill="auto"/>
            <w:vAlign w:val="center"/>
          </w:tcPr>
          <w:p w14:paraId="6BE5026E"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4B9B2142"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(61)</w:t>
            </w:r>
          </w:p>
        </w:tc>
        <w:tc>
          <w:tcPr>
            <w:tcW w:w="593" w:type="dxa"/>
            <w:tcBorders>
              <w:top w:val="nil"/>
              <w:bottom w:val="single" w:sz="4" w:space="0" w:color="auto"/>
            </w:tcBorders>
            <w:shd w:val="clear" w:color="auto" w:fill="auto"/>
            <w:vAlign w:val="center"/>
          </w:tcPr>
          <w:p w14:paraId="1957BF04"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5647AE5B"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(53)</w:t>
            </w:r>
          </w:p>
        </w:tc>
        <w:tc>
          <w:tcPr>
            <w:tcW w:w="593" w:type="dxa"/>
            <w:tcBorders>
              <w:top w:val="nil"/>
              <w:bottom w:val="single" w:sz="4" w:space="0" w:color="auto"/>
            </w:tcBorders>
            <w:shd w:val="clear" w:color="auto" w:fill="auto"/>
            <w:vAlign w:val="center"/>
          </w:tcPr>
          <w:p w14:paraId="16F8B1DA"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5DCBB509"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(43)</w:t>
            </w:r>
          </w:p>
        </w:tc>
        <w:tc>
          <w:tcPr>
            <w:tcW w:w="593" w:type="dxa"/>
            <w:tcBorders>
              <w:top w:val="nil"/>
              <w:bottom w:val="single" w:sz="4" w:space="0" w:color="auto"/>
            </w:tcBorders>
            <w:shd w:val="clear" w:color="auto" w:fill="auto"/>
            <w:vAlign w:val="center"/>
          </w:tcPr>
          <w:p w14:paraId="6AED06FD"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22320741"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(33)</w:t>
            </w:r>
          </w:p>
        </w:tc>
        <w:tc>
          <w:tcPr>
            <w:tcW w:w="593" w:type="dxa"/>
            <w:tcBorders>
              <w:top w:val="nil"/>
              <w:bottom w:val="single" w:sz="4" w:space="0" w:color="auto"/>
            </w:tcBorders>
            <w:shd w:val="clear" w:color="auto" w:fill="auto"/>
            <w:vAlign w:val="center"/>
          </w:tcPr>
          <w:p w14:paraId="744D1F74"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4DBC92FC"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(23)</w:t>
            </w:r>
          </w:p>
        </w:tc>
        <w:tc>
          <w:tcPr>
            <w:tcW w:w="593" w:type="dxa"/>
            <w:tcBorders>
              <w:top w:val="nil"/>
              <w:bottom w:val="single" w:sz="4" w:space="0" w:color="auto"/>
            </w:tcBorders>
            <w:shd w:val="clear" w:color="auto" w:fill="auto"/>
            <w:vAlign w:val="center"/>
          </w:tcPr>
          <w:p w14:paraId="565FB279"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304EBF7F"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(19)</w:t>
            </w:r>
          </w:p>
        </w:tc>
        <w:tc>
          <w:tcPr>
            <w:tcW w:w="593" w:type="dxa"/>
            <w:tcBorders>
              <w:top w:val="nil"/>
              <w:bottom w:val="single" w:sz="4" w:space="0" w:color="auto"/>
            </w:tcBorders>
            <w:shd w:val="clear" w:color="auto" w:fill="auto"/>
            <w:vAlign w:val="center"/>
          </w:tcPr>
          <w:p w14:paraId="5815486C"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4388368B"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(7)</w:t>
            </w:r>
          </w:p>
        </w:tc>
        <w:tc>
          <w:tcPr>
            <w:tcW w:w="1095" w:type="dxa"/>
            <w:tcBorders>
              <w:top w:val="nil"/>
              <w:bottom w:val="single" w:sz="4" w:space="0" w:color="auto"/>
            </w:tcBorders>
            <w:shd w:val="clear" w:color="auto" w:fill="auto"/>
            <w:vAlign w:val="center"/>
          </w:tcPr>
          <w:p w14:paraId="5BA14E22"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563F4DCF"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(342)</w:t>
            </w:r>
          </w:p>
        </w:tc>
      </w:tr>
      <w:tr w:rsidR="002C7DAE" w:rsidRPr="00805450" w14:paraId="79523368" w14:textId="77777777" w:rsidTr="006051C5">
        <w:trPr>
          <w:jc w:val="center"/>
        </w:trPr>
        <w:tc>
          <w:tcPr>
            <w:tcW w:w="1800" w:type="dxa"/>
            <w:tcBorders>
              <w:bottom w:val="single" w:sz="4" w:space="0" w:color="auto"/>
            </w:tcBorders>
            <w:shd w:val="clear" w:color="auto" w:fill="auto"/>
          </w:tcPr>
          <w:p w14:paraId="66006E25" w14:textId="77777777" w:rsidR="002C7DAE" w:rsidRPr="00805450" w:rsidRDefault="002C7DAE" w:rsidP="006051C5">
            <w:pPr>
              <w:widowControl w:val="0"/>
              <w:tabs>
                <w:tab w:val="left" w:pos="720"/>
                <w:tab w:val="left" w:pos="5812"/>
              </w:tabs>
              <w:autoSpaceDE w:val="0"/>
              <w:autoSpaceDN w:val="0"/>
              <w:adjustRightInd w:val="0"/>
              <w:spacing w:before="60" w:after="60"/>
              <w:ind w:right="-108"/>
              <w:rPr>
                <w:rFonts w:ascii="Arial Narrow" w:hAnsi="Arial Narrow"/>
              </w:rPr>
            </w:pPr>
            <w:r w:rsidRPr="00805450">
              <w:rPr>
                <w:rFonts w:ascii="Arial Narrow" w:hAnsi="Arial Narrow"/>
              </w:rPr>
              <w:t xml:space="preserve">Entrada/ </w:t>
            </w:r>
            <w:r w:rsidRPr="00805450">
              <w:rPr>
                <w:rFonts w:ascii="Arial Narrow" w:hAnsi="Arial Narrow"/>
                <w:spacing w:val="-4"/>
              </w:rPr>
              <w:t>(saída) líquida</w:t>
            </w:r>
          </w:p>
        </w:tc>
        <w:tc>
          <w:tcPr>
            <w:tcW w:w="591" w:type="dxa"/>
            <w:tcBorders>
              <w:top w:val="single" w:sz="4" w:space="0" w:color="auto"/>
              <w:bottom w:val="single" w:sz="4" w:space="0" w:color="auto"/>
            </w:tcBorders>
            <w:shd w:val="clear" w:color="auto" w:fill="auto"/>
            <w:vAlign w:val="center"/>
          </w:tcPr>
          <w:p w14:paraId="398E6BC4"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27C90E61"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(500)</w:t>
            </w:r>
          </w:p>
        </w:tc>
        <w:tc>
          <w:tcPr>
            <w:tcW w:w="592" w:type="dxa"/>
            <w:tcBorders>
              <w:top w:val="single" w:sz="4" w:space="0" w:color="auto"/>
              <w:bottom w:val="single" w:sz="4" w:space="0" w:color="auto"/>
            </w:tcBorders>
            <w:shd w:val="clear" w:color="auto" w:fill="auto"/>
            <w:vAlign w:val="center"/>
          </w:tcPr>
          <w:p w14:paraId="67396059"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1F32309E"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(534)</w:t>
            </w:r>
          </w:p>
        </w:tc>
        <w:tc>
          <w:tcPr>
            <w:tcW w:w="592" w:type="dxa"/>
            <w:tcBorders>
              <w:top w:val="single" w:sz="4" w:space="0" w:color="auto"/>
              <w:bottom w:val="single" w:sz="4" w:space="0" w:color="auto"/>
            </w:tcBorders>
            <w:shd w:val="clear" w:color="auto" w:fill="auto"/>
            <w:vAlign w:val="center"/>
          </w:tcPr>
          <w:p w14:paraId="637FE1A8"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3C00D614"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121</w:t>
            </w:r>
          </w:p>
        </w:tc>
        <w:tc>
          <w:tcPr>
            <w:tcW w:w="592" w:type="dxa"/>
            <w:tcBorders>
              <w:top w:val="single" w:sz="4" w:space="0" w:color="auto"/>
              <w:bottom w:val="single" w:sz="4" w:space="0" w:color="auto"/>
            </w:tcBorders>
            <w:shd w:val="clear" w:color="auto" w:fill="auto"/>
            <w:vAlign w:val="center"/>
          </w:tcPr>
          <w:p w14:paraId="07219443"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2E417D65"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129</w:t>
            </w:r>
          </w:p>
        </w:tc>
        <w:tc>
          <w:tcPr>
            <w:tcW w:w="593" w:type="dxa"/>
            <w:tcBorders>
              <w:top w:val="single" w:sz="4" w:space="0" w:color="auto"/>
              <w:bottom w:val="single" w:sz="4" w:space="0" w:color="auto"/>
            </w:tcBorders>
            <w:shd w:val="clear" w:color="auto" w:fill="auto"/>
            <w:vAlign w:val="center"/>
          </w:tcPr>
          <w:p w14:paraId="2174683B"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09CF5F6D"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137</w:t>
            </w:r>
          </w:p>
        </w:tc>
        <w:tc>
          <w:tcPr>
            <w:tcW w:w="593" w:type="dxa"/>
            <w:tcBorders>
              <w:top w:val="single" w:sz="4" w:space="0" w:color="auto"/>
              <w:bottom w:val="single" w:sz="4" w:space="0" w:color="auto"/>
            </w:tcBorders>
            <w:shd w:val="clear" w:color="auto" w:fill="auto"/>
            <w:vAlign w:val="center"/>
          </w:tcPr>
          <w:p w14:paraId="738C90B7"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7298BE8E"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147</w:t>
            </w:r>
          </w:p>
        </w:tc>
        <w:tc>
          <w:tcPr>
            <w:tcW w:w="593" w:type="dxa"/>
            <w:tcBorders>
              <w:top w:val="single" w:sz="4" w:space="0" w:color="auto"/>
              <w:bottom w:val="single" w:sz="4" w:space="0" w:color="auto"/>
            </w:tcBorders>
            <w:shd w:val="clear" w:color="auto" w:fill="auto"/>
            <w:vAlign w:val="center"/>
          </w:tcPr>
          <w:p w14:paraId="68D33403"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097F3C9F"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157</w:t>
            </w:r>
          </w:p>
        </w:tc>
        <w:tc>
          <w:tcPr>
            <w:tcW w:w="593" w:type="dxa"/>
            <w:tcBorders>
              <w:top w:val="single" w:sz="4" w:space="0" w:color="auto"/>
              <w:bottom w:val="single" w:sz="4" w:space="0" w:color="auto"/>
            </w:tcBorders>
            <w:shd w:val="clear" w:color="auto" w:fill="auto"/>
            <w:vAlign w:val="center"/>
          </w:tcPr>
          <w:p w14:paraId="714557F5"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0C4C34B0"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67</w:t>
            </w:r>
          </w:p>
        </w:tc>
        <w:tc>
          <w:tcPr>
            <w:tcW w:w="593" w:type="dxa"/>
            <w:tcBorders>
              <w:top w:val="single" w:sz="4" w:space="0" w:color="auto"/>
              <w:bottom w:val="single" w:sz="4" w:space="0" w:color="auto"/>
            </w:tcBorders>
            <w:shd w:val="clear" w:color="auto" w:fill="auto"/>
            <w:vAlign w:val="center"/>
          </w:tcPr>
          <w:p w14:paraId="628DFFF4"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7CA1206F"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171</w:t>
            </w:r>
          </w:p>
        </w:tc>
        <w:tc>
          <w:tcPr>
            <w:tcW w:w="593" w:type="dxa"/>
            <w:tcBorders>
              <w:top w:val="single" w:sz="4" w:space="0" w:color="auto"/>
              <w:bottom w:val="single" w:sz="4" w:space="0" w:color="auto"/>
            </w:tcBorders>
            <w:shd w:val="clear" w:color="auto" w:fill="auto"/>
            <w:vAlign w:val="center"/>
          </w:tcPr>
          <w:p w14:paraId="4C6638A3"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089797DD"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183</w:t>
            </w:r>
          </w:p>
        </w:tc>
        <w:tc>
          <w:tcPr>
            <w:tcW w:w="1095" w:type="dxa"/>
            <w:tcBorders>
              <w:top w:val="single" w:sz="4" w:space="0" w:color="auto"/>
              <w:bottom w:val="single" w:sz="4" w:space="0" w:color="auto"/>
            </w:tcBorders>
            <w:shd w:val="clear" w:color="auto" w:fill="auto"/>
            <w:vAlign w:val="center"/>
          </w:tcPr>
          <w:p w14:paraId="3AA9BA2C"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p>
          <w:p w14:paraId="1C580F5D"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right"/>
              <w:rPr>
                <w:rFonts w:ascii="Arial Narrow" w:hAnsi="Arial Narrow"/>
              </w:rPr>
            </w:pPr>
            <w:r w:rsidRPr="00805450">
              <w:rPr>
                <w:rFonts w:ascii="Arial Narrow" w:hAnsi="Arial Narrow"/>
              </w:rPr>
              <w:t>78</w:t>
            </w:r>
          </w:p>
        </w:tc>
      </w:tr>
    </w:tbl>
    <w:p w14:paraId="618B07B4" w14:textId="77777777" w:rsidR="002C7DAE" w:rsidRPr="00F307CE" w:rsidRDefault="002C7DAE" w:rsidP="002C7DAE">
      <w:pPr>
        <w:pStyle w:val="Textoembloco"/>
        <w:spacing w:before="0" w:after="0" w:line="240" w:lineRule="auto"/>
        <w:ind w:left="1571" w:hanging="851"/>
        <w:jc w:val="both"/>
        <w:rPr>
          <w:rFonts w:ascii="Times New Roman" w:hAnsi="Times New Roman" w:cs="Times New Roman"/>
          <w:lang w:val="pt-BR"/>
        </w:rPr>
      </w:pPr>
      <w:r w:rsidRPr="00F307CE">
        <w:rPr>
          <w:rFonts w:ascii="Times New Roman" w:hAnsi="Times New Roman" w:cs="Times New Roman"/>
          <w:lang w:val="pt-BR"/>
        </w:rPr>
        <w:t>* Tabela 1.1</w:t>
      </w:r>
    </w:p>
    <w:p w14:paraId="2DB36606" w14:textId="77777777" w:rsidR="002C7DAE" w:rsidRPr="00F307CE" w:rsidRDefault="002C7DAE" w:rsidP="002C7DAE">
      <w:pPr>
        <w:pStyle w:val="Textoembloco"/>
        <w:spacing w:before="0" w:after="0" w:line="240" w:lineRule="auto"/>
        <w:ind w:left="1571" w:hanging="851"/>
        <w:jc w:val="both"/>
        <w:rPr>
          <w:rFonts w:ascii="Times New Roman" w:hAnsi="Times New Roman" w:cs="Times New Roman"/>
          <w:lang w:val="pt-BR"/>
        </w:rPr>
      </w:pPr>
      <w:r w:rsidRPr="00F307CE">
        <w:rPr>
          <w:rFonts w:ascii="Times New Roman" w:hAnsi="Times New Roman" w:cs="Times New Roman"/>
          <w:lang w:val="pt-BR"/>
        </w:rPr>
        <w:t>† Dívida no início do ano (tabela 1.6) × 6,7%</w:t>
      </w:r>
    </w:p>
    <w:p w14:paraId="32957C27" w14:textId="77777777" w:rsidR="00613CA9" w:rsidRDefault="00613CA9" w:rsidP="002C7DAE">
      <w:pPr>
        <w:pStyle w:val="Textoembloco"/>
        <w:spacing w:before="0" w:after="0" w:line="240" w:lineRule="auto"/>
        <w:ind w:left="0" w:firstLine="0"/>
        <w:jc w:val="both"/>
        <w:rPr>
          <w:rFonts w:ascii="Times New Roman" w:hAnsi="Times New Roman" w:cs="Times New Roman"/>
          <w:b/>
          <w:sz w:val="24"/>
          <w:lang w:val="pt-BR"/>
        </w:rPr>
      </w:pPr>
    </w:p>
    <w:p w14:paraId="565DC1A8" w14:textId="153B8C4D"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lastRenderedPageBreak/>
        <w:t xml:space="preserve">Tabela 1.5 </w:t>
      </w:r>
      <w:r>
        <w:rPr>
          <w:rFonts w:ascii="Times New Roman" w:hAnsi="Times New Roman" w:cs="Times New Roman"/>
          <w:b/>
          <w:sz w:val="24"/>
          <w:lang w:val="pt-BR"/>
        </w:rPr>
        <w:t xml:space="preserve">- </w:t>
      </w:r>
      <w:r w:rsidRPr="00F93F34">
        <w:rPr>
          <w:rFonts w:ascii="Times New Roman" w:hAnsi="Times New Roman" w:cs="Times New Roman"/>
          <w:b/>
          <w:sz w:val="24"/>
          <w:lang w:val="pt-BR"/>
        </w:rPr>
        <w:t>Demon</w:t>
      </w:r>
      <w:r>
        <w:rPr>
          <w:rFonts w:ascii="Times New Roman" w:hAnsi="Times New Roman" w:cs="Times New Roman"/>
          <w:b/>
          <w:sz w:val="24"/>
          <w:lang w:val="pt-BR"/>
        </w:rPr>
        <w:t>stração do resultado abrangente</w:t>
      </w:r>
    </w:p>
    <w:p w14:paraId="65DB1CD3" w14:textId="77777777" w:rsidR="002C7DAE" w:rsidRPr="00F93F34" w:rsidRDefault="002C7DAE" w:rsidP="002C7DAE">
      <w:pPr>
        <w:pStyle w:val="Textoembloco"/>
        <w:spacing w:before="0" w:after="0" w:line="240" w:lineRule="auto"/>
        <w:ind w:left="57" w:firstLine="0"/>
        <w:jc w:val="both"/>
        <w:rPr>
          <w:rFonts w:ascii="Times New Roman" w:hAnsi="Times New Roman" w:cs="Times New Roman"/>
          <w:b/>
          <w:sz w:val="24"/>
          <w:lang w:val="pt-BR"/>
        </w:rPr>
      </w:pP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1"/>
        <w:gridCol w:w="756"/>
        <w:gridCol w:w="647"/>
        <w:gridCol w:w="647"/>
        <w:gridCol w:w="647"/>
        <w:gridCol w:w="648"/>
        <w:gridCol w:w="648"/>
        <w:gridCol w:w="648"/>
        <w:gridCol w:w="648"/>
        <w:gridCol w:w="648"/>
        <w:gridCol w:w="648"/>
        <w:gridCol w:w="1174"/>
      </w:tblGrid>
      <w:tr w:rsidR="002C7DAE" w:rsidRPr="00805450" w14:paraId="4A8B9A7F" w14:textId="77777777" w:rsidTr="006051C5">
        <w:trPr>
          <w:trHeight w:val="720"/>
          <w:jc w:val="center"/>
        </w:trPr>
        <w:tc>
          <w:tcPr>
            <w:tcW w:w="1241" w:type="dxa"/>
            <w:tcBorders>
              <w:bottom w:val="nil"/>
            </w:tcBorders>
            <w:shd w:val="clear" w:color="auto" w:fill="000000"/>
          </w:tcPr>
          <w:p w14:paraId="21EDBFD8" w14:textId="77777777" w:rsidR="002C7DAE" w:rsidRPr="00805450" w:rsidRDefault="002C7DAE" w:rsidP="006051C5">
            <w:pPr>
              <w:widowControl w:val="0"/>
              <w:tabs>
                <w:tab w:val="left" w:pos="720"/>
                <w:tab w:val="left" w:pos="5812"/>
              </w:tabs>
              <w:autoSpaceDE w:val="0"/>
              <w:autoSpaceDN w:val="0"/>
              <w:adjustRightInd w:val="0"/>
              <w:ind w:left="-48" w:right="-157"/>
              <w:rPr>
                <w:rFonts w:ascii="Arial Narrow" w:hAnsi="Arial Narrow"/>
                <w:b/>
                <w:bCs/>
              </w:rPr>
            </w:pPr>
            <w:r w:rsidRPr="00805450">
              <w:rPr>
                <w:rFonts w:ascii="Arial Narrow" w:hAnsi="Arial Narrow"/>
                <w:b/>
                <w:bCs/>
              </w:rPr>
              <w:t>Ano</w:t>
            </w:r>
          </w:p>
        </w:tc>
        <w:tc>
          <w:tcPr>
            <w:tcW w:w="756" w:type="dxa"/>
            <w:tcBorders>
              <w:bottom w:val="nil"/>
            </w:tcBorders>
            <w:shd w:val="clear" w:color="auto" w:fill="000000"/>
          </w:tcPr>
          <w:p w14:paraId="38E5783E"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1</w:t>
            </w:r>
          </w:p>
        </w:tc>
        <w:tc>
          <w:tcPr>
            <w:tcW w:w="647" w:type="dxa"/>
            <w:tcBorders>
              <w:bottom w:val="nil"/>
            </w:tcBorders>
            <w:shd w:val="clear" w:color="auto" w:fill="000000"/>
          </w:tcPr>
          <w:p w14:paraId="5642B3E5"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2</w:t>
            </w:r>
          </w:p>
        </w:tc>
        <w:tc>
          <w:tcPr>
            <w:tcW w:w="647" w:type="dxa"/>
            <w:tcBorders>
              <w:bottom w:val="nil"/>
            </w:tcBorders>
            <w:shd w:val="clear" w:color="auto" w:fill="000000"/>
          </w:tcPr>
          <w:p w14:paraId="57FC3C12"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3</w:t>
            </w:r>
          </w:p>
        </w:tc>
        <w:tc>
          <w:tcPr>
            <w:tcW w:w="647" w:type="dxa"/>
            <w:tcBorders>
              <w:bottom w:val="nil"/>
            </w:tcBorders>
            <w:shd w:val="clear" w:color="auto" w:fill="000000"/>
          </w:tcPr>
          <w:p w14:paraId="02995D41"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4</w:t>
            </w:r>
          </w:p>
        </w:tc>
        <w:tc>
          <w:tcPr>
            <w:tcW w:w="648" w:type="dxa"/>
            <w:tcBorders>
              <w:bottom w:val="nil"/>
            </w:tcBorders>
            <w:shd w:val="clear" w:color="auto" w:fill="000000"/>
          </w:tcPr>
          <w:p w14:paraId="509B2A81"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5</w:t>
            </w:r>
          </w:p>
        </w:tc>
        <w:tc>
          <w:tcPr>
            <w:tcW w:w="648" w:type="dxa"/>
            <w:tcBorders>
              <w:bottom w:val="nil"/>
            </w:tcBorders>
            <w:shd w:val="clear" w:color="auto" w:fill="000000"/>
          </w:tcPr>
          <w:p w14:paraId="6BBA70ED"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6</w:t>
            </w:r>
          </w:p>
        </w:tc>
        <w:tc>
          <w:tcPr>
            <w:tcW w:w="648" w:type="dxa"/>
            <w:tcBorders>
              <w:bottom w:val="nil"/>
            </w:tcBorders>
            <w:shd w:val="clear" w:color="auto" w:fill="000000"/>
          </w:tcPr>
          <w:p w14:paraId="6A8B31AD"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7</w:t>
            </w:r>
          </w:p>
        </w:tc>
        <w:tc>
          <w:tcPr>
            <w:tcW w:w="648" w:type="dxa"/>
            <w:tcBorders>
              <w:bottom w:val="nil"/>
            </w:tcBorders>
            <w:shd w:val="clear" w:color="auto" w:fill="000000"/>
          </w:tcPr>
          <w:p w14:paraId="78FDA42B"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8</w:t>
            </w:r>
          </w:p>
        </w:tc>
        <w:tc>
          <w:tcPr>
            <w:tcW w:w="648" w:type="dxa"/>
            <w:tcBorders>
              <w:bottom w:val="nil"/>
            </w:tcBorders>
            <w:shd w:val="clear" w:color="auto" w:fill="000000"/>
          </w:tcPr>
          <w:p w14:paraId="358FFC29"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9</w:t>
            </w:r>
          </w:p>
        </w:tc>
        <w:tc>
          <w:tcPr>
            <w:tcW w:w="648" w:type="dxa"/>
            <w:tcBorders>
              <w:bottom w:val="nil"/>
            </w:tcBorders>
            <w:shd w:val="clear" w:color="auto" w:fill="000000"/>
          </w:tcPr>
          <w:p w14:paraId="6FC97228"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10</w:t>
            </w:r>
          </w:p>
        </w:tc>
        <w:tc>
          <w:tcPr>
            <w:tcW w:w="1174" w:type="dxa"/>
            <w:tcBorders>
              <w:bottom w:val="nil"/>
            </w:tcBorders>
            <w:shd w:val="clear" w:color="auto" w:fill="000000"/>
          </w:tcPr>
          <w:p w14:paraId="1E2D4A64" w14:textId="77777777" w:rsidR="002C7DAE" w:rsidRPr="00805450" w:rsidRDefault="002C7DAE" w:rsidP="006051C5">
            <w:pPr>
              <w:widowControl w:val="0"/>
              <w:tabs>
                <w:tab w:val="left" w:pos="720"/>
                <w:tab w:val="left" w:pos="5812"/>
              </w:tabs>
              <w:autoSpaceDE w:val="0"/>
              <w:autoSpaceDN w:val="0"/>
              <w:adjustRightInd w:val="0"/>
              <w:ind w:left="714" w:hanging="357"/>
              <w:jc w:val="center"/>
              <w:rPr>
                <w:rFonts w:ascii="Arial Narrow" w:hAnsi="Arial Narrow"/>
                <w:b/>
                <w:bCs/>
              </w:rPr>
            </w:pPr>
            <w:r w:rsidRPr="00805450">
              <w:rPr>
                <w:rFonts w:ascii="Arial Narrow" w:hAnsi="Arial Narrow"/>
                <w:b/>
                <w:bCs/>
              </w:rPr>
              <w:t>Total</w:t>
            </w:r>
          </w:p>
        </w:tc>
      </w:tr>
      <w:tr w:rsidR="002C7DAE" w:rsidRPr="00805450" w14:paraId="6C176C85" w14:textId="77777777" w:rsidTr="006051C5">
        <w:trPr>
          <w:trHeight w:hRule="exact" w:val="720"/>
          <w:jc w:val="center"/>
        </w:trPr>
        <w:tc>
          <w:tcPr>
            <w:tcW w:w="1241" w:type="dxa"/>
            <w:tcBorders>
              <w:top w:val="nil"/>
            </w:tcBorders>
            <w:shd w:val="clear" w:color="auto" w:fill="auto"/>
          </w:tcPr>
          <w:p w14:paraId="68B2CE81" w14:textId="77777777" w:rsidR="002C7DAE" w:rsidRPr="00805450" w:rsidRDefault="002C7DAE" w:rsidP="006051C5">
            <w:pPr>
              <w:widowControl w:val="0"/>
              <w:tabs>
                <w:tab w:val="left" w:pos="720"/>
                <w:tab w:val="left" w:pos="5812"/>
              </w:tabs>
              <w:autoSpaceDE w:val="0"/>
              <w:autoSpaceDN w:val="0"/>
              <w:adjustRightInd w:val="0"/>
              <w:spacing w:before="60" w:after="60"/>
              <w:ind w:left="-48"/>
              <w:rPr>
                <w:rFonts w:ascii="Arial Narrow" w:hAnsi="Arial Narrow"/>
                <w:spacing w:val="-2"/>
                <w:sz w:val="6"/>
                <w:szCs w:val="6"/>
              </w:rPr>
            </w:pPr>
          </w:p>
          <w:p w14:paraId="2EA918EF" w14:textId="77777777" w:rsidR="002C7DAE" w:rsidRPr="00805450" w:rsidRDefault="002C7DAE" w:rsidP="006051C5">
            <w:pPr>
              <w:widowControl w:val="0"/>
              <w:tabs>
                <w:tab w:val="left" w:pos="720"/>
                <w:tab w:val="left" w:pos="5812"/>
              </w:tabs>
              <w:autoSpaceDE w:val="0"/>
              <w:autoSpaceDN w:val="0"/>
              <w:adjustRightInd w:val="0"/>
              <w:spacing w:before="60" w:after="60"/>
              <w:ind w:left="-48"/>
              <w:rPr>
                <w:rFonts w:ascii="Arial Narrow" w:hAnsi="Arial Narrow"/>
                <w:spacing w:val="-2"/>
              </w:rPr>
            </w:pPr>
            <w:r w:rsidRPr="00805450">
              <w:rPr>
                <w:rFonts w:ascii="Arial Narrow" w:hAnsi="Arial Narrow"/>
                <w:spacing w:val="-2"/>
              </w:rPr>
              <w:t>Receita</w:t>
            </w:r>
          </w:p>
        </w:tc>
        <w:tc>
          <w:tcPr>
            <w:tcW w:w="756" w:type="dxa"/>
            <w:tcBorders>
              <w:top w:val="nil"/>
            </w:tcBorders>
            <w:shd w:val="clear" w:color="auto" w:fill="auto"/>
            <w:vAlign w:val="center"/>
          </w:tcPr>
          <w:p w14:paraId="282E5C25" w14:textId="77777777" w:rsidR="002C7DAE" w:rsidRPr="00805450" w:rsidRDefault="002C7DAE" w:rsidP="006051C5">
            <w:pPr>
              <w:widowControl w:val="0"/>
              <w:autoSpaceDE w:val="0"/>
              <w:autoSpaceDN w:val="0"/>
              <w:adjustRightInd w:val="0"/>
              <w:spacing w:before="60" w:after="60"/>
              <w:ind w:left="-106" w:right="-110" w:hanging="173"/>
              <w:jc w:val="center"/>
              <w:rPr>
                <w:rFonts w:ascii="Arial Narrow" w:hAnsi="Arial Narrow"/>
              </w:rPr>
            </w:pPr>
            <w:r w:rsidRPr="00805450">
              <w:rPr>
                <w:rFonts w:ascii="Arial Narrow" w:hAnsi="Arial Narrow"/>
              </w:rPr>
              <w:t>525</w:t>
            </w:r>
          </w:p>
        </w:tc>
        <w:tc>
          <w:tcPr>
            <w:tcW w:w="647" w:type="dxa"/>
            <w:tcBorders>
              <w:top w:val="nil"/>
            </w:tcBorders>
            <w:shd w:val="clear" w:color="auto" w:fill="auto"/>
            <w:vAlign w:val="center"/>
          </w:tcPr>
          <w:p w14:paraId="1591D0AF" w14:textId="77777777" w:rsidR="002C7DAE" w:rsidRPr="00805450" w:rsidRDefault="002C7DAE" w:rsidP="006051C5">
            <w:pPr>
              <w:widowControl w:val="0"/>
              <w:autoSpaceDE w:val="0"/>
              <w:autoSpaceDN w:val="0"/>
              <w:adjustRightInd w:val="0"/>
              <w:spacing w:before="60" w:after="60"/>
              <w:ind w:left="-106" w:right="-110" w:hanging="173"/>
              <w:jc w:val="center"/>
              <w:rPr>
                <w:rFonts w:ascii="Arial Narrow" w:hAnsi="Arial Narrow"/>
              </w:rPr>
            </w:pPr>
            <w:r w:rsidRPr="00805450">
              <w:rPr>
                <w:rFonts w:ascii="Arial Narrow" w:hAnsi="Arial Narrow"/>
              </w:rPr>
              <w:t>525</w:t>
            </w:r>
          </w:p>
        </w:tc>
        <w:tc>
          <w:tcPr>
            <w:tcW w:w="647" w:type="dxa"/>
            <w:tcBorders>
              <w:top w:val="nil"/>
            </w:tcBorders>
            <w:shd w:val="clear" w:color="auto" w:fill="auto"/>
            <w:vAlign w:val="center"/>
          </w:tcPr>
          <w:p w14:paraId="15FF89DE" w14:textId="77777777" w:rsidR="002C7DAE" w:rsidRPr="00805450" w:rsidRDefault="002C7DAE" w:rsidP="006051C5">
            <w:pPr>
              <w:widowControl w:val="0"/>
              <w:autoSpaceDE w:val="0"/>
              <w:autoSpaceDN w:val="0"/>
              <w:adjustRightInd w:val="0"/>
              <w:spacing w:before="60" w:after="60"/>
              <w:ind w:left="-106" w:right="-110" w:hanging="173"/>
              <w:jc w:val="center"/>
              <w:rPr>
                <w:rFonts w:ascii="Arial Narrow" w:hAnsi="Arial Narrow"/>
              </w:rPr>
            </w:pPr>
            <w:r w:rsidRPr="00805450">
              <w:rPr>
                <w:rFonts w:ascii="Arial Narrow" w:hAnsi="Arial Narrow"/>
              </w:rPr>
              <w:t>12</w:t>
            </w:r>
          </w:p>
        </w:tc>
        <w:tc>
          <w:tcPr>
            <w:tcW w:w="647" w:type="dxa"/>
            <w:tcBorders>
              <w:top w:val="nil"/>
            </w:tcBorders>
            <w:shd w:val="clear" w:color="auto" w:fill="auto"/>
            <w:vAlign w:val="center"/>
          </w:tcPr>
          <w:p w14:paraId="0758B749" w14:textId="77777777" w:rsidR="002C7DAE" w:rsidRPr="00805450" w:rsidRDefault="002C7DAE" w:rsidP="006051C5">
            <w:pPr>
              <w:widowControl w:val="0"/>
              <w:autoSpaceDE w:val="0"/>
              <w:autoSpaceDN w:val="0"/>
              <w:adjustRightInd w:val="0"/>
              <w:spacing w:before="60" w:after="60"/>
              <w:ind w:left="-106" w:right="-110" w:hanging="173"/>
              <w:jc w:val="center"/>
              <w:rPr>
                <w:rFonts w:ascii="Arial Narrow" w:hAnsi="Arial Narrow"/>
              </w:rPr>
            </w:pPr>
            <w:r w:rsidRPr="00805450">
              <w:rPr>
                <w:rFonts w:ascii="Arial Narrow" w:hAnsi="Arial Narrow"/>
              </w:rPr>
              <w:t>12</w:t>
            </w:r>
          </w:p>
        </w:tc>
        <w:tc>
          <w:tcPr>
            <w:tcW w:w="648" w:type="dxa"/>
            <w:tcBorders>
              <w:top w:val="nil"/>
            </w:tcBorders>
            <w:shd w:val="clear" w:color="auto" w:fill="auto"/>
            <w:vAlign w:val="center"/>
          </w:tcPr>
          <w:p w14:paraId="717C1062" w14:textId="77777777" w:rsidR="002C7DAE" w:rsidRPr="00805450" w:rsidRDefault="002C7DAE" w:rsidP="006051C5">
            <w:pPr>
              <w:widowControl w:val="0"/>
              <w:autoSpaceDE w:val="0"/>
              <w:autoSpaceDN w:val="0"/>
              <w:adjustRightInd w:val="0"/>
              <w:spacing w:before="60" w:after="60"/>
              <w:ind w:left="-106" w:right="-110" w:hanging="173"/>
              <w:jc w:val="center"/>
              <w:rPr>
                <w:rFonts w:ascii="Arial Narrow" w:hAnsi="Arial Narrow"/>
              </w:rPr>
            </w:pPr>
            <w:r w:rsidRPr="00805450">
              <w:rPr>
                <w:rFonts w:ascii="Arial Narrow" w:hAnsi="Arial Narrow"/>
              </w:rPr>
              <w:t>12</w:t>
            </w:r>
          </w:p>
        </w:tc>
        <w:tc>
          <w:tcPr>
            <w:tcW w:w="648" w:type="dxa"/>
            <w:tcBorders>
              <w:top w:val="nil"/>
            </w:tcBorders>
            <w:shd w:val="clear" w:color="auto" w:fill="auto"/>
            <w:vAlign w:val="center"/>
          </w:tcPr>
          <w:p w14:paraId="3F8D6787" w14:textId="77777777" w:rsidR="002C7DAE" w:rsidRPr="00805450" w:rsidRDefault="002C7DAE" w:rsidP="006051C5">
            <w:pPr>
              <w:widowControl w:val="0"/>
              <w:autoSpaceDE w:val="0"/>
              <w:autoSpaceDN w:val="0"/>
              <w:adjustRightInd w:val="0"/>
              <w:spacing w:before="60" w:after="60"/>
              <w:ind w:left="-106" w:right="-110" w:hanging="173"/>
              <w:jc w:val="center"/>
              <w:rPr>
                <w:rFonts w:ascii="Arial Narrow" w:hAnsi="Arial Narrow"/>
              </w:rPr>
            </w:pPr>
            <w:r w:rsidRPr="00805450">
              <w:rPr>
                <w:rFonts w:ascii="Arial Narrow" w:hAnsi="Arial Narrow"/>
              </w:rPr>
              <w:t>12</w:t>
            </w:r>
          </w:p>
        </w:tc>
        <w:tc>
          <w:tcPr>
            <w:tcW w:w="648" w:type="dxa"/>
            <w:tcBorders>
              <w:top w:val="nil"/>
            </w:tcBorders>
            <w:shd w:val="clear" w:color="auto" w:fill="auto"/>
            <w:vAlign w:val="center"/>
          </w:tcPr>
          <w:p w14:paraId="2EC97D7C" w14:textId="77777777" w:rsidR="002C7DAE" w:rsidRPr="00805450" w:rsidRDefault="002C7DAE" w:rsidP="006051C5">
            <w:pPr>
              <w:widowControl w:val="0"/>
              <w:autoSpaceDE w:val="0"/>
              <w:autoSpaceDN w:val="0"/>
              <w:adjustRightInd w:val="0"/>
              <w:spacing w:before="60" w:after="60"/>
              <w:ind w:left="-106" w:right="-110" w:hanging="173"/>
              <w:jc w:val="center"/>
              <w:rPr>
                <w:rFonts w:ascii="Arial Narrow" w:hAnsi="Arial Narrow"/>
              </w:rPr>
            </w:pPr>
            <w:r w:rsidRPr="00805450">
              <w:rPr>
                <w:rFonts w:ascii="Arial Narrow" w:hAnsi="Arial Narrow"/>
              </w:rPr>
              <w:t>12</w:t>
            </w:r>
          </w:p>
        </w:tc>
        <w:tc>
          <w:tcPr>
            <w:tcW w:w="648" w:type="dxa"/>
            <w:tcBorders>
              <w:top w:val="nil"/>
            </w:tcBorders>
            <w:shd w:val="clear" w:color="auto" w:fill="auto"/>
            <w:vAlign w:val="center"/>
          </w:tcPr>
          <w:p w14:paraId="02DFD6EA" w14:textId="77777777" w:rsidR="002C7DAE" w:rsidRPr="00805450" w:rsidRDefault="002C7DAE" w:rsidP="006051C5">
            <w:pPr>
              <w:widowControl w:val="0"/>
              <w:autoSpaceDE w:val="0"/>
              <w:autoSpaceDN w:val="0"/>
              <w:adjustRightInd w:val="0"/>
              <w:spacing w:before="60" w:after="60"/>
              <w:ind w:left="-106" w:right="-110" w:hanging="173"/>
              <w:jc w:val="center"/>
              <w:rPr>
                <w:rFonts w:ascii="Arial Narrow" w:hAnsi="Arial Narrow"/>
              </w:rPr>
            </w:pPr>
            <w:r w:rsidRPr="00805450">
              <w:rPr>
                <w:rFonts w:ascii="Arial Narrow" w:hAnsi="Arial Narrow"/>
              </w:rPr>
              <w:t>122</w:t>
            </w:r>
          </w:p>
        </w:tc>
        <w:tc>
          <w:tcPr>
            <w:tcW w:w="648" w:type="dxa"/>
            <w:tcBorders>
              <w:top w:val="nil"/>
            </w:tcBorders>
            <w:shd w:val="clear" w:color="auto" w:fill="auto"/>
            <w:vAlign w:val="center"/>
          </w:tcPr>
          <w:p w14:paraId="604492D1" w14:textId="77777777" w:rsidR="002C7DAE" w:rsidRPr="00805450" w:rsidRDefault="002C7DAE" w:rsidP="006051C5">
            <w:pPr>
              <w:widowControl w:val="0"/>
              <w:autoSpaceDE w:val="0"/>
              <w:autoSpaceDN w:val="0"/>
              <w:adjustRightInd w:val="0"/>
              <w:spacing w:before="60" w:after="60"/>
              <w:ind w:left="-106" w:right="-110" w:hanging="173"/>
              <w:jc w:val="center"/>
              <w:rPr>
                <w:rFonts w:ascii="Arial Narrow" w:hAnsi="Arial Narrow"/>
              </w:rPr>
            </w:pPr>
            <w:r w:rsidRPr="00805450">
              <w:rPr>
                <w:rFonts w:ascii="Arial Narrow" w:hAnsi="Arial Narrow"/>
              </w:rPr>
              <w:t>12</w:t>
            </w:r>
          </w:p>
        </w:tc>
        <w:tc>
          <w:tcPr>
            <w:tcW w:w="648" w:type="dxa"/>
            <w:tcBorders>
              <w:top w:val="nil"/>
            </w:tcBorders>
            <w:shd w:val="clear" w:color="auto" w:fill="auto"/>
            <w:vAlign w:val="center"/>
          </w:tcPr>
          <w:p w14:paraId="41C14487" w14:textId="77777777" w:rsidR="002C7DAE" w:rsidRPr="00805450" w:rsidRDefault="002C7DAE" w:rsidP="006051C5">
            <w:pPr>
              <w:widowControl w:val="0"/>
              <w:autoSpaceDE w:val="0"/>
              <w:autoSpaceDN w:val="0"/>
              <w:adjustRightInd w:val="0"/>
              <w:spacing w:before="60" w:after="60"/>
              <w:ind w:left="-106" w:right="-110" w:hanging="173"/>
              <w:jc w:val="center"/>
              <w:rPr>
                <w:rFonts w:ascii="Arial Narrow" w:hAnsi="Arial Narrow"/>
              </w:rPr>
            </w:pPr>
            <w:r w:rsidRPr="00805450">
              <w:rPr>
                <w:rFonts w:ascii="Arial Narrow" w:hAnsi="Arial Narrow"/>
              </w:rPr>
              <w:t>12</w:t>
            </w:r>
          </w:p>
        </w:tc>
        <w:tc>
          <w:tcPr>
            <w:tcW w:w="1174" w:type="dxa"/>
            <w:tcBorders>
              <w:top w:val="nil"/>
              <w:bottom w:val="nil"/>
            </w:tcBorders>
            <w:shd w:val="clear" w:color="auto" w:fill="auto"/>
            <w:vAlign w:val="center"/>
          </w:tcPr>
          <w:p w14:paraId="2E6ECF67" w14:textId="77777777" w:rsidR="002C7DAE" w:rsidRPr="00805450" w:rsidRDefault="002C7DAE" w:rsidP="006051C5">
            <w:pPr>
              <w:widowControl w:val="0"/>
              <w:autoSpaceDE w:val="0"/>
              <w:autoSpaceDN w:val="0"/>
              <w:adjustRightInd w:val="0"/>
              <w:spacing w:before="60" w:after="60"/>
              <w:ind w:left="166"/>
              <w:jc w:val="center"/>
              <w:rPr>
                <w:rFonts w:ascii="Arial Narrow" w:hAnsi="Arial Narrow"/>
              </w:rPr>
            </w:pPr>
            <w:r w:rsidRPr="00805450">
              <w:rPr>
                <w:rFonts w:ascii="Arial Narrow" w:hAnsi="Arial Narrow"/>
              </w:rPr>
              <w:t>1.256</w:t>
            </w:r>
          </w:p>
        </w:tc>
      </w:tr>
      <w:tr w:rsidR="002C7DAE" w:rsidRPr="00805450" w14:paraId="7947922E" w14:textId="77777777" w:rsidTr="006051C5">
        <w:trPr>
          <w:trHeight w:hRule="exact" w:val="720"/>
          <w:jc w:val="center"/>
        </w:trPr>
        <w:tc>
          <w:tcPr>
            <w:tcW w:w="1241" w:type="dxa"/>
            <w:shd w:val="clear" w:color="auto" w:fill="auto"/>
          </w:tcPr>
          <w:p w14:paraId="59AB1CCE" w14:textId="77777777" w:rsidR="002C7DAE" w:rsidRPr="00805450" w:rsidRDefault="002C7DAE" w:rsidP="006051C5">
            <w:pPr>
              <w:widowControl w:val="0"/>
              <w:tabs>
                <w:tab w:val="left" w:pos="720"/>
                <w:tab w:val="left" w:pos="5812"/>
              </w:tabs>
              <w:autoSpaceDE w:val="0"/>
              <w:autoSpaceDN w:val="0"/>
              <w:adjustRightInd w:val="0"/>
              <w:spacing w:before="60" w:after="60"/>
              <w:ind w:left="-48"/>
              <w:rPr>
                <w:rFonts w:ascii="Arial Narrow" w:hAnsi="Arial Narrow"/>
                <w:spacing w:val="-2"/>
              </w:rPr>
            </w:pPr>
            <w:r w:rsidRPr="00805450">
              <w:rPr>
                <w:rFonts w:ascii="Arial Narrow" w:hAnsi="Arial Narrow"/>
                <w:spacing w:val="-2"/>
              </w:rPr>
              <w:t>Custos do contrato*</w:t>
            </w:r>
          </w:p>
        </w:tc>
        <w:tc>
          <w:tcPr>
            <w:tcW w:w="756" w:type="dxa"/>
            <w:tcBorders>
              <w:bottom w:val="nil"/>
            </w:tcBorders>
            <w:shd w:val="clear" w:color="auto" w:fill="auto"/>
            <w:vAlign w:val="center"/>
          </w:tcPr>
          <w:p w14:paraId="147CF9A8"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19826E50" w14:textId="77777777" w:rsidR="002C7DAE" w:rsidRPr="00805450" w:rsidRDefault="002C7DAE" w:rsidP="006051C5">
            <w:pPr>
              <w:widowControl w:val="0"/>
              <w:autoSpaceDE w:val="0"/>
              <w:autoSpaceDN w:val="0"/>
              <w:adjustRightInd w:val="0"/>
              <w:spacing w:after="60"/>
              <w:ind w:left="-286" w:right="-110" w:firstLine="7"/>
              <w:jc w:val="center"/>
              <w:rPr>
                <w:rFonts w:ascii="Arial Narrow" w:hAnsi="Arial Narrow"/>
              </w:rPr>
            </w:pPr>
            <w:r w:rsidRPr="00805450">
              <w:rPr>
                <w:rFonts w:ascii="Arial Narrow" w:hAnsi="Arial Narrow"/>
              </w:rPr>
              <w:t>(500)</w:t>
            </w:r>
          </w:p>
        </w:tc>
        <w:tc>
          <w:tcPr>
            <w:tcW w:w="647" w:type="dxa"/>
            <w:tcBorders>
              <w:bottom w:val="nil"/>
            </w:tcBorders>
            <w:shd w:val="clear" w:color="auto" w:fill="auto"/>
            <w:vAlign w:val="center"/>
          </w:tcPr>
          <w:p w14:paraId="3BCEA318"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015393C2"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(500)</w:t>
            </w:r>
          </w:p>
        </w:tc>
        <w:tc>
          <w:tcPr>
            <w:tcW w:w="647" w:type="dxa"/>
            <w:tcBorders>
              <w:bottom w:val="nil"/>
            </w:tcBorders>
            <w:shd w:val="clear" w:color="auto" w:fill="auto"/>
            <w:vAlign w:val="center"/>
          </w:tcPr>
          <w:p w14:paraId="7E582A40"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1759E2F9"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(10)</w:t>
            </w:r>
          </w:p>
        </w:tc>
        <w:tc>
          <w:tcPr>
            <w:tcW w:w="647" w:type="dxa"/>
            <w:tcBorders>
              <w:bottom w:val="nil"/>
            </w:tcBorders>
            <w:shd w:val="clear" w:color="auto" w:fill="auto"/>
            <w:vAlign w:val="center"/>
          </w:tcPr>
          <w:p w14:paraId="6E6523ED"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39202127"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(10)</w:t>
            </w:r>
          </w:p>
        </w:tc>
        <w:tc>
          <w:tcPr>
            <w:tcW w:w="648" w:type="dxa"/>
            <w:tcBorders>
              <w:bottom w:val="nil"/>
            </w:tcBorders>
            <w:shd w:val="clear" w:color="auto" w:fill="auto"/>
            <w:vAlign w:val="center"/>
          </w:tcPr>
          <w:p w14:paraId="20A497EE"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6565593B"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(10)</w:t>
            </w:r>
          </w:p>
        </w:tc>
        <w:tc>
          <w:tcPr>
            <w:tcW w:w="648" w:type="dxa"/>
            <w:tcBorders>
              <w:bottom w:val="nil"/>
            </w:tcBorders>
            <w:shd w:val="clear" w:color="auto" w:fill="auto"/>
            <w:vAlign w:val="center"/>
          </w:tcPr>
          <w:p w14:paraId="7C1D091E"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00F3B831"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(10)</w:t>
            </w:r>
          </w:p>
        </w:tc>
        <w:tc>
          <w:tcPr>
            <w:tcW w:w="648" w:type="dxa"/>
            <w:tcBorders>
              <w:bottom w:val="nil"/>
            </w:tcBorders>
            <w:shd w:val="clear" w:color="auto" w:fill="auto"/>
            <w:vAlign w:val="center"/>
          </w:tcPr>
          <w:p w14:paraId="20EDDFAF"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60AAF2AC"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(10)</w:t>
            </w:r>
          </w:p>
        </w:tc>
        <w:tc>
          <w:tcPr>
            <w:tcW w:w="648" w:type="dxa"/>
            <w:tcBorders>
              <w:bottom w:val="nil"/>
            </w:tcBorders>
            <w:shd w:val="clear" w:color="auto" w:fill="auto"/>
            <w:vAlign w:val="center"/>
          </w:tcPr>
          <w:p w14:paraId="192C9B5F"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5F515670"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(110)</w:t>
            </w:r>
          </w:p>
        </w:tc>
        <w:tc>
          <w:tcPr>
            <w:tcW w:w="648" w:type="dxa"/>
            <w:tcBorders>
              <w:bottom w:val="nil"/>
            </w:tcBorders>
            <w:shd w:val="clear" w:color="auto" w:fill="auto"/>
            <w:vAlign w:val="center"/>
          </w:tcPr>
          <w:p w14:paraId="4E6DF91A"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6BFA424B"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(10)</w:t>
            </w:r>
          </w:p>
        </w:tc>
        <w:tc>
          <w:tcPr>
            <w:tcW w:w="648" w:type="dxa"/>
            <w:tcBorders>
              <w:bottom w:val="nil"/>
            </w:tcBorders>
            <w:shd w:val="clear" w:color="auto" w:fill="auto"/>
            <w:vAlign w:val="center"/>
          </w:tcPr>
          <w:p w14:paraId="7ACE2E01"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52C7D8D1"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(10)</w:t>
            </w:r>
          </w:p>
        </w:tc>
        <w:tc>
          <w:tcPr>
            <w:tcW w:w="1174" w:type="dxa"/>
            <w:tcBorders>
              <w:top w:val="nil"/>
              <w:bottom w:val="nil"/>
              <w:right w:val="single" w:sz="4" w:space="0" w:color="auto"/>
            </w:tcBorders>
            <w:shd w:val="clear" w:color="auto" w:fill="auto"/>
            <w:vAlign w:val="center"/>
          </w:tcPr>
          <w:p w14:paraId="57D5BEE3" w14:textId="77777777" w:rsidR="002C7DAE" w:rsidRPr="00805450" w:rsidRDefault="002C7DAE" w:rsidP="006051C5">
            <w:pPr>
              <w:widowControl w:val="0"/>
              <w:autoSpaceDE w:val="0"/>
              <w:autoSpaceDN w:val="0"/>
              <w:adjustRightInd w:val="0"/>
              <w:spacing w:after="60"/>
              <w:ind w:left="166"/>
              <w:jc w:val="center"/>
              <w:rPr>
                <w:rFonts w:ascii="Arial Narrow" w:hAnsi="Arial Narrow"/>
              </w:rPr>
            </w:pPr>
          </w:p>
          <w:p w14:paraId="3E08F90F" w14:textId="77777777" w:rsidR="002C7DAE" w:rsidRPr="00805450" w:rsidRDefault="002C7DAE" w:rsidP="006051C5">
            <w:pPr>
              <w:widowControl w:val="0"/>
              <w:autoSpaceDE w:val="0"/>
              <w:autoSpaceDN w:val="0"/>
              <w:adjustRightInd w:val="0"/>
              <w:spacing w:after="60"/>
              <w:ind w:left="166"/>
              <w:jc w:val="center"/>
              <w:rPr>
                <w:rFonts w:ascii="Arial Narrow" w:hAnsi="Arial Narrow"/>
                <w:b/>
                <w:bCs/>
              </w:rPr>
            </w:pPr>
            <w:r w:rsidRPr="00805450">
              <w:rPr>
                <w:rFonts w:ascii="Arial Narrow" w:hAnsi="Arial Narrow"/>
              </w:rPr>
              <w:t>(1.180)</w:t>
            </w:r>
          </w:p>
        </w:tc>
      </w:tr>
      <w:tr w:rsidR="002C7DAE" w:rsidRPr="00805450" w14:paraId="1B465161" w14:textId="77777777" w:rsidTr="006051C5">
        <w:trPr>
          <w:trHeight w:hRule="exact" w:val="720"/>
          <w:jc w:val="center"/>
        </w:trPr>
        <w:tc>
          <w:tcPr>
            <w:tcW w:w="1241" w:type="dxa"/>
            <w:shd w:val="clear" w:color="auto" w:fill="auto"/>
          </w:tcPr>
          <w:p w14:paraId="49BFF7D4" w14:textId="77777777" w:rsidR="002C7DAE" w:rsidRPr="00805450" w:rsidRDefault="002C7DAE" w:rsidP="006051C5">
            <w:pPr>
              <w:widowControl w:val="0"/>
              <w:tabs>
                <w:tab w:val="left" w:pos="720"/>
                <w:tab w:val="left" w:pos="5812"/>
              </w:tabs>
              <w:autoSpaceDE w:val="0"/>
              <w:autoSpaceDN w:val="0"/>
              <w:adjustRightInd w:val="0"/>
              <w:spacing w:before="60" w:after="60"/>
              <w:ind w:left="-48"/>
              <w:rPr>
                <w:rFonts w:ascii="Arial Narrow" w:hAnsi="Arial Narrow"/>
                <w:spacing w:val="-2"/>
              </w:rPr>
            </w:pPr>
            <w:r w:rsidRPr="00805450">
              <w:rPr>
                <w:rFonts w:ascii="Arial Narrow" w:hAnsi="Arial Narrow"/>
                <w:spacing w:val="-2"/>
              </w:rPr>
              <w:t>Receita financeira</w:t>
            </w:r>
          </w:p>
        </w:tc>
        <w:tc>
          <w:tcPr>
            <w:tcW w:w="756" w:type="dxa"/>
            <w:tcBorders>
              <w:bottom w:val="nil"/>
            </w:tcBorders>
            <w:shd w:val="clear" w:color="auto" w:fill="auto"/>
            <w:vAlign w:val="center"/>
          </w:tcPr>
          <w:p w14:paraId="64936970"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0640DD56"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w:t>
            </w:r>
          </w:p>
        </w:tc>
        <w:tc>
          <w:tcPr>
            <w:tcW w:w="647" w:type="dxa"/>
            <w:tcBorders>
              <w:bottom w:val="nil"/>
            </w:tcBorders>
            <w:shd w:val="clear" w:color="auto" w:fill="auto"/>
            <w:vAlign w:val="center"/>
          </w:tcPr>
          <w:p w14:paraId="0177D216"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6CC33F0D"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32</w:t>
            </w:r>
          </w:p>
        </w:tc>
        <w:tc>
          <w:tcPr>
            <w:tcW w:w="647" w:type="dxa"/>
            <w:tcBorders>
              <w:bottom w:val="nil"/>
            </w:tcBorders>
            <w:shd w:val="clear" w:color="auto" w:fill="auto"/>
            <w:vAlign w:val="center"/>
          </w:tcPr>
          <w:p w14:paraId="1956C43F"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30B360E8"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67</w:t>
            </w:r>
          </w:p>
        </w:tc>
        <w:tc>
          <w:tcPr>
            <w:tcW w:w="647" w:type="dxa"/>
            <w:tcBorders>
              <w:bottom w:val="nil"/>
            </w:tcBorders>
            <w:shd w:val="clear" w:color="auto" w:fill="auto"/>
            <w:vAlign w:val="center"/>
          </w:tcPr>
          <w:p w14:paraId="6C996AB6"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549FBE6E"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59</w:t>
            </w:r>
          </w:p>
        </w:tc>
        <w:tc>
          <w:tcPr>
            <w:tcW w:w="648" w:type="dxa"/>
            <w:tcBorders>
              <w:bottom w:val="nil"/>
            </w:tcBorders>
            <w:shd w:val="clear" w:color="auto" w:fill="auto"/>
            <w:vAlign w:val="center"/>
          </w:tcPr>
          <w:p w14:paraId="0F59549C"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710FA58F"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51</w:t>
            </w:r>
          </w:p>
        </w:tc>
        <w:tc>
          <w:tcPr>
            <w:tcW w:w="648" w:type="dxa"/>
            <w:tcBorders>
              <w:bottom w:val="nil"/>
            </w:tcBorders>
            <w:shd w:val="clear" w:color="auto" w:fill="auto"/>
            <w:vAlign w:val="center"/>
          </w:tcPr>
          <w:p w14:paraId="004F4455"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7BFD1B36"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43</w:t>
            </w:r>
          </w:p>
        </w:tc>
        <w:tc>
          <w:tcPr>
            <w:tcW w:w="648" w:type="dxa"/>
            <w:tcBorders>
              <w:bottom w:val="nil"/>
            </w:tcBorders>
            <w:shd w:val="clear" w:color="auto" w:fill="auto"/>
            <w:vAlign w:val="center"/>
          </w:tcPr>
          <w:p w14:paraId="3809D883"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6CC3DF0C"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34</w:t>
            </w:r>
          </w:p>
        </w:tc>
        <w:tc>
          <w:tcPr>
            <w:tcW w:w="648" w:type="dxa"/>
            <w:tcBorders>
              <w:bottom w:val="nil"/>
            </w:tcBorders>
            <w:shd w:val="clear" w:color="auto" w:fill="auto"/>
            <w:vAlign w:val="center"/>
          </w:tcPr>
          <w:p w14:paraId="3150B7D0"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00A86222"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25</w:t>
            </w:r>
          </w:p>
        </w:tc>
        <w:tc>
          <w:tcPr>
            <w:tcW w:w="648" w:type="dxa"/>
            <w:tcBorders>
              <w:bottom w:val="nil"/>
            </w:tcBorders>
            <w:shd w:val="clear" w:color="auto" w:fill="auto"/>
            <w:vAlign w:val="center"/>
          </w:tcPr>
          <w:p w14:paraId="56C97556"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09A74CEC"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22</w:t>
            </w:r>
          </w:p>
        </w:tc>
        <w:tc>
          <w:tcPr>
            <w:tcW w:w="648" w:type="dxa"/>
            <w:tcBorders>
              <w:bottom w:val="nil"/>
            </w:tcBorders>
            <w:shd w:val="clear" w:color="auto" w:fill="auto"/>
            <w:vAlign w:val="center"/>
          </w:tcPr>
          <w:p w14:paraId="723EAF28"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69D27EED"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11</w:t>
            </w:r>
          </w:p>
        </w:tc>
        <w:tc>
          <w:tcPr>
            <w:tcW w:w="1174" w:type="dxa"/>
            <w:tcBorders>
              <w:top w:val="nil"/>
              <w:bottom w:val="nil"/>
              <w:right w:val="single" w:sz="4" w:space="0" w:color="auto"/>
            </w:tcBorders>
            <w:shd w:val="clear" w:color="auto" w:fill="auto"/>
            <w:vAlign w:val="center"/>
          </w:tcPr>
          <w:p w14:paraId="4B5C2B6E" w14:textId="77777777" w:rsidR="002C7DAE" w:rsidRPr="00805450" w:rsidRDefault="002C7DAE" w:rsidP="006051C5">
            <w:pPr>
              <w:widowControl w:val="0"/>
              <w:autoSpaceDE w:val="0"/>
              <w:autoSpaceDN w:val="0"/>
              <w:adjustRightInd w:val="0"/>
              <w:spacing w:after="60"/>
              <w:ind w:left="166"/>
              <w:jc w:val="center"/>
              <w:rPr>
                <w:rFonts w:ascii="Arial Narrow" w:hAnsi="Arial Narrow"/>
              </w:rPr>
            </w:pPr>
          </w:p>
          <w:p w14:paraId="29FAF2EE" w14:textId="77777777" w:rsidR="002C7DAE" w:rsidRPr="00805450" w:rsidRDefault="002C7DAE" w:rsidP="006051C5">
            <w:pPr>
              <w:widowControl w:val="0"/>
              <w:autoSpaceDE w:val="0"/>
              <w:autoSpaceDN w:val="0"/>
              <w:adjustRightInd w:val="0"/>
              <w:spacing w:after="60"/>
              <w:ind w:left="166"/>
              <w:jc w:val="center"/>
              <w:rPr>
                <w:rFonts w:ascii="Arial Narrow" w:hAnsi="Arial Narrow"/>
                <w:b/>
                <w:bCs/>
              </w:rPr>
            </w:pPr>
            <w:r w:rsidRPr="00805450">
              <w:rPr>
                <w:rFonts w:ascii="Arial Narrow" w:hAnsi="Arial Narrow"/>
              </w:rPr>
              <w:t>344</w:t>
            </w:r>
          </w:p>
        </w:tc>
      </w:tr>
      <w:tr w:rsidR="002C7DAE" w:rsidRPr="00805450" w14:paraId="663D2270" w14:textId="77777777" w:rsidTr="006051C5">
        <w:trPr>
          <w:trHeight w:hRule="exact" w:val="720"/>
          <w:jc w:val="center"/>
        </w:trPr>
        <w:tc>
          <w:tcPr>
            <w:tcW w:w="1241" w:type="dxa"/>
            <w:shd w:val="clear" w:color="auto" w:fill="auto"/>
          </w:tcPr>
          <w:p w14:paraId="73ACC390" w14:textId="77777777" w:rsidR="002C7DAE" w:rsidRPr="00805450" w:rsidRDefault="002C7DAE" w:rsidP="006051C5">
            <w:pPr>
              <w:widowControl w:val="0"/>
              <w:tabs>
                <w:tab w:val="left" w:pos="720"/>
                <w:tab w:val="left" w:pos="5812"/>
              </w:tabs>
              <w:autoSpaceDE w:val="0"/>
              <w:autoSpaceDN w:val="0"/>
              <w:adjustRightInd w:val="0"/>
              <w:spacing w:before="60" w:after="60"/>
              <w:ind w:left="-48" w:right="-157"/>
              <w:rPr>
                <w:rFonts w:ascii="Arial Narrow" w:hAnsi="Arial Narrow"/>
                <w:spacing w:val="-2"/>
              </w:rPr>
            </w:pPr>
            <w:r>
              <w:rPr>
                <w:rFonts w:ascii="Arial Narrow" w:hAnsi="Arial Narrow"/>
                <w:spacing w:val="-2"/>
              </w:rPr>
              <w:t xml:space="preserve">Custos </w:t>
            </w:r>
            <w:r w:rsidRPr="00805450">
              <w:rPr>
                <w:rFonts w:ascii="Arial Narrow" w:hAnsi="Arial Narrow"/>
                <w:spacing w:val="-2"/>
              </w:rPr>
              <w:t>do empréstimo</w:t>
            </w:r>
            <w:r w:rsidRPr="00805450">
              <w:rPr>
                <w:rFonts w:ascii="Arial Narrow" w:hAnsi="Arial Narrow"/>
                <w:spacing w:val="-2"/>
                <w:vertAlign w:val="superscript"/>
              </w:rPr>
              <w:t>†</w:t>
            </w:r>
          </w:p>
        </w:tc>
        <w:tc>
          <w:tcPr>
            <w:tcW w:w="756" w:type="dxa"/>
            <w:tcBorders>
              <w:top w:val="nil"/>
              <w:bottom w:val="single" w:sz="4" w:space="0" w:color="auto"/>
            </w:tcBorders>
            <w:shd w:val="clear" w:color="auto" w:fill="auto"/>
            <w:vAlign w:val="center"/>
          </w:tcPr>
          <w:p w14:paraId="45D75689"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711F9CE9"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w:t>
            </w:r>
          </w:p>
        </w:tc>
        <w:tc>
          <w:tcPr>
            <w:tcW w:w="647" w:type="dxa"/>
            <w:tcBorders>
              <w:top w:val="nil"/>
              <w:bottom w:val="single" w:sz="4" w:space="0" w:color="auto"/>
            </w:tcBorders>
            <w:shd w:val="clear" w:color="auto" w:fill="auto"/>
            <w:vAlign w:val="center"/>
          </w:tcPr>
          <w:p w14:paraId="64D379FF"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1FFC2672"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(34)</w:t>
            </w:r>
          </w:p>
        </w:tc>
        <w:tc>
          <w:tcPr>
            <w:tcW w:w="647" w:type="dxa"/>
            <w:tcBorders>
              <w:top w:val="nil"/>
              <w:bottom w:val="single" w:sz="4" w:space="0" w:color="auto"/>
            </w:tcBorders>
            <w:shd w:val="clear" w:color="auto" w:fill="auto"/>
            <w:vAlign w:val="center"/>
          </w:tcPr>
          <w:p w14:paraId="275BB217"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03CBEB8F"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(69)</w:t>
            </w:r>
          </w:p>
        </w:tc>
        <w:tc>
          <w:tcPr>
            <w:tcW w:w="647" w:type="dxa"/>
            <w:tcBorders>
              <w:top w:val="nil"/>
              <w:bottom w:val="single" w:sz="4" w:space="0" w:color="auto"/>
            </w:tcBorders>
            <w:shd w:val="clear" w:color="auto" w:fill="auto"/>
            <w:vAlign w:val="center"/>
          </w:tcPr>
          <w:p w14:paraId="41188033"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63FB07A8"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(61)</w:t>
            </w:r>
          </w:p>
        </w:tc>
        <w:tc>
          <w:tcPr>
            <w:tcW w:w="648" w:type="dxa"/>
            <w:tcBorders>
              <w:top w:val="nil"/>
              <w:bottom w:val="single" w:sz="4" w:space="0" w:color="auto"/>
            </w:tcBorders>
            <w:shd w:val="clear" w:color="auto" w:fill="auto"/>
            <w:vAlign w:val="center"/>
          </w:tcPr>
          <w:p w14:paraId="30619DC9"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2BEEF51F"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(53)</w:t>
            </w:r>
          </w:p>
        </w:tc>
        <w:tc>
          <w:tcPr>
            <w:tcW w:w="648" w:type="dxa"/>
            <w:tcBorders>
              <w:top w:val="nil"/>
              <w:bottom w:val="single" w:sz="4" w:space="0" w:color="auto"/>
            </w:tcBorders>
            <w:shd w:val="clear" w:color="auto" w:fill="auto"/>
            <w:vAlign w:val="center"/>
          </w:tcPr>
          <w:p w14:paraId="093E7C95"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3D3E1D32"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(43)</w:t>
            </w:r>
          </w:p>
        </w:tc>
        <w:tc>
          <w:tcPr>
            <w:tcW w:w="648" w:type="dxa"/>
            <w:tcBorders>
              <w:top w:val="nil"/>
              <w:bottom w:val="single" w:sz="4" w:space="0" w:color="auto"/>
            </w:tcBorders>
            <w:shd w:val="clear" w:color="auto" w:fill="auto"/>
            <w:vAlign w:val="center"/>
          </w:tcPr>
          <w:p w14:paraId="12F2E26E"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0AE55295"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(33)</w:t>
            </w:r>
          </w:p>
        </w:tc>
        <w:tc>
          <w:tcPr>
            <w:tcW w:w="648" w:type="dxa"/>
            <w:tcBorders>
              <w:top w:val="nil"/>
              <w:bottom w:val="single" w:sz="4" w:space="0" w:color="auto"/>
            </w:tcBorders>
            <w:shd w:val="clear" w:color="auto" w:fill="auto"/>
            <w:vAlign w:val="center"/>
          </w:tcPr>
          <w:p w14:paraId="1A9DCF96"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33315C79"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(23)</w:t>
            </w:r>
          </w:p>
        </w:tc>
        <w:tc>
          <w:tcPr>
            <w:tcW w:w="648" w:type="dxa"/>
            <w:tcBorders>
              <w:top w:val="nil"/>
              <w:bottom w:val="single" w:sz="4" w:space="0" w:color="auto"/>
            </w:tcBorders>
            <w:shd w:val="clear" w:color="auto" w:fill="auto"/>
            <w:vAlign w:val="center"/>
          </w:tcPr>
          <w:p w14:paraId="07B56387"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54B7F627"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(19)</w:t>
            </w:r>
          </w:p>
        </w:tc>
        <w:tc>
          <w:tcPr>
            <w:tcW w:w="648" w:type="dxa"/>
            <w:tcBorders>
              <w:top w:val="nil"/>
              <w:bottom w:val="single" w:sz="4" w:space="0" w:color="auto"/>
            </w:tcBorders>
            <w:shd w:val="clear" w:color="auto" w:fill="auto"/>
            <w:vAlign w:val="center"/>
          </w:tcPr>
          <w:p w14:paraId="306B1447"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p>
          <w:p w14:paraId="16F5C708"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(7)</w:t>
            </w:r>
          </w:p>
        </w:tc>
        <w:tc>
          <w:tcPr>
            <w:tcW w:w="1174" w:type="dxa"/>
            <w:tcBorders>
              <w:top w:val="nil"/>
              <w:bottom w:val="single" w:sz="4" w:space="0" w:color="auto"/>
            </w:tcBorders>
            <w:shd w:val="clear" w:color="auto" w:fill="auto"/>
            <w:vAlign w:val="center"/>
          </w:tcPr>
          <w:p w14:paraId="6DE12C36" w14:textId="77777777" w:rsidR="002C7DAE" w:rsidRPr="00805450" w:rsidRDefault="002C7DAE" w:rsidP="006051C5">
            <w:pPr>
              <w:widowControl w:val="0"/>
              <w:autoSpaceDE w:val="0"/>
              <w:autoSpaceDN w:val="0"/>
              <w:adjustRightInd w:val="0"/>
              <w:spacing w:after="60"/>
              <w:ind w:left="166"/>
              <w:jc w:val="center"/>
              <w:rPr>
                <w:rFonts w:ascii="Arial Narrow" w:hAnsi="Arial Narrow"/>
              </w:rPr>
            </w:pPr>
          </w:p>
          <w:p w14:paraId="7269F732" w14:textId="77777777" w:rsidR="002C7DAE" w:rsidRPr="00805450" w:rsidRDefault="002C7DAE" w:rsidP="006051C5">
            <w:pPr>
              <w:widowControl w:val="0"/>
              <w:autoSpaceDE w:val="0"/>
              <w:autoSpaceDN w:val="0"/>
              <w:adjustRightInd w:val="0"/>
              <w:spacing w:after="60"/>
              <w:ind w:left="166"/>
              <w:jc w:val="center"/>
              <w:rPr>
                <w:rFonts w:ascii="Arial Narrow" w:hAnsi="Arial Narrow"/>
              </w:rPr>
            </w:pPr>
            <w:r w:rsidRPr="00805450">
              <w:rPr>
                <w:rFonts w:ascii="Arial Narrow" w:hAnsi="Arial Narrow"/>
              </w:rPr>
              <w:t>(342)</w:t>
            </w:r>
          </w:p>
        </w:tc>
      </w:tr>
      <w:tr w:rsidR="002C7DAE" w:rsidRPr="00805450" w14:paraId="56164D62" w14:textId="77777777" w:rsidTr="006051C5">
        <w:trPr>
          <w:trHeight w:hRule="exact" w:val="720"/>
          <w:jc w:val="center"/>
        </w:trPr>
        <w:tc>
          <w:tcPr>
            <w:tcW w:w="1241" w:type="dxa"/>
            <w:shd w:val="clear" w:color="auto" w:fill="auto"/>
          </w:tcPr>
          <w:p w14:paraId="525F0478" w14:textId="77777777" w:rsidR="002C7DAE" w:rsidRPr="00805450" w:rsidRDefault="002C7DAE" w:rsidP="006051C5">
            <w:pPr>
              <w:widowControl w:val="0"/>
              <w:tabs>
                <w:tab w:val="left" w:pos="720"/>
                <w:tab w:val="left" w:pos="5812"/>
              </w:tabs>
              <w:autoSpaceDE w:val="0"/>
              <w:autoSpaceDN w:val="0"/>
              <w:adjustRightInd w:val="0"/>
              <w:spacing w:before="60" w:after="60"/>
              <w:ind w:left="-48" w:right="-157"/>
              <w:rPr>
                <w:rFonts w:ascii="Arial Narrow" w:hAnsi="Arial Narrow"/>
                <w:spacing w:val="-2"/>
                <w:sz w:val="6"/>
              </w:rPr>
            </w:pPr>
          </w:p>
          <w:p w14:paraId="223B4B02" w14:textId="77777777" w:rsidR="002C7DAE" w:rsidRPr="00805450" w:rsidRDefault="002C7DAE" w:rsidP="006051C5">
            <w:pPr>
              <w:widowControl w:val="0"/>
              <w:tabs>
                <w:tab w:val="left" w:pos="720"/>
                <w:tab w:val="left" w:pos="5812"/>
              </w:tabs>
              <w:autoSpaceDE w:val="0"/>
              <w:autoSpaceDN w:val="0"/>
              <w:adjustRightInd w:val="0"/>
              <w:spacing w:before="60" w:after="60"/>
              <w:ind w:left="-48" w:right="-157"/>
              <w:rPr>
                <w:rFonts w:ascii="Arial Narrow" w:hAnsi="Arial Narrow"/>
                <w:spacing w:val="-2"/>
              </w:rPr>
            </w:pPr>
            <w:r w:rsidRPr="00805450">
              <w:rPr>
                <w:rFonts w:ascii="Arial Narrow" w:hAnsi="Arial Narrow"/>
                <w:spacing w:val="-2"/>
              </w:rPr>
              <w:t>Lucro líquido</w:t>
            </w:r>
          </w:p>
        </w:tc>
        <w:tc>
          <w:tcPr>
            <w:tcW w:w="756" w:type="dxa"/>
            <w:tcBorders>
              <w:top w:val="nil"/>
              <w:bottom w:val="single" w:sz="4" w:space="0" w:color="auto"/>
            </w:tcBorders>
            <w:shd w:val="clear" w:color="auto" w:fill="auto"/>
            <w:vAlign w:val="center"/>
          </w:tcPr>
          <w:p w14:paraId="57B95647"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25</w:t>
            </w:r>
          </w:p>
        </w:tc>
        <w:tc>
          <w:tcPr>
            <w:tcW w:w="647" w:type="dxa"/>
            <w:tcBorders>
              <w:top w:val="nil"/>
              <w:bottom w:val="single" w:sz="4" w:space="0" w:color="auto"/>
            </w:tcBorders>
            <w:shd w:val="clear" w:color="auto" w:fill="auto"/>
            <w:vAlign w:val="center"/>
          </w:tcPr>
          <w:p w14:paraId="7C2FD7BA"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23</w:t>
            </w:r>
          </w:p>
        </w:tc>
        <w:tc>
          <w:tcPr>
            <w:tcW w:w="647" w:type="dxa"/>
            <w:tcBorders>
              <w:top w:val="nil"/>
              <w:bottom w:val="single" w:sz="4" w:space="0" w:color="auto"/>
            </w:tcBorders>
            <w:shd w:val="clear" w:color="auto" w:fill="auto"/>
            <w:vAlign w:val="center"/>
          </w:tcPr>
          <w:p w14:paraId="5273F707"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w:t>
            </w:r>
          </w:p>
        </w:tc>
        <w:tc>
          <w:tcPr>
            <w:tcW w:w="647" w:type="dxa"/>
            <w:tcBorders>
              <w:top w:val="nil"/>
              <w:bottom w:val="single" w:sz="4" w:space="0" w:color="auto"/>
            </w:tcBorders>
            <w:shd w:val="clear" w:color="auto" w:fill="auto"/>
            <w:vAlign w:val="center"/>
          </w:tcPr>
          <w:p w14:paraId="45D89625"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w:t>
            </w:r>
          </w:p>
        </w:tc>
        <w:tc>
          <w:tcPr>
            <w:tcW w:w="648" w:type="dxa"/>
            <w:tcBorders>
              <w:top w:val="nil"/>
              <w:bottom w:val="single" w:sz="4" w:space="0" w:color="auto"/>
            </w:tcBorders>
            <w:shd w:val="clear" w:color="auto" w:fill="auto"/>
            <w:vAlign w:val="center"/>
          </w:tcPr>
          <w:p w14:paraId="2104D1AD"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w:t>
            </w:r>
          </w:p>
        </w:tc>
        <w:tc>
          <w:tcPr>
            <w:tcW w:w="648" w:type="dxa"/>
            <w:tcBorders>
              <w:top w:val="nil"/>
              <w:bottom w:val="single" w:sz="4" w:space="0" w:color="auto"/>
            </w:tcBorders>
            <w:shd w:val="clear" w:color="auto" w:fill="auto"/>
            <w:vAlign w:val="center"/>
          </w:tcPr>
          <w:p w14:paraId="50EC9138"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2</w:t>
            </w:r>
          </w:p>
        </w:tc>
        <w:tc>
          <w:tcPr>
            <w:tcW w:w="648" w:type="dxa"/>
            <w:tcBorders>
              <w:top w:val="nil"/>
              <w:bottom w:val="single" w:sz="4" w:space="0" w:color="auto"/>
            </w:tcBorders>
            <w:shd w:val="clear" w:color="auto" w:fill="auto"/>
            <w:vAlign w:val="center"/>
          </w:tcPr>
          <w:p w14:paraId="1E8BF41A"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3</w:t>
            </w:r>
          </w:p>
        </w:tc>
        <w:tc>
          <w:tcPr>
            <w:tcW w:w="648" w:type="dxa"/>
            <w:tcBorders>
              <w:top w:val="nil"/>
              <w:bottom w:val="single" w:sz="4" w:space="0" w:color="auto"/>
            </w:tcBorders>
            <w:shd w:val="clear" w:color="auto" w:fill="auto"/>
            <w:vAlign w:val="center"/>
          </w:tcPr>
          <w:p w14:paraId="7A204C5A"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14</w:t>
            </w:r>
          </w:p>
        </w:tc>
        <w:tc>
          <w:tcPr>
            <w:tcW w:w="648" w:type="dxa"/>
            <w:tcBorders>
              <w:top w:val="nil"/>
              <w:bottom w:val="single" w:sz="4" w:space="0" w:color="auto"/>
            </w:tcBorders>
            <w:shd w:val="clear" w:color="auto" w:fill="auto"/>
            <w:vAlign w:val="center"/>
          </w:tcPr>
          <w:p w14:paraId="441E20C4"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5</w:t>
            </w:r>
          </w:p>
        </w:tc>
        <w:tc>
          <w:tcPr>
            <w:tcW w:w="648" w:type="dxa"/>
            <w:tcBorders>
              <w:top w:val="nil"/>
              <w:bottom w:val="single" w:sz="4" w:space="0" w:color="auto"/>
            </w:tcBorders>
            <w:shd w:val="clear" w:color="auto" w:fill="auto"/>
            <w:vAlign w:val="center"/>
          </w:tcPr>
          <w:p w14:paraId="52DBD3A6" w14:textId="77777777" w:rsidR="002C7DAE" w:rsidRPr="00805450" w:rsidRDefault="002C7DAE" w:rsidP="006051C5">
            <w:pPr>
              <w:widowControl w:val="0"/>
              <w:autoSpaceDE w:val="0"/>
              <w:autoSpaceDN w:val="0"/>
              <w:adjustRightInd w:val="0"/>
              <w:spacing w:after="60"/>
              <w:ind w:left="-106" w:right="-110" w:hanging="173"/>
              <w:jc w:val="center"/>
              <w:rPr>
                <w:rFonts w:ascii="Arial Narrow" w:hAnsi="Arial Narrow"/>
              </w:rPr>
            </w:pPr>
            <w:r w:rsidRPr="00805450">
              <w:rPr>
                <w:rFonts w:ascii="Arial Narrow" w:hAnsi="Arial Narrow"/>
              </w:rPr>
              <w:t>6</w:t>
            </w:r>
          </w:p>
        </w:tc>
        <w:tc>
          <w:tcPr>
            <w:tcW w:w="1174" w:type="dxa"/>
            <w:tcBorders>
              <w:top w:val="nil"/>
              <w:bottom w:val="single" w:sz="4" w:space="0" w:color="auto"/>
            </w:tcBorders>
            <w:shd w:val="clear" w:color="auto" w:fill="auto"/>
            <w:vAlign w:val="center"/>
          </w:tcPr>
          <w:p w14:paraId="565355FA" w14:textId="77777777" w:rsidR="002C7DAE" w:rsidRPr="00805450" w:rsidRDefault="002C7DAE" w:rsidP="006051C5">
            <w:pPr>
              <w:widowControl w:val="0"/>
              <w:autoSpaceDE w:val="0"/>
              <w:autoSpaceDN w:val="0"/>
              <w:adjustRightInd w:val="0"/>
              <w:spacing w:after="60"/>
              <w:ind w:left="166"/>
              <w:jc w:val="center"/>
              <w:rPr>
                <w:rFonts w:ascii="Arial Narrow" w:hAnsi="Arial Narrow"/>
              </w:rPr>
            </w:pPr>
            <w:r w:rsidRPr="00805450">
              <w:rPr>
                <w:rFonts w:ascii="Arial Narrow" w:hAnsi="Arial Narrow"/>
              </w:rPr>
              <w:t>78</w:t>
            </w:r>
          </w:p>
        </w:tc>
      </w:tr>
    </w:tbl>
    <w:p w14:paraId="30A38238" w14:textId="77777777" w:rsidR="002C7DAE" w:rsidRPr="00F307CE" w:rsidRDefault="002C7DAE" w:rsidP="002C7DAE">
      <w:pPr>
        <w:pStyle w:val="Textoembloco"/>
        <w:spacing w:before="0" w:after="0" w:line="240" w:lineRule="auto"/>
        <w:ind w:left="1571" w:hanging="851"/>
        <w:jc w:val="both"/>
        <w:rPr>
          <w:rFonts w:ascii="Times New Roman" w:hAnsi="Times New Roman" w:cs="Times New Roman"/>
          <w:lang w:val="pt-BR"/>
        </w:rPr>
      </w:pPr>
      <w:r w:rsidRPr="00F307CE">
        <w:rPr>
          <w:rFonts w:ascii="Times New Roman" w:hAnsi="Times New Roman" w:cs="Times New Roman"/>
          <w:lang w:val="pt-BR"/>
        </w:rPr>
        <w:t>* Valor devido pelo concedente no início do ano (tabela 1.6) × 6,18%</w:t>
      </w:r>
    </w:p>
    <w:p w14:paraId="0BC75B1D" w14:textId="77777777" w:rsidR="002C7DAE" w:rsidRPr="00F307CE" w:rsidRDefault="002C7DAE" w:rsidP="002C7DAE">
      <w:pPr>
        <w:pStyle w:val="Textoembloco"/>
        <w:spacing w:before="0" w:after="0" w:line="240" w:lineRule="auto"/>
        <w:ind w:left="1571" w:hanging="851"/>
        <w:jc w:val="both"/>
        <w:rPr>
          <w:rFonts w:ascii="Times New Roman" w:hAnsi="Times New Roman" w:cs="Times New Roman"/>
          <w:lang w:val="pt-BR"/>
        </w:rPr>
      </w:pPr>
      <w:r w:rsidRPr="00F307CE">
        <w:rPr>
          <w:rFonts w:ascii="Times New Roman" w:hAnsi="Times New Roman" w:cs="Times New Roman"/>
          <w:lang w:val="pt-BR"/>
        </w:rPr>
        <w:t>† Caixa/(dívida) (tabela 1.6) × 6,7%</w:t>
      </w:r>
    </w:p>
    <w:p w14:paraId="79FF26EC" w14:textId="77777777" w:rsidR="002C7DAE" w:rsidRPr="00805450"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4C851F33"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1.6 </w:t>
      </w:r>
      <w:r>
        <w:rPr>
          <w:rFonts w:ascii="Times New Roman" w:hAnsi="Times New Roman" w:cs="Times New Roman"/>
          <w:b/>
          <w:sz w:val="24"/>
          <w:lang w:val="pt-BR"/>
        </w:rPr>
        <w:t xml:space="preserve">- </w:t>
      </w:r>
      <w:r w:rsidRPr="00F93F34">
        <w:rPr>
          <w:rFonts w:ascii="Times New Roman" w:hAnsi="Times New Roman" w:cs="Times New Roman"/>
          <w:b/>
          <w:sz w:val="24"/>
          <w:lang w:val="pt-BR"/>
        </w:rPr>
        <w:t xml:space="preserve">Balanço patrimonial </w:t>
      </w:r>
    </w:p>
    <w:p w14:paraId="2A0ABDEC" w14:textId="77777777" w:rsidR="002C7DAE" w:rsidRPr="00F93F34" w:rsidRDefault="002C7DAE" w:rsidP="002C7DAE">
      <w:pPr>
        <w:pStyle w:val="Textoembloco"/>
        <w:spacing w:before="0" w:after="0" w:line="240" w:lineRule="auto"/>
        <w:ind w:left="57" w:firstLine="0"/>
        <w:jc w:val="both"/>
        <w:rPr>
          <w:rFonts w:ascii="Times New Roman" w:hAnsi="Times New Roman" w:cs="Times New Roman"/>
          <w:b/>
          <w:sz w:val="24"/>
          <w:lang w:val="pt-BR"/>
        </w:rPr>
      </w:pPr>
    </w:p>
    <w:tbl>
      <w:tblPr>
        <w:tblW w:w="946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56"/>
        <w:gridCol w:w="796"/>
        <w:gridCol w:w="843"/>
        <w:gridCol w:w="729"/>
        <w:gridCol w:w="729"/>
        <w:gridCol w:w="729"/>
        <w:gridCol w:w="729"/>
        <w:gridCol w:w="729"/>
        <w:gridCol w:w="729"/>
        <w:gridCol w:w="729"/>
        <w:gridCol w:w="966"/>
      </w:tblGrid>
      <w:tr w:rsidR="002C7DAE" w:rsidRPr="00805450" w14:paraId="2AED08A4" w14:textId="77777777" w:rsidTr="006051C5">
        <w:trPr>
          <w:trHeight w:val="620"/>
          <w:jc w:val="center"/>
        </w:trPr>
        <w:tc>
          <w:tcPr>
            <w:tcW w:w="1756" w:type="dxa"/>
            <w:tcBorders>
              <w:bottom w:val="nil"/>
            </w:tcBorders>
            <w:shd w:val="clear" w:color="auto" w:fill="000000"/>
            <w:vAlign w:val="center"/>
          </w:tcPr>
          <w:p w14:paraId="7924CAC4" w14:textId="77777777" w:rsidR="002C7DAE" w:rsidRPr="00805450" w:rsidRDefault="002C7DAE" w:rsidP="006051C5">
            <w:pPr>
              <w:widowControl w:val="0"/>
              <w:tabs>
                <w:tab w:val="left" w:pos="720"/>
                <w:tab w:val="left" w:pos="5812"/>
              </w:tabs>
              <w:autoSpaceDE w:val="0"/>
              <w:autoSpaceDN w:val="0"/>
              <w:adjustRightInd w:val="0"/>
              <w:ind w:left="714" w:hanging="357"/>
              <w:rPr>
                <w:rFonts w:ascii="Arial Narrow" w:hAnsi="Arial Narrow"/>
                <w:b/>
                <w:bCs/>
              </w:rPr>
            </w:pPr>
            <w:r w:rsidRPr="00805450">
              <w:rPr>
                <w:rFonts w:ascii="Arial Narrow" w:hAnsi="Arial Narrow"/>
                <w:b/>
                <w:bCs/>
              </w:rPr>
              <w:t>Final do ano</w:t>
            </w:r>
          </w:p>
        </w:tc>
        <w:tc>
          <w:tcPr>
            <w:tcW w:w="796" w:type="dxa"/>
            <w:tcBorders>
              <w:bottom w:val="nil"/>
            </w:tcBorders>
            <w:shd w:val="clear" w:color="auto" w:fill="000000"/>
            <w:vAlign w:val="center"/>
          </w:tcPr>
          <w:p w14:paraId="1383BEB6"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1</w:t>
            </w:r>
          </w:p>
        </w:tc>
        <w:tc>
          <w:tcPr>
            <w:tcW w:w="843" w:type="dxa"/>
            <w:tcBorders>
              <w:bottom w:val="nil"/>
            </w:tcBorders>
            <w:shd w:val="clear" w:color="auto" w:fill="000000"/>
            <w:vAlign w:val="center"/>
          </w:tcPr>
          <w:p w14:paraId="4038092F"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2</w:t>
            </w:r>
          </w:p>
        </w:tc>
        <w:tc>
          <w:tcPr>
            <w:tcW w:w="729" w:type="dxa"/>
            <w:tcBorders>
              <w:bottom w:val="nil"/>
            </w:tcBorders>
            <w:shd w:val="clear" w:color="auto" w:fill="000000"/>
            <w:vAlign w:val="center"/>
          </w:tcPr>
          <w:p w14:paraId="40C52B56"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3</w:t>
            </w:r>
          </w:p>
        </w:tc>
        <w:tc>
          <w:tcPr>
            <w:tcW w:w="729" w:type="dxa"/>
            <w:tcBorders>
              <w:bottom w:val="nil"/>
            </w:tcBorders>
            <w:shd w:val="clear" w:color="auto" w:fill="000000"/>
            <w:vAlign w:val="center"/>
          </w:tcPr>
          <w:p w14:paraId="671C6538"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4</w:t>
            </w:r>
          </w:p>
        </w:tc>
        <w:tc>
          <w:tcPr>
            <w:tcW w:w="729" w:type="dxa"/>
            <w:tcBorders>
              <w:bottom w:val="nil"/>
            </w:tcBorders>
            <w:shd w:val="clear" w:color="auto" w:fill="000000"/>
            <w:vAlign w:val="center"/>
          </w:tcPr>
          <w:p w14:paraId="47641386"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5</w:t>
            </w:r>
          </w:p>
        </w:tc>
        <w:tc>
          <w:tcPr>
            <w:tcW w:w="729" w:type="dxa"/>
            <w:tcBorders>
              <w:bottom w:val="nil"/>
            </w:tcBorders>
            <w:shd w:val="clear" w:color="auto" w:fill="000000"/>
            <w:vAlign w:val="center"/>
          </w:tcPr>
          <w:p w14:paraId="654DD105"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6</w:t>
            </w:r>
          </w:p>
        </w:tc>
        <w:tc>
          <w:tcPr>
            <w:tcW w:w="729" w:type="dxa"/>
            <w:tcBorders>
              <w:bottom w:val="nil"/>
            </w:tcBorders>
            <w:shd w:val="clear" w:color="auto" w:fill="000000"/>
            <w:vAlign w:val="center"/>
          </w:tcPr>
          <w:p w14:paraId="7558A8BF"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7</w:t>
            </w:r>
          </w:p>
        </w:tc>
        <w:tc>
          <w:tcPr>
            <w:tcW w:w="729" w:type="dxa"/>
            <w:tcBorders>
              <w:bottom w:val="nil"/>
            </w:tcBorders>
            <w:shd w:val="clear" w:color="auto" w:fill="000000"/>
            <w:vAlign w:val="center"/>
          </w:tcPr>
          <w:p w14:paraId="654E91DC"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8</w:t>
            </w:r>
          </w:p>
        </w:tc>
        <w:tc>
          <w:tcPr>
            <w:tcW w:w="729" w:type="dxa"/>
            <w:tcBorders>
              <w:bottom w:val="nil"/>
            </w:tcBorders>
            <w:shd w:val="clear" w:color="auto" w:fill="000000"/>
            <w:vAlign w:val="center"/>
          </w:tcPr>
          <w:p w14:paraId="123E831C"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9</w:t>
            </w:r>
          </w:p>
        </w:tc>
        <w:tc>
          <w:tcPr>
            <w:tcW w:w="966" w:type="dxa"/>
            <w:tcBorders>
              <w:bottom w:val="nil"/>
            </w:tcBorders>
            <w:shd w:val="clear" w:color="auto" w:fill="000000"/>
            <w:vAlign w:val="center"/>
          </w:tcPr>
          <w:p w14:paraId="03388904" w14:textId="77777777" w:rsidR="002C7DAE" w:rsidRPr="00805450" w:rsidRDefault="002C7DAE" w:rsidP="006051C5">
            <w:pPr>
              <w:widowControl w:val="0"/>
              <w:tabs>
                <w:tab w:val="left" w:pos="720"/>
                <w:tab w:val="left" w:pos="5812"/>
              </w:tabs>
              <w:autoSpaceDE w:val="0"/>
              <w:autoSpaceDN w:val="0"/>
              <w:adjustRightInd w:val="0"/>
              <w:ind w:left="-106" w:right="-110" w:hanging="357"/>
              <w:jc w:val="center"/>
              <w:rPr>
                <w:rFonts w:ascii="Arial Narrow" w:hAnsi="Arial Narrow"/>
                <w:b/>
                <w:bCs/>
              </w:rPr>
            </w:pPr>
            <w:r w:rsidRPr="00805450">
              <w:rPr>
                <w:rFonts w:ascii="Arial Narrow" w:hAnsi="Arial Narrow"/>
                <w:b/>
                <w:bCs/>
              </w:rPr>
              <w:t>10</w:t>
            </w:r>
          </w:p>
        </w:tc>
      </w:tr>
      <w:tr w:rsidR="002C7DAE" w:rsidRPr="00805450" w14:paraId="2A1D53F2" w14:textId="77777777" w:rsidTr="006051C5">
        <w:trPr>
          <w:trHeight w:val="826"/>
          <w:jc w:val="center"/>
        </w:trPr>
        <w:tc>
          <w:tcPr>
            <w:tcW w:w="1756" w:type="dxa"/>
            <w:tcBorders>
              <w:top w:val="nil"/>
            </w:tcBorders>
            <w:shd w:val="clear" w:color="auto" w:fill="auto"/>
          </w:tcPr>
          <w:p w14:paraId="6271392B" w14:textId="77777777" w:rsidR="002C7DAE" w:rsidRPr="00805450" w:rsidRDefault="002C7DAE" w:rsidP="006051C5">
            <w:pPr>
              <w:widowControl w:val="0"/>
              <w:tabs>
                <w:tab w:val="left" w:pos="720"/>
                <w:tab w:val="left" w:pos="5812"/>
              </w:tabs>
              <w:autoSpaceDE w:val="0"/>
              <w:autoSpaceDN w:val="0"/>
              <w:adjustRightInd w:val="0"/>
              <w:spacing w:before="60" w:after="60"/>
              <w:ind w:left="-108"/>
              <w:rPr>
                <w:rFonts w:ascii="Arial Narrow" w:hAnsi="Arial Narrow"/>
                <w:spacing w:val="-2"/>
                <w:sz w:val="2"/>
                <w:szCs w:val="2"/>
              </w:rPr>
            </w:pPr>
          </w:p>
          <w:p w14:paraId="2CAB234E" w14:textId="77777777" w:rsidR="002C7DAE" w:rsidRPr="00805450" w:rsidRDefault="002C7DAE" w:rsidP="006051C5">
            <w:pPr>
              <w:widowControl w:val="0"/>
              <w:tabs>
                <w:tab w:val="left" w:pos="720"/>
                <w:tab w:val="left" w:pos="5812"/>
              </w:tabs>
              <w:autoSpaceDE w:val="0"/>
              <w:autoSpaceDN w:val="0"/>
              <w:adjustRightInd w:val="0"/>
              <w:spacing w:before="60" w:after="60"/>
              <w:ind w:left="-108"/>
              <w:rPr>
                <w:rFonts w:ascii="Arial Narrow" w:hAnsi="Arial Narrow"/>
                <w:spacing w:val="-2"/>
              </w:rPr>
            </w:pPr>
            <w:r w:rsidRPr="00805450">
              <w:rPr>
                <w:rFonts w:ascii="Arial Narrow" w:hAnsi="Arial Narrow"/>
                <w:spacing w:val="-2"/>
              </w:rPr>
              <w:t>Valor devido pelo concedente*</w:t>
            </w:r>
          </w:p>
        </w:tc>
        <w:tc>
          <w:tcPr>
            <w:tcW w:w="796" w:type="dxa"/>
            <w:tcBorders>
              <w:top w:val="nil"/>
            </w:tcBorders>
            <w:shd w:val="clear" w:color="auto" w:fill="auto"/>
            <w:vAlign w:val="center"/>
          </w:tcPr>
          <w:p w14:paraId="3C762467"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357"/>
              <w:jc w:val="center"/>
              <w:rPr>
                <w:rFonts w:ascii="Arial Narrow" w:hAnsi="Arial Narrow"/>
              </w:rPr>
            </w:pPr>
          </w:p>
          <w:p w14:paraId="1B5F5EAF" w14:textId="77777777" w:rsidR="002C7DAE" w:rsidRPr="00805450" w:rsidRDefault="002C7DAE" w:rsidP="006051C5">
            <w:pPr>
              <w:widowControl w:val="0"/>
              <w:tabs>
                <w:tab w:val="left" w:pos="720"/>
                <w:tab w:val="left" w:pos="5812"/>
              </w:tabs>
              <w:autoSpaceDE w:val="0"/>
              <w:autoSpaceDN w:val="0"/>
              <w:adjustRightInd w:val="0"/>
              <w:spacing w:after="60"/>
              <w:ind w:left="-106" w:right="-110" w:hanging="229"/>
              <w:jc w:val="center"/>
              <w:rPr>
                <w:rFonts w:ascii="Arial Narrow" w:hAnsi="Arial Narrow"/>
              </w:rPr>
            </w:pPr>
            <w:r w:rsidRPr="00805450">
              <w:rPr>
                <w:rFonts w:ascii="Arial Narrow" w:hAnsi="Arial Narrow"/>
              </w:rPr>
              <w:t>525</w:t>
            </w:r>
          </w:p>
        </w:tc>
        <w:tc>
          <w:tcPr>
            <w:tcW w:w="843" w:type="dxa"/>
            <w:tcBorders>
              <w:top w:val="nil"/>
            </w:tcBorders>
            <w:shd w:val="clear" w:color="auto" w:fill="auto"/>
            <w:vAlign w:val="center"/>
          </w:tcPr>
          <w:p w14:paraId="34C01C31"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p>
          <w:p w14:paraId="49065B9E"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r w:rsidRPr="00805450">
              <w:rPr>
                <w:rFonts w:ascii="Arial Narrow" w:hAnsi="Arial Narrow"/>
              </w:rPr>
              <w:t>1.082</w:t>
            </w:r>
          </w:p>
        </w:tc>
        <w:tc>
          <w:tcPr>
            <w:tcW w:w="729" w:type="dxa"/>
            <w:tcBorders>
              <w:top w:val="nil"/>
            </w:tcBorders>
            <w:shd w:val="clear" w:color="auto" w:fill="auto"/>
            <w:vAlign w:val="center"/>
          </w:tcPr>
          <w:p w14:paraId="13F591BF"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p>
          <w:p w14:paraId="4EE4FB97"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r w:rsidRPr="00805450">
              <w:rPr>
                <w:rFonts w:ascii="Arial Narrow" w:hAnsi="Arial Narrow"/>
              </w:rPr>
              <w:t>961</w:t>
            </w:r>
          </w:p>
        </w:tc>
        <w:tc>
          <w:tcPr>
            <w:tcW w:w="729" w:type="dxa"/>
            <w:tcBorders>
              <w:top w:val="nil"/>
            </w:tcBorders>
            <w:shd w:val="clear" w:color="auto" w:fill="auto"/>
            <w:vAlign w:val="center"/>
          </w:tcPr>
          <w:p w14:paraId="4194BA54"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p>
          <w:p w14:paraId="01BD06A1"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r w:rsidRPr="00805450">
              <w:rPr>
                <w:rFonts w:ascii="Arial Narrow" w:hAnsi="Arial Narrow"/>
              </w:rPr>
              <w:t>832</w:t>
            </w:r>
          </w:p>
        </w:tc>
        <w:tc>
          <w:tcPr>
            <w:tcW w:w="729" w:type="dxa"/>
            <w:tcBorders>
              <w:top w:val="nil"/>
            </w:tcBorders>
            <w:shd w:val="clear" w:color="auto" w:fill="auto"/>
            <w:vAlign w:val="center"/>
          </w:tcPr>
          <w:p w14:paraId="4BB4075C"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p>
          <w:p w14:paraId="548B2918"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r w:rsidRPr="00805450">
              <w:rPr>
                <w:rFonts w:ascii="Arial Narrow" w:hAnsi="Arial Narrow"/>
              </w:rPr>
              <w:t>695</w:t>
            </w:r>
          </w:p>
        </w:tc>
        <w:tc>
          <w:tcPr>
            <w:tcW w:w="729" w:type="dxa"/>
            <w:tcBorders>
              <w:top w:val="nil"/>
            </w:tcBorders>
            <w:shd w:val="clear" w:color="auto" w:fill="auto"/>
            <w:vAlign w:val="center"/>
          </w:tcPr>
          <w:p w14:paraId="79B451EF"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p>
          <w:p w14:paraId="15B84453"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r w:rsidRPr="00805450">
              <w:rPr>
                <w:rFonts w:ascii="Arial Narrow" w:hAnsi="Arial Narrow"/>
              </w:rPr>
              <w:t>550</w:t>
            </w:r>
          </w:p>
        </w:tc>
        <w:tc>
          <w:tcPr>
            <w:tcW w:w="729" w:type="dxa"/>
            <w:tcBorders>
              <w:top w:val="nil"/>
            </w:tcBorders>
            <w:shd w:val="clear" w:color="auto" w:fill="auto"/>
            <w:vAlign w:val="center"/>
          </w:tcPr>
          <w:p w14:paraId="5921D96D"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p>
          <w:p w14:paraId="029F0A0F"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r w:rsidRPr="00805450">
              <w:rPr>
                <w:rFonts w:ascii="Arial Narrow" w:hAnsi="Arial Narrow"/>
              </w:rPr>
              <w:t>396</w:t>
            </w:r>
          </w:p>
        </w:tc>
        <w:tc>
          <w:tcPr>
            <w:tcW w:w="729" w:type="dxa"/>
            <w:tcBorders>
              <w:top w:val="nil"/>
            </w:tcBorders>
            <w:shd w:val="clear" w:color="auto" w:fill="auto"/>
            <w:vAlign w:val="center"/>
          </w:tcPr>
          <w:p w14:paraId="2A51A4A9"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p>
          <w:p w14:paraId="1926BE9E" w14:textId="77777777" w:rsidR="002C7DAE" w:rsidRPr="00805450" w:rsidRDefault="002C7DAE" w:rsidP="006051C5">
            <w:pPr>
              <w:widowControl w:val="0"/>
              <w:tabs>
                <w:tab w:val="left" w:pos="720"/>
                <w:tab w:val="left" w:pos="5812"/>
              </w:tabs>
              <w:autoSpaceDE w:val="0"/>
              <w:autoSpaceDN w:val="0"/>
              <w:adjustRightInd w:val="0"/>
              <w:spacing w:after="60"/>
              <w:ind w:left="-207" w:right="-110"/>
              <w:jc w:val="center"/>
              <w:rPr>
                <w:rFonts w:ascii="Arial Narrow" w:hAnsi="Arial Narrow"/>
              </w:rPr>
            </w:pPr>
            <w:r w:rsidRPr="00805450">
              <w:rPr>
                <w:rFonts w:ascii="Arial Narrow" w:hAnsi="Arial Narrow"/>
              </w:rPr>
              <w:t>343</w:t>
            </w:r>
          </w:p>
        </w:tc>
        <w:tc>
          <w:tcPr>
            <w:tcW w:w="729" w:type="dxa"/>
            <w:tcBorders>
              <w:top w:val="nil"/>
            </w:tcBorders>
            <w:shd w:val="clear" w:color="auto" w:fill="auto"/>
            <w:vAlign w:val="center"/>
          </w:tcPr>
          <w:p w14:paraId="7E6B67FF" w14:textId="77777777" w:rsidR="002C7DAE" w:rsidRPr="00805450" w:rsidRDefault="002C7DAE" w:rsidP="006051C5">
            <w:pPr>
              <w:widowControl w:val="0"/>
              <w:tabs>
                <w:tab w:val="left" w:pos="720"/>
                <w:tab w:val="left" w:pos="5812"/>
              </w:tabs>
              <w:autoSpaceDE w:val="0"/>
              <w:autoSpaceDN w:val="0"/>
              <w:adjustRightInd w:val="0"/>
              <w:spacing w:after="60"/>
              <w:ind w:left="-270" w:right="-110" w:hanging="13"/>
              <w:jc w:val="center"/>
              <w:rPr>
                <w:rFonts w:ascii="Arial Narrow" w:hAnsi="Arial Narrow"/>
              </w:rPr>
            </w:pPr>
          </w:p>
          <w:p w14:paraId="79818F1B" w14:textId="77777777" w:rsidR="002C7DAE" w:rsidRPr="00805450" w:rsidRDefault="002C7DAE" w:rsidP="006051C5">
            <w:pPr>
              <w:widowControl w:val="0"/>
              <w:tabs>
                <w:tab w:val="left" w:pos="720"/>
                <w:tab w:val="left" w:pos="5812"/>
              </w:tabs>
              <w:autoSpaceDE w:val="0"/>
              <w:autoSpaceDN w:val="0"/>
              <w:adjustRightInd w:val="0"/>
              <w:spacing w:after="60"/>
              <w:ind w:left="-270" w:right="-110" w:hanging="13"/>
              <w:jc w:val="center"/>
              <w:rPr>
                <w:rFonts w:ascii="Arial Narrow" w:hAnsi="Arial Narrow"/>
              </w:rPr>
            </w:pPr>
            <w:r w:rsidRPr="00805450">
              <w:rPr>
                <w:rFonts w:ascii="Arial Narrow" w:hAnsi="Arial Narrow"/>
              </w:rPr>
              <w:t>177</w:t>
            </w:r>
          </w:p>
        </w:tc>
        <w:tc>
          <w:tcPr>
            <w:tcW w:w="966" w:type="dxa"/>
            <w:tcBorders>
              <w:top w:val="nil"/>
            </w:tcBorders>
            <w:shd w:val="clear" w:color="auto" w:fill="auto"/>
            <w:vAlign w:val="center"/>
          </w:tcPr>
          <w:p w14:paraId="7A5BE72E" w14:textId="77777777" w:rsidR="002C7DAE" w:rsidRPr="00805450" w:rsidRDefault="002C7DAE" w:rsidP="006051C5">
            <w:pPr>
              <w:widowControl w:val="0"/>
              <w:tabs>
                <w:tab w:val="left" w:pos="720"/>
                <w:tab w:val="left" w:pos="5812"/>
              </w:tabs>
              <w:autoSpaceDE w:val="0"/>
              <w:autoSpaceDN w:val="0"/>
              <w:adjustRightInd w:val="0"/>
              <w:spacing w:after="60"/>
              <w:ind w:left="-270" w:right="-110" w:hanging="13"/>
              <w:jc w:val="center"/>
              <w:rPr>
                <w:rFonts w:ascii="Arial Narrow" w:hAnsi="Arial Narrow"/>
              </w:rPr>
            </w:pPr>
          </w:p>
          <w:p w14:paraId="32C0D0F7" w14:textId="77777777" w:rsidR="002C7DAE" w:rsidRPr="00805450" w:rsidRDefault="002C7DAE" w:rsidP="006051C5">
            <w:pPr>
              <w:widowControl w:val="0"/>
              <w:tabs>
                <w:tab w:val="left" w:pos="720"/>
                <w:tab w:val="left" w:pos="5812"/>
              </w:tabs>
              <w:autoSpaceDE w:val="0"/>
              <w:autoSpaceDN w:val="0"/>
              <w:adjustRightInd w:val="0"/>
              <w:spacing w:after="60"/>
              <w:ind w:left="-270" w:right="-110" w:hanging="13"/>
              <w:jc w:val="center"/>
              <w:rPr>
                <w:rFonts w:ascii="Arial Narrow" w:hAnsi="Arial Narrow"/>
              </w:rPr>
            </w:pPr>
            <w:r w:rsidRPr="00805450">
              <w:rPr>
                <w:rFonts w:ascii="Arial Narrow" w:hAnsi="Arial Narrow"/>
              </w:rPr>
              <w:t>-</w:t>
            </w:r>
          </w:p>
        </w:tc>
      </w:tr>
      <w:tr w:rsidR="002C7DAE" w:rsidRPr="00805450" w14:paraId="3A96F4FE" w14:textId="77777777" w:rsidTr="006051C5">
        <w:trPr>
          <w:trHeight w:val="516"/>
          <w:jc w:val="center"/>
        </w:trPr>
        <w:tc>
          <w:tcPr>
            <w:tcW w:w="1756" w:type="dxa"/>
            <w:shd w:val="clear" w:color="auto" w:fill="auto"/>
          </w:tcPr>
          <w:p w14:paraId="422A37F1" w14:textId="77777777" w:rsidR="002C7DAE" w:rsidRPr="00805450" w:rsidRDefault="002C7DAE" w:rsidP="006051C5">
            <w:pPr>
              <w:widowControl w:val="0"/>
              <w:tabs>
                <w:tab w:val="left" w:pos="720"/>
                <w:tab w:val="left" w:pos="5812"/>
              </w:tabs>
              <w:autoSpaceDE w:val="0"/>
              <w:autoSpaceDN w:val="0"/>
              <w:adjustRightInd w:val="0"/>
              <w:spacing w:before="60" w:after="60"/>
              <w:ind w:left="-108"/>
              <w:rPr>
                <w:rFonts w:ascii="Arial Narrow" w:hAnsi="Arial Narrow"/>
              </w:rPr>
            </w:pPr>
            <w:r w:rsidRPr="00805450">
              <w:rPr>
                <w:rFonts w:ascii="Arial Narrow" w:hAnsi="Arial Narrow"/>
                <w:spacing w:val="-2"/>
              </w:rPr>
              <w:t>Caixa</w:t>
            </w:r>
            <w:r w:rsidRPr="00805450">
              <w:rPr>
                <w:rFonts w:ascii="Arial Narrow" w:hAnsi="Arial Narrow"/>
              </w:rPr>
              <w:t>/(dívida)</w:t>
            </w:r>
            <w:r w:rsidRPr="00805450">
              <w:rPr>
                <w:rFonts w:ascii="Arial Narrow" w:hAnsi="Arial Narrow"/>
                <w:vertAlign w:val="superscript"/>
              </w:rPr>
              <w:t>†</w:t>
            </w:r>
          </w:p>
        </w:tc>
        <w:tc>
          <w:tcPr>
            <w:tcW w:w="796" w:type="dxa"/>
            <w:tcBorders>
              <w:bottom w:val="nil"/>
            </w:tcBorders>
            <w:shd w:val="clear" w:color="auto" w:fill="auto"/>
            <w:vAlign w:val="center"/>
          </w:tcPr>
          <w:p w14:paraId="68B0E7E6" w14:textId="77777777" w:rsidR="002C7DAE" w:rsidRPr="00805450" w:rsidRDefault="002C7DAE" w:rsidP="006051C5">
            <w:pPr>
              <w:widowControl w:val="0"/>
              <w:tabs>
                <w:tab w:val="left" w:pos="5812"/>
              </w:tabs>
              <w:autoSpaceDE w:val="0"/>
              <w:autoSpaceDN w:val="0"/>
              <w:adjustRightInd w:val="0"/>
              <w:spacing w:before="60" w:after="60"/>
              <w:ind w:left="-106" w:right="-110" w:hanging="229"/>
              <w:jc w:val="center"/>
              <w:rPr>
                <w:rFonts w:ascii="Arial Narrow" w:hAnsi="Arial Narrow"/>
              </w:rPr>
            </w:pPr>
            <w:r w:rsidRPr="00805450">
              <w:rPr>
                <w:rFonts w:ascii="Arial Narrow" w:hAnsi="Arial Narrow"/>
              </w:rPr>
              <w:t>(500)</w:t>
            </w:r>
          </w:p>
        </w:tc>
        <w:tc>
          <w:tcPr>
            <w:tcW w:w="843" w:type="dxa"/>
            <w:tcBorders>
              <w:bottom w:val="nil"/>
            </w:tcBorders>
            <w:shd w:val="clear" w:color="auto" w:fill="auto"/>
            <w:vAlign w:val="center"/>
          </w:tcPr>
          <w:p w14:paraId="65BD4A1B"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spacing w:val="-6"/>
              </w:rPr>
            </w:pPr>
            <w:r w:rsidRPr="00805450">
              <w:rPr>
                <w:rFonts w:ascii="Arial Narrow" w:hAnsi="Arial Narrow"/>
                <w:spacing w:val="-6"/>
              </w:rPr>
              <w:t>(1.034)</w:t>
            </w:r>
          </w:p>
        </w:tc>
        <w:tc>
          <w:tcPr>
            <w:tcW w:w="729" w:type="dxa"/>
            <w:tcBorders>
              <w:bottom w:val="nil"/>
            </w:tcBorders>
            <w:shd w:val="clear" w:color="auto" w:fill="auto"/>
            <w:vAlign w:val="center"/>
          </w:tcPr>
          <w:p w14:paraId="29D0C8B3"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(913)</w:t>
            </w:r>
          </w:p>
        </w:tc>
        <w:tc>
          <w:tcPr>
            <w:tcW w:w="729" w:type="dxa"/>
            <w:tcBorders>
              <w:bottom w:val="nil"/>
            </w:tcBorders>
            <w:shd w:val="clear" w:color="auto" w:fill="auto"/>
            <w:vAlign w:val="center"/>
          </w:tcPr>
          <w:p w14:paraId="49B03B2A"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(784)</w:t>
            </w:r>
          </w:p>
        </w:tc>
        <w:tc>
          <w:tcPr>
            <w:tcW w:w="729" w:type="dxa"/>
            <w:tcBorders>
              <w:bottom w:val="nil"/>
            </w:tcBorders>
            <w:shd w:val="clear" w:color="auto" w:fill="auto"/>
            <w:vAlign w:val="center"/>
          </w:tcPr>
          <w:p w14:paraId="08DAA6AF"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(647)</w:t>
            </w:r>
          </w:p>
        </w:tc>
        <w:tc>
          <w:tcPr>
            <w:tcW w:w="729" w:type="dxa"/>
            <w:tcBorders>
              <w:bottom w:val="nil"/>
            </w:tcBorders>
            <w:shd w:val="clear" w:color="auto" w:fill="auto"/>
            <w:vAlign w:val="center"/>
          </w:tcPr>
          <w:p w14:paraId="473934AE"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(500)</w:t>
            </w:r>
          </w:p>
        </w:tc>
        <w:tc>
          <w:tcPr>
            <w:tcW w:w="729" w:type="dxa"/>
            <w:tcBorders>
              <w:bottom w:val="nil"/>
            </w:tcBorders>
            <w:shd w:val="clear" w:color="auto" w:fill="auto"/>
            <w:vAlign w:val="center"/>
          </w:tcPr>
          <w:p w14:paraId="78A6DE62"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(343)</w:t>
            </w:r>
          </w:p>
        </w:tc>
        <w:tc>
          <w:tcPr>
            <w:tcW w:w="729" w:type="dxa"/>
            <w:tcBorders>
              <w:bottom w:val="nil"/>
            </w:tcBorders>
            <w:shd w:val="clear" w:color="auto" w:fill="auto"/>
            <w:vAlign w:val="center"/>
          </w:tcPr>
          <w:p w14:paraId="34AE5A60"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(276)</w:t>
            </w:r>
          </w:p>
        </w:tc>
        <w:tc>
          <w:tcPr>
            <w:tcW w:w="729" w:type="dxa"/>
            <w:tcBorders>
              <w:bottom w:val="nil"/>
            </w:tcBorders>
            <w:shd w:val="clear" w:color="auto" w:fill="auto"/>
            <w:vAlign w:val="center"/>
          </w:tcPr>
          <w:p w14:paraId="1FCDE99F" w14:textId="77777777" w:rsidR="002C7DAE" w:rsidRPr="00805450" w:rsidRDefault="002C7DAE" w:rsidP="006051C5">
            <w:pPr>
              <w:widowControl w:val="0"/>
              <w:tabs>
                <w:tab w:val="left" w:pos="720"/>
                <w:tab w:val="left" w:pos="5812"/>
              </w:tabs>
              <w:autoSpaceDE w:val="0"/>
              <w:autoSpaceDN w:val="0"/>
              <w:adjustRightInd w:val="0"/>
              <w:spacing w:before="60" w:after="60"/>
              <w:ind w:left="-270" w:right="-110" w:hanging="13"/>
              <w:jc w:val="center"/>
              <w:rPr>
                <w:rFonts w:ascii="Arial Narrow" w:hAnsi="Arial Narrow"/>
              </w:rPr>
            </w:pPr>
            <w:r w:rsidRPr="00805450">
              <w:rPr>
                <w:rFonts w:ascii="Arial Narrow" w:hAnsi="Arial Narrow"/>
              </w:rPr>
              <w:t>(105)</w:t>
            </w:r>
          </w:p>
        </w:tc>
        <w:tc>
          <w:tcPr>
            <w:tcW w:w="966" w:type="dxa"/>
            <w:tcBorders>
              <w:bottom w:val="nil"/>
            </w:tcBorders>
            <w:shd w:val="clear" w:color="auto" w:fill="auto"/>
            <w:vAlign w:val="center"/>
          </w:tcPr>
          <w:p w14:paraId="39883CF2" w14:textId="77777777" w:rsidR="002C7DAE" w:rsidRPr="00805450" w:rsidRDefault="002C7DAE" w:rsidP="006051C5">
            <w:pPr>
              <w:widowControl w:val="0"/>
              <w:tabs>
                <w:tab w:val="left" w:pos="720"/>
                <w:tab w:val="left" w:pos="5812"/>
              </w:tabs>
              <w:autoSpaceDE w:val="0"/>
              <w:autoSpaceDN w:val="0"/>
              <w:adjustRightInd w:val="0"/>
              <w:spacing w:before="60" w:after="60"/>
              <w:ind w:left="-270" w:right="-110" w:hanging="13"/>
              <w:jc w:val="center"/>
              <w:rPr>
                <w:rFonts w:ascii="Arial Narrow" w:hAnsi="Arial Narrow"/>
              </w:rPr>
            </w:pPr>
            <w:r w:rsidRPr="00805450">
              <w:rPr>
                <w:rFonts w:ascii="Arial Narrow" w:hAnsi="Arial Narrow"/>
              </w:rPr>
              <w:t>78</w:t>
            </w:r>
          </w:p>
        </w:tc>
      </w:tr>
      <w:tr w:rsidR="002C7DAE" w:rsidRPr="00805450" w14:paraId="55CBAB23" w14:textId="77777777" w:rsidTr="006051C5">
        <w:trPr>
          <w:trHeight w:val="516"/>
          <w:jc w:val="center"/>
        </w:trPr>
        <w:tc>
          <w:tcPr>
            <w:tcW w:w="1756" w:type="dxa"/>
            <w:tcBorders>
              <w:bottom w:val="single" w:sz="4" w:space="0" w:color="auto"/>
            </w:tcBorders>
            <w:shd w:val="clear" w:color="auto" w:fill="auto"/>
          </w:tcPr>
          <w:p w14:paraId="4C418F63" w14:textId="77777777" w:rsidR="002C7DAE" w:rsidRPr="00805450" w:rsidRDefault="002C7DAE" w:rsidP="006051C5">
            <w:pPr>
              <w:widowControl w:val="0"/>
              <w:tabs>
                <w:tab w:val="left" w:pos="720"/>
                <w:tab w:val="left" w:pos="5812"/>
              </w:tabs>
              <w:autoSpaceDE w:val="0"/>
              <w:autoSpaceDN w:val="0"/>
              <w:adjustRightInd w:val="0"/>
              <w:spacing w:before="60" w:after="60"/>
              <w:ind w:left="-108"/>
              <w:rPr>
                <w:rFonts w:ascii="Arial Narrow" w:hAnsi="Arial Narrow"/>
              </w:rPr>
            </w:pPr>
            <w:r w:rsidRPr="00805450">
              <w:rPr>
                <w:rFonts w:ascii="Arial Narrow" w:hAnsi="Arial Narrow"/>
              </w:rPr>
              <w:t xml:space="preserve">Ativos </w:t>
            </w:r>
            <w:r w:rsidRPr="00805450">
              <w:rPr>
                <w:rFonts w:ascii="Arial Narrow" w:hAnsi="Arial Narrow"/>
                <w:spacing w:val="-2"/>
              </w:rPr>
              <w:t>líquidos</w:t>
            </w:r>
          </w:p>
        </w:tc>
        <w:tc>
          <w:tcPr>
            <w:tcW w:w="796" w:type="dxa"/>
            <w:tcBorders>
              <w:top w:val="single" w:sz="4" w:space="0" w:color="auto"/>
              <w:bottom w:val="single" w:sz="4" w:space="0" w:color="auto"/>
            </w:tcBorders>
            <w:shd w:val="clear" w:color="auto" w:fill="auto"/>
            <w:vAlign w:val="center"/>
          </w:tcPr>
          <w:p w14:paraId="0A269E03" w14:textId="77777777" w:rsidR="002C7DAE" w:rsidRPr="00805450" w:rsidRDefault="002C7DAE" w:rsidP="006051C5">
            <w:pPr>
              <w:widowControl w:val="0"/>
              <w:tabs>
                <w:tab w:val="left" w:pos="720"/>
                <w:tab w:val="left" w:pos="5812"/>
              </w:tabs>
              <w:autoSpaceDE w:val="0"/>
              <w:autoSpaceDN w:val="0"/>
              <w:adjustRightInd w:val="0"/>
              <w:spacing w:before="60" w:after="60"/>
              <w:ind w:left="-106" w:right="-110" w:hanging="357"/>
              <w:jc w:val="center"/>
              <w:rPr>
                <w:rFonts w:ascii="Arial Narrow" w:hAnsi="Arial Narrow"/>
              </w:rPr>
            </w:pPr>
            <w:r w:rsidRPr="00805450">
              <w:rPr>
                <w:rFonts w:ascii="Arial Narrow" w:hAnsi="Arial Narrow"/>
              </w:rPr>
              <w:t>25</w:t>
            </w:r>
          </w:p>
        </w:tc>
        <w:tc>
          <w:tcPr>
            <w:tcW w:w="843" w:type="dxa"/>
            <w:tcBorders>
              <w:top w:val="single" w:sz="4" w:space="0" w:color="auto"/>
              <w:bottom w:val="single" w:sz="4" w:space="0" w:color="auto"/>
            </w:tcBorders>
            <w:shd w:val="clear" w:color="auto" w:fill="auto"/>
            <w:vAlign w:val="center"/>
          </w:tcPr>
          <w:p w14:paraId="068892CA"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48</w:t>
            </w:r>
          </w:p>
        </w:tc>
        <w:tc>
          <w:tcPr>
            <w:tcW w:w="729" w:type="dxa"/>
            <w:tcBorders>
              <w:top w:val="single" w:sz="4" w:space="0" w:color="auto"/>
              <w:bottom w:val="single" w:sz="4" w:space="0" w:color="auto"/>
            </w:tcBorders>
            <w:shd w:val="clear" w:color="auto" w:fill="auto"/>
            <w:vAlign w:val="center"/>
          </w:tcPr>
          <w:p w14:paraId="4073FD9D"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48</w:t>
            </w:r>
          </w:p>
        </w:tc>
        <w:tc>
          <w:tcPr>
            <w:tcW w:w="729" w:type="dxa"/>
            <w:tcBorders>
              <w:top w:val="single" w:sz="4" w:space="0" w:color="auto"/>
              <w:bottom w:val="single" w:sz="4" w:space="0" w:color="auto"/>
            </w:tcBorders>
            <w:shd w:val="clear" w:color="auto" w:fill="auto"/>
            <w:vAlign w:val="center"/>
          </w:tcPr>
          <w:p w14:paraId="3CD54CA6"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48</w:t>
            </w:r>
          </w:p>
        </w:tc>
        <w:tc>
          <w:tcPr>
            <w:tcW w:w="729" w:type="dxa"/>
            <w:tcBorders>
              <w:top w:val="single" w:sz="4" w:space="0" w:color="auto"/>
              <w:bottom w:val="single" w:sz="4" w:space="0" w:color="auto"/>
            </w:tcBorders>
            <w:shd w:val="clear" w:color="auto" w:fill="auto"/>
            <w:vAlign w:val="center"/>
          </w:tcPr>
          <w:p w14:paraId="5DEA4343"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48</w:t>
            </w:r>
          </w:p>
        </w:tc>
        <w:tc>
          <w:tcPr>
            <w:tcW w:w="729" w:type="dxa"/>
            <w:tcBorders>
              <w:top w:val="single" w:sz="4" w:space="0" w:color="auto"/>
              <w:bottom w:val="single" w:sz="4" w:space="0" w:color="auto"/>
            </w:tcBorders>
            <w:shd w:val="clear" w:color="auto" w:fill="auto"/>
            <w:vAlign w:val="center"/>
          </w:tcPr>
          <w:p w14:paraId="7F233BB3"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50</w:t>
            </w:r>
          </w:p>
        </w:tc>
        <w:tc>
          <w:tcPr>
            <w:tcW w:w="729" w:type="dxa"/>
            <w:tcBorders>
              <w:top w:val="single" w:sz="4" w:space="0" w:color="auto"/>
              <w:bottom w:val="single" w:sz="4" w:space="0" w:color="auto"/>
            </w:tcBorders>
            <w:shd w:val="clear" w:color="auto" w:fill="auto"/>
            <w:vAlign w:val="center"/>
          </w:tcPr>
          <w:p w14:paraId="05B6447B"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53</w:t>
            </w:r>
          </w:p>
        </w:tc>
        <w:tc>
          <w:tcPr>
            <w:tcW w:w="729" w:type="dxa"/>
            <w:tcBorders>
              <w:top w:val="single" w:sz="4" w:space="0" w:color="auto"/>
              <w:bottom w:val="single" w:sz="4" w:space="0" w:color="auto"/>
            </w:tcBorders>
            <w:shd w:val="clear" w:color="auto" w:fill="auto"/>
            <w:vAlign w:val="center"/>
          </w:tcPr>
          <w:p w14:paraId="3C6DDF4D" w14:textId="77777777" w:rsidR="002C7DAE" w:rsidRPr="00805450" w:rsidRDefault="002C7DAE" w:rsidP="006051C5">
            <w:pPr>
              <w:widowControl w:val="0"/>
              <w:tabs>
                <w:tab w:val="left" w:pos="720"/>
                <w:tab w:val="left" w:pos="5812"/>
              </w:tabs>
              <w:autoSpaceDE w:val="0"/>
              <w:autoSpaceDN w:val="0"/>
              <w:adjustRightInd w:val="0"/>
              <w:spacing w:before="60" w:after="60"/>
              <w:ind w:left="-207" w:right="-110"/>
              <w:jc w:val="center"/>
              <w:rPr>
                <w:rFonts w:ascii="Arial Narrow" w:hAnsi="Arial Narrow"/>
              </w:rPr>
            </w:pPr>
            <w:r w:rsidRPr="00805450">
              <w:rPr>
                <w:rFonts w:ascii="Arial Narrow" w:hAnsi="Arial Narrow"/>
              </w:rPr>
              <w:t>67</w:t>
            </w:r>
          </w:p>
        </w:tc>
        <w:tc>
          <w:tcPr>
            <w:tcW w:w="729" w:type="dxa"/>
            <w:tcBorders>
              <w:top w:val="single" w:sz="4" w:space="0" w:color="auto"/>
              <w:bottom w:val="single" w:sz="4" w:space="0" w:color="auto"/>
            </w:tcBorders>
            <w:shd w:val="clear" w:color="auto" w:fill="auto"/>
            <w:vAlign w:val="center"/>
          </w:tcPr>
          <w:p w14:paraId="5E1C64C9" w14:textId="77777777" w:rsidR="002C7DAE" w:rsidRPr="00805450" w:rsidRDefault="002C7DAE" w:rsidP="006051C5">
            <w:pPr>
              <w:widowControl w:val="0"/>
              <w:tabs>
                <w:tab w:val="left" w:pos="720"/>
                <w:tab w:val="left" w:pos="5812"/>
              </w:tabs>
              <w:autoSpaceDE w:val="0"/>
              <w:autoSpaceDN w:val="0"/>
              <w:adjustRightInd w:val="0"/>
              <w:spacing w:before="60" w:after="60"/>
              <w:ind w:left="-270" w:right="-110" w:hanging="13"/>
              <w:jc w:val="center"/>
              <w:rPr>
                <w:rFonts w:ascii="Arial Narrow" w:hAnsi="Arial Narrow"/>
              </w:rPr>
            </w:pPr>
            <w:r w:rsidRPr="00805450">
              <w:rPr>
                <w:rFonts w:ascii="Arial Narrow" w:hAnsi="Arial Narrow"/>
              </w:rPr>
              <w:t>72</w:t>
            </w:r>
          </w:p>
        </w:tc>
        <w:tc>
          <w:tcPr>
            <w:tcW w:w="966" w:type="dxa"/>
            <w:tcBorders>
              <w:top w:val="single" w:sz="4" w:space="0" w:color="auto"/>
              <w:bottom w:val="single" w:sz="4" w:space="0" w:color="auto"/>
            </w:tcBorders>
            <w:shd w:val="clear" w:color="auto" w:fill="auto"/>
            <w:vAlign w:val="center"/>
          </w:tcPr>
          <w:p w14:paraId="02536EBB" w14:textId="77777777" w:rsidR="002C7DAE" w:rsidRPr="00805450" w:rsidRDefault="002C7DAE" w:rsidP="006051C5">
            <w:pPr>
              <w:widowControl w:val="0"/>
              <w:tabs>
                <w:tab w:val="left" w:pos="720"/>
                <w:tab w:val="left" w:pos="5812"/>
              </w:tabs>
              <w:autoSpaceDE w:val="0"/>
              <w:autoSpaceDN w:val="0"/>
              <w:adjustRightInd w:val="0"/>
              <w:spacing w:after="60"/>
              <w:ind w:left="-270" w:right="-110" w:hanging="13"/>
              <w:jc w:val="center"/>
              <w:rPr>
                <w:rFonts w:ascii="Arial Narrow" w:hAnsi="Arial Narrow"/>
              </w:rPr>
            </w:pPr>
            <w:r w:rsidRPr="00805450">
              <w:rPr>
                <w:rFonts w:ascii="Arial Narrow" w:hAnsi="Arial Narrow"/>
              </w:rPr>
              <w:t>78</w:t>
            </w:r>
          </w:p>
        </w:tc>
      </w:tr>
    </w:tbl>
    <w:p w14:paraId="01714832" w14:textId="77777777" w:rsidR="002C7DAE" w:rsidRPr="00F307CE" w:rsidRDefault="002C7DAE" w:rsidP="002C7DAE">
      <w:pPr>
        <w:pStyle w:val="Textoembloco"/>
        <w:spacing w:before="0" w:after="0" w:line="240" w:lineRule="auto"/>
        <w:ind w:left="709" w:firstLine="0"/>
        <w:jc w:val="both"/>
        <w:rPr>
          <w:rFonts w:ascii="Times New Roman" w:hAnsi="Times New Roman" w:cs="Times New Roman"/>
          <w:lang w:val="pt-BR"/>
        </w:rPr>
      </w:pPr>
      <w:r w:rsidRPr="00F307CE">
        <w:rPr>
          <w:rFonts w:ascii="Times New Roman" w:hAnsi="Times New Roman" w:cs="Times New Roman"/>
          <w:lang w:val="pt-BR"/>
        </w:rPr>
        <w:t>*Valor devido pelo concedente no início do ano, mais receita e receita financeira auferida no ano (tabela 1.5), menos recebimentos no ano (tabela 1.4).</w:t>
      </w:r>
    </w:p>
    <w:p w14:paraId="71EB4E8C" w14:textId="77777777" w:rsidR="002C7DAE" w:rsidRPr="00F307CE" w:rsidRDefault="002C7DAE" w:rsidP="002C7DAE">
      <w:pPr>
        <w:pStyle w:val="Textoembloco"/>
        <w:spacing w:before="0" w:after="0" w:line="240" w:lineRule="auto"/>
        <w:ind w:left="1571" w:hanging="851"/>
        <w:jc w:val="both"/>
        <w:rPr>
          <w:rFonts w:ascii="Times New Roman" w:hAnsi="Times New Roman" w:cs="Times New Roman"/>
          <w:lang w:val="pt-BR"/>
        </w:rPr>
      </w:pPr>
      <w:r w:rsidRPr="00F307CE">
        <w:rPr>
          <w:rFonts w:ascii="Times New Roman" w:hAnsi="Times New Roman" w:cs="Times New Roman"/>
          <w:lang w:val="pt-BR"/>
        </w:rPr>
        <w:t>† Dívida no início do ano mais fluxo de caixa líquido no ano (tabela 1.4).</w:t>
      </w:r>
    </w:p>
    <w:p w14:paraId="6B314D64" w14:textId="77777777" w:rsidR="002C7DAE" w:rsidRPr="00E47871" w:rsidRDefault="002C7DAE" w:rsidP="002C7DAE">
      <w:pPr>
        <w:pStyle w:val="Textoembloco"/>
        <w:spacing w:before="0" w:after="0" w:line="240" w:lineRule="auto"/>
        <w:ind w:left="851" w:hanging="851"/>
        <w:jc w:val="both"/>
        <w:rPr>
          <w:rFonts w:ascii="Times New Roman" w:hAnsi="Times New Roman" w:cs="Times New Roman"/>
          <w:sz w:val="24"/>
        </w:rPr>
      </w:pPr>
    </w:p>
    <w:p w14:paraId="5D72D65C" w14:textId="77777777"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EI10.</w:t>
      </w:r>
      <w:r w:rsidRPr="00F93F34">
        <w:rPr>
          <w:rFonts w:ascii="Times New Roman" w:hAnsi="Times New Roman" w:cs="Times New Roman"/>
          <w:sz w:val="24"/>
          <w:lang w:val="pt-BR"/>
        </w:rPr>
        <w:tab/>
        <w:t xml:space="preserve">Este exemplo trata somente de um dos diversos tipos de contratos possíveis. Sua finalidade é ilustrar o tratamento contábil de algumas características que são comumente encontradas na prática. Para tornar o exemplo ilustrativo o mais claro possível, foi </w:t>
      </w:r>
      <w:r>
        <w:rPr>
          <w:rFonts w:ascii="Times New Roman" w:hAnsi="Times New Roman" w:cs="Times New Roman"/>
          <w:sz w:val="24"/>
          <w:lang w:val="pt-BR"/>
        </w:rPr>
        <w:t>assumido</w:t>
      </w:r>
      <w:r w:rsidRPr="00F93F34">
        <w:rPr>
          <w:rFonts w:ascii="Times New Roman" w:hAnsi="Times New Roman" w:cs="Times New Roman"/>
          <w:sz w:val="24"/>
          <w:lang w:val="pt-BR"/>
        </w:rPr>
        <w:t xml:space="preserve"> que o </w:t>
      </w:r>
      <w:r>
        <w:rPr>
          <w:rFonts w:ascii="Times New Roman" w:hAnsi="Times New Roman" w:cs="Times New Roman"/>
          <w:sz w:val="24"/>
          <w:lang w:val="pt-BR"/>
        </w:rPr>
        <w:t>prazo</w:t>
      </w:r>
      <w:r w:rsidRPr="00F93F34">
        <w:rPr>
          <w:rFonts w:ascii="Times New Roman" w:hAnsi="Times New Roman" w:cs="Times New Roman"/>
          <w:sz w:val="24"/>
          <w:lang w:val="pt-BR"/>
        </w:rPr>
        <w:t xml:space="preserve"> do contrato é de somente dez anos e que os recebimentos anuais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são constantes ao longo desse período. Na prática, os </w:t>
      </w:r>
      <w:r>
        <w:rPr>
          <w:rFonts w:ascii="Times New Roman" w:hAnsi="Times New Roman" w:cs="Times New Roman"/>
          <w:sz w:val="24"/>
          <w:lang w:val="pt-BR"/>
        </w:rPr>
        <w:t>prazos</w:t>
      </w:r>
      <w:r w:rsidRPr="00F93F34">
        <w:rPr>
          <w:rFonts w:ascii="Times New Roman" w:hAnsi="Times New Roman" w:cs="Times New Roman"/>
          <w:sz w:val="24"/>
          <w:lang w:val="pt-BR"/>
        </w:rPr>
        <w:t xml:space="preserve"> do</w:t>
      </w:r>
      <w:r>
        <w:rPr>
          <w:rFonts w:ascii="Times New Roman" w:hAnsi="Times New Roman" w:cs="Times New Roman"/>
          <w:sz w:val="24"/>
          <w:lang w:val="pt-BR"/>
        </w:rPr>
        <w:t>s</w:t>
      </w:r>
      <w:r w:rsidRPr="00F93F34">
        <w:rPr>
          <w:rFonts w:ascii="Times New Roman" w:hAnsi="Times New Roman" w:cs="Times New Roman"/>
          <w:sz w:val="24"/>
          <w:lang w:val="pt-BR"/>
        </w:rPr>
        <w:t xml:space="preserve"> contrato</w:t>
      </w:r>
      <w:r>
        <w:rPr>
          <w:rFonts w:ascii="Times New Roman" w:hAnsi="Times New Roman" w:cs="Times New Roman"/>
          <w:sz w:val="24"/>
          <w:lang w:val="pt-BR"/>
        </w:rPr>
        <w:t>s</w:t>
      </w:r>
      <w:r w:rsidRPr="00F93F34">
        <w:rPr>
          <w:rFonts w:ascii="Times New Roman" w:hAnsi="Times New Roman" w:cs="Times New Roman"/>
          <w:sz w:val="24"/>
          <w:lang w:val="pt-BR"/>
        </w:rPr>
        <w:t xml:space="preserve"> podem ser muito mais longos e as receitas anuais podem aumentar com o tempo. Nessas circunstâncias, as mudanças no lucro líquido de um ano para o outro podem ser maiores.</w:t>
      </w:r>
    </w:p>
    <w:p w14:paraId="199669F5"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45BABF28" w14:textId="77777777" w:rsidR="00613CA9" w:rsidRDefault="00613CA9" w:rsidP="002C7DAE">
      <w:pPr>
        <w:pStyle w:val="Textoembloco"/>
        <w:spacing w:before="0" w:after="0" w:line="240" w:lineRule="auto"/>
        <w:ind w:left="0" w:firstLine="0"/>
        <w:jc w:val="both"/>
        <w:rPr>
          <w:rFonts w:ascii="Times New Roman" w:hAnsi="Times New Roman" w:cs="Times New Roman"/>
          <w:b/>
          <w:sz w:val="24"/>
          <w:lang w:val="pt-BR"/>
        </w:rPr>
      </w:pPr>
    </w:p>
    <w:p w14:paraId="3A6B8A03" w14:textId="546870C3"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lastRenderedPageBreak/>
        <w:t xml:space="preserve">Exemplo 2: Concedente dá ao </w:t>
      </w:r>
      <w:r>
        <w:rPr>
          <w:rFonts w:ascii="Times New Roman" w:hAnsi="Times New Roman" w:cs="Times New Roman"/>
          <w:b/>
          <w:sz w:val="24"/>
          <w:lang w:val="pt-BR"/>
        </w:rPr>
        <w:t>concessionário</w:t>
      </w:r>
      <w:r w:rsidRPr="00F93F34">
        <w:rPr>
          <w:rFonts w:ascii="Times New Roman" w:hAnsi="Times New Roman" w:cs="Times New Roman"/>
          <w:b/>
          <w:sz w:val="24"/>
          <w:lang w:val="pt-BR"/>
        </w:rPr>
        <w:t xml:space="preserve"> um ativo intangível (licença para cobrar os usuários)</w:t>
      </w:r>
    </w:p>
    <w:p w14:paraId="4A9A5CCC" w14:textId="77777777" w:rsidR="002C7DAE" w:rsidRPr="00805450"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1EE6D16F"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Termos do contrato</w:t>
      </w:r>
    </w:p>
    <w:p w14:paraId="17FD4234" w14:textId="77777777" w:rsidR="002C7DAE" w:rsidRPr="00805450"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69E1852D" w14:textId="77777777"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EI11.</w:t>
      </w:r>
      <w:r w:rsidRPr="00F93F34">
        <w:rPr>
          <w:rFonts w:ascii="Times New Roman" w:hAnsi="Times New Roman" w:cs="Times New Roman"/>
          <w:sz w:val="24"/>
          <w:lang w:val="pt-BR"/>
        </w:rPr>
        <w:tab/>
        <w:t xml:space="preserve">Os termos </w:t>
      </w:r>
      <w:r>
        <w:rPr>
          <w:rFonts w:ascii="Times New Roman" w:hAnsi="Times New Roman" w:cs="Times New Roman"/>
          <w:sz w:val="24"/>
          <w:lang w:val="pt-BR"/>
        </w:rPr>
        <w:t>do</w:t>
      </w:r>
      <w:r w:rsidRPr="00F93F34">
        <w:rPr>
          <w:rFonts w:ascii="Times New Roman" w:hAnsi="Times New Roman" w:cs="Times New Roman"/>
          <w:sz w:val="24"/>
          <w:lang w:val="pt-BR"/>
        </w:rPr>
        <w:t xml:space="preserve"> contrato de serviço exigem que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construa uma estrada – concluindo a construção dentro de dois anos – e </w:t>
      </w:r>
      <w:r>
        <w:rPr>
          <w:rFonts w:ascii="Times New Roman" w:hAnsi="Times New Roman" w:cs="Times New Roman"/>
          <w:sz w:val="24"/>
          <w:lang w:val="pt-BR"/>
        </w:rPr>
        <w:t xml:space="preserve">a </w:t>
      </w:r>
      <w:r w:rsidRPr="00F93F34">
        <w:rPr>
          <w:rFonts w:ascii="Times New Roman" w:hAnsi="Times New Roman" w:cs="Times New Roman"/>
          <w:sz w:val="24"/>
          <w:lang w:val="pt-BR"/>
        </w:rPr>
        <w:t xml:space="preserve">mantenha e </w:t>
      </w:r>
      <w:r>
        <w:rPr>
          <w:rFonts w:ascii="Times New Roman" w:hAnsi="Times New Roman" w:cs="Times New Roman"/>
          <w:sz w:val="24"/>
          <w:lang w:val="pt-BR"/>
        </w:rPr>
        <w:t xml:space="preserve">a </w:t>
      </w:r>
      <w:r w:rsidRPr="00F93F34">
        <w:rPr>
          <w:rFonts w:ascii="Times New Roman" w:hAnsi="Times New Roman" w:cs="Times New Roman"/>
          <w:sz w:val="24"/>
          <w:lang w:val="pt-BR"/>
        </w:rPr>
        <w:t xml:space="preserve">opere seguindo um padrão especificado durante oito anos (ou seja, anos 3-10). Os termos do contrato também exigem que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faça o recapeamento da estrada quando o asfalto original tiver se deteriorado abaixo da condição especificada.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estima que terá de executar o recapeamento no final do ano 8. No final do ano 10, o contrato de serviço será encerrado.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estima que os custos</w:t>
      </w:r>
      <w:r>
        <w:rPr>
          <w:rFonts w:ascii="Times New Roman" w:hAnsi="Times New Roman" w:cs="Times New Roman"/>
          <w:sz w:val="24"/>
          <w:lang w:val="pt-BR"/>
        </w:rPr>
        <w:t xml:space="preserve"> em</w:t>
      </w:r>
      <w:r w:rsidRPr="00F93F34">
        <w:rPr>
          <w:rFonts w:ascii="Times New Roman" w:hAnsi="Times New Roman" w:cs="Times New Roman"/>
          <w:sz w:val="24"/>
          <w:lang w:val="pt-BR"/>
        </w:rPr>
        <w:t xml:space="preserve"> que incorrerá para cumprir sua obrigação serão os seguintes:</w:t>
      </w:r>
    </w:p>
    <w:p w14:paraId="0BBF09B6" w14:textId="77777777" w:rsidR="002C7DAE" w:rsidRDefault="002C7DAE" w:rsidP="002C7DAE">
      <w:pPr>
        <w:pStyle w:val="Textoembloco"/>
        <w:spacing w:before="0" w:after="0" w:line="240" w:lineRule="auto"/>
        <w:ind w:left="0" w:firstLine="0"/>
        <w:jc w:val="both"/>
      </w:pPr>
    </w:p>
    <w:p w14:paraId="5F11981C"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2.1</w:t>
      </w:r>
      <w:r w:rsidRPr="00F93F34">
        <w:rPr>
          <w:rFonts w:ascii="Times New Roman" w:hAnsi="Times New Roman" w:cs="Times New Roman"/>
          <w:b/>
          <w:sz w:val="24"/>
          <w:lang w:val="pt-BR"/>
        </w:rPr>
        <w:t xml:space="preserve"> </w:t>
      </w:r>
      <w:r>
        <w:rPr>
          <w:rFonts w:ascii="Times New Roman" w:hAnsi="Times New Roman" w:cs="Times New Roman"/>
          <w:b/>
          <w:sz w:val="24"/>
          <w:lang w:val="pt-BR"/>
        </w:rPr>
        <w:t>- Custos do contrato</w:t>
      </w:r>
      <w:r w:rsidRPr="00F93F34">
        <w:rPr>
          <w:rFonts w:ascii="Times New Roman" w:hAnsi="Times New Roman" w:cs="Times New Roman"/>
          <w:b/>
          <w:sz w:val="24"/>
          <w:lang w:val="pt-BR"/>
        </w:rPr>
        <w:t xml:space="preserve"> </w:t>
      </w:r>
    </w:p>
    <w:p w14:paraId="4105418A" w14:textId="77777777" w:rsidR="002C7DAE" w:rsidRDefault="002C7DAE" w:rsidP="002C7DAE">
      <w:pPr>
        <w:pStyle w:val="Textoembloco"/>
        <w:spacing w:before="0" w:after="0" w:line="240" w:lineRule="auto"/>
        <w:ind w:left="0"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921"/>
        <w:gridCol w:w="921"/>
      </w:tblGrid>
      <w:tr w:rsidR="002C7DAE" w:rsidRPr="00C4503B" w14:paraId="43225DF9" w14:textId="77777777" w:rsidTr="006051C5">
        <w:tc>
          <w:tcPr>
            <w:tcW w:w="4253" w:type="dxa"/>
            <w:tcBorders>
              <w:bottom w:val="single" w:sz="4" w:space="0" w:color="000000"/>
            </w:tcBorders>
            <w:shd w:val="clear" w:color="auto" w:fill="000000"/>
          </w:tcPr>
          <w:p w14:paraId="01B01D09" w14:textId="77777777" w:rsidR="002C7DAE" w:rsidRPr="00C4503B" w:rsidRDefault="002C7DAE" w:rsidP="006051C5">
            <w:pPr>
              <w:pStyle w:val="Textoembloco"/>
              <w:spacing w:before="0" w:after="0" w:line="240" w:lineRule="auto"/>
              <w:ind w:left="0" w:firstLine="0"/>
              <w:jc w:val="both"/>
              <w:rPr>
                <w:rFonts w:ascii="Arial Narrow" w:hAnsi="Arial Narrow"/>
              </w:rPr>
            </w:pPr>
          </w:p>
        </w:tc>
        <w:tc>
          <w:tcPr>
            <w:tcW w:w="921" w:type="dxa"/>
            <w:tcBorders>
              <w:bottom w:val="single" w:sz="4" w:space="0" w:color="000000"/>
            </w:tcBorders>
            <w:shd w:val="clear" w:color="auto" w:fill="000000"/>
          </w:tcPr>
          <w:p w14:paraId="5C5683D6" w14:textId="77777777" w:rsidR="002C7DAE" w:rsidRPr="00C4503B" w:rsidRDefault="002C7DAE" w:rsidP="006051C5">
            <w:pPr>
              <w:pStyle w:val="Textoembloco"/>
              <w:spacing w:before="0" w:after="0" w:line="240" w:lineRule="auto"/>
              <w:ind w:left="0" w:firstLine="0"/>
              <w:jc w:val="center"/>
              <w:rPr>
                <w:rFonts w:ascii="Arial Narrow" w:hAnsi="Arial Narrow"/>
                <w:color w:val="FFFFFF"/>
              </w:rPr>
            </w:pPr>
            <w:r w:rsidRPr="00C4503B">
              <w:rPr>
                <w:rFonts w:ascii="Arial Narrow" w:hAnsi="Arial Narrow"/>
                <w:color w:val="FFFFFF"/>
              </w:rPr>
              <w:t>Ano</w:t>
            </w:r>
          </w:p>
        </w:tc>
        <w:tc>
          <w:tcPr>
            <w:tcW w:w="921" w:type="dxa"/>
            <w:tcBorders>
              <w:bottom w:val="single" w:sz="4" w:space="0" w:color="000000"/>
            </w:tcBorders>
            <w:shd w:val="clear" w:color="auto" w:fill="000000"/>
          </w:tcPr>
          <w:p w14:paraId="7E0C90F7" w14:textId="77777777" w:rsidR="002C7DAE" w:rsidRPr="00C4503B" w:rsidRDefault="002C7DAE" w:rsidP="006051C5">
            <w:pPr>
              <w:pStyle w:val="Textoembloco"/>
              <w:spacing w:before="0" w:after="0" w:line="240" w:lineRule="auto"/>
              <w:ind w:left="0" w:firstLine="0"/>
              <w:jc w:val="center"/>
              <w:rPr>
                <w:rFonts w:ascii="Arial Narrow" w:hAnsi="Arial Narrow"/>
              </w:rPr>
            </w:pPr>
            <w:r w:rsidRPr="00C4503B">
              <w:rPr>
                <w:rFonts w:ascii="Arial Narrow" w:hAnsi="Arial Narrow"/>
              </w:rPr>
              <w:t>$</w:t>
            </w:r>
          </w:p>
        </w:tc>
      </w:tr>
      <w:tr w:rsidR="002C7DAE" w:rsidRPr="00C4503B" w14:paraId="17FD0978" w14:textId="77777777" w:rsidTr="006051C5">
        <w:tc>
          <w:tcPr>
            <w:tcW w:w="4253" w:type="dxa"/>
            <w:tcBorders>
              <w:bottom w:val="nil"/>
              <w:right w:val="nil"/>
            </w:tcBorders>
          </w:tcPr>
          <w:p w14:paraId="187BF83E" w14:textId="77777777" w:rsidR="002C7DAE" w:rsidRPr="00C4503B" w:rsidRDefault="002C7DAE" w:rsidP="006051C5">
            <w:pPr>
              <w:pStyle w:val="Textoembloco"/>
              <w:spacing w:before="0" w:after="0" w:line="240" w:lineRule="auto"/>
              <w:ind w:left="0" w:firstLine="0"/>
              <w:jc w:val="both"/>
              <w:rPr>
                <w:rFonts w:ascii="Arial Narrow" w:hAnsi="Arial Narrow"/>
              </w:rPr>
            </w:pPr>
            <w:r w:rsidRPr="00C4503B">
              <w:rPr>
                <w:rFonts w:ascii="Arial Narrow" w:hAnsi="Arial Narrow"/>
              </w:rPr>
              <w:t>Serviços de construção</w:t>
            </w:r>
          </w:p>
        </w:tc>
        <w:tc>
          <w:tcPr>
            <w:tcW w:w="921" w:type="dxa"/>
            <w:tcBorders>
              <w:left w:val="nil"/>
              <w:bottom w:val="nil"/>
              <w:right w:val="nil"/>
            </w:tcBorders>
          </w:tcPr>
          <w:p w14:paraId="66EF33BE" w14:textId="77777777" w:rsidR="002C7DAE" w:rsidRPr="00C4503B" w:rsidRDefault="002C7DAE" w:rsidP="006051C5">
            <w:pPr>
              <w:pStyle w:val="Textoembloco"/>
              <w:spacing w:before="0" w:after="0" w:line="240" w:lineRule="auto"/>
              <w:ind w:left="0" w:firstLine="0"/>
              <w:jc w:val="center"/>
              <w:rPr>
                <w:rFonts w:ascii="Arial Narrow" w:hAnsi="Arial Narrow"/>
              </w:rPr>
            </w:pPr>
            <w:r w:rsidRPr="00C4503B">
              <w:rPr>
                <w:rFonts w:ascii="Arial Narrow" w:hAnsi="Arial Narrow"/>
              </w:rPr>
              <w:t>1</w:t>
            </w:r>
          </w:p>
        </w:tc>
        <w:tc>
          <w:tcPr>
            <w:tcW w:w="921" w:type="dxa"/>
            <w:tcBorders>
              <w:left w:val="nil"/>
              <w:bottom w:val="nil"/>
            </w:tcBorders>
          </w:tcPr>
          <w:p w14:paraId="01A0FC55" w14:textId="77777777" w:rsidR="002C7DAE" w:rsidRPr="00C4503B" w:rsidRDefault="002C7DAE" w:rsidP="006051C5">
            <w:pPr>
              <w:pStyle w:val="Textoembloco"/>
              <w:spacing w:before="0" w:after="0" w:line="240" w:lineRule="auto"/>
              <w:ind w:left="0" w:firstLine="0"/>
              <w:jc w:val="center"/>
              <w:rPr>
                <w:rFonts w:ascii="Arial Narrow" w:hAnsi="Arial Narrow"/>
              </w:rPr>
            </w:pPr>
            <w:r w:rsidRPr="00C4503B">
              <w:rPr>
                <w:rFonts w:ascii="Arial Narrow" w:hAnsi="Arial Narrow"/>
              </w:rPr>
              <w:t>500</w:t>
            </w:r>
          </w:p>
        </w:tc>
      </w:tr>
      <w:tr w:rsidR="002C7DAE" w:rsidRPr="00C4503B" w14:paraId="677139D8" w14:textId="77777777" w:rsidTr="006051C5">
        <w:tc>
          <w:tcPr>
            <w:tcW w:w="4253" w:type="dxa"/>
            <w:tcBorders>
              <w:top w:val="nil"/>
              <w:bottom w:val="nil"/>
              <w:right w:val="nil"/>
            </w:tcBorders>
          </w:tcPr>
          <w:p w14:paraId="61610A19" w14:textId="77777777" w:rsidR="002C7DAE" w:rsidRPr="00C4503B" w:rsidRDefault="002C7DAE" w:rsidP="006051C5">
            <w:pPr>
              <w:pStyle w:val="Textoembloco"/>
              <w:spacing w:before="0" w:after="0" w:line="240" w:lineRule="auto"/>
              <w:ind w:left="0" w:firstLine="0"/>
              <w:jc w:val="both"/>
              <w:rPr>
                <w:rFonts w:ascii="Arial Narrow" w:hAnsi="Arial Narrow"/>
              </w:rPr>
            </w:pPr>
          </w:p>
        </w:tc>
        <w:tc>
          <w:tcPr>
            <w:tcW w:w="921" w:type="dxa"/>
            <w:tcBorders>
              <w:top w:val="nil"/>
              <w:left w:val="nil"/>
              <w:bottom w:val="nil"/>
              <w:right w:val="nil"/>
            </w:tcBorders>
          </w:tcPr>
          <w:p w14:paraId="62CD4DB0" w14:textId="77777777" w:rsidR="002C7DAE" w:rsidRPr="00C4503B" w:rsidRDefault="002C7DAE" w:rsidP="006051C5">
            <w:pPr>
              <w:pStyle w:val="Textoembloco"/>
              <w:spacing w:before="0" w:after="0" w:line="240" w:lineRule="auto"/>
              <w:ind w:left="0" w:firstLine="0"/>
              <w:jc w:val="center"/>
              <w:rPr>
                <w:rFonts w:ascii="Arial Narrow" w:hAnsi="Arial Narrow"/>
              </w:rPr>
            </w:pPr>
            <w:r w:rsidRPr="00C4503B">
              <w:rPr>
                <w:rFonts w:ascii="Arial Narrow" w:hAnsi="Arial Narrow"/>
              </w:rPr>
              <w:t>2</w:t>
            </w:r>
          </w:p>
        </w:tc>
        <w:tc>
          <w:tcPr>
            <w:tcW w:w="921" w:type="dxa"/>
            <w:tcBorders>
              <w:top w:val="nil"/>
              <w:left w:val="nil"/>
              <w:bottom w:val="nil"/>
            </w:tcBorders>
          </w:tcPr>
          <w:p w14:paraId="792A50F8" w14:textId="77777777" w:rsidR="002C7DAE" w:rsidRPr="00C4503B" w:rsidRDefault="002C7DAE" w:rsidP="006051C5">
            <w:pPr>
              <w:pStyle w:val="Textoembloco"/>
              <w:spacing w:before="0" w:after="0" w:line="240" w:lineRule="auto"/>
              <w:ind w:left="0" w:firstLine="0"/>
              <w:jc w:val="center"/>
              <w:rPr>
                <w:rFonts w:ascii="Arial Narrow" w:hAnsi="Arial Narrow"/>
              </w:rPr>
            </w:pPr>
            <w:r w:rsidRPr="00C4503B">
              <w:rPr>
                <w:rFonts w:ascii="Arial Narrow" w:hAnsi="Arial Narrow"/>
              </w:rPr>
              <w:t>500</w:t>
            </w:r>
          </w:p>
        </w:tc>
      </w:tr>
      <w:tr w:rsidR="002C7DAE" w:rsidRPr="00C4503B" w14:paraId="0D40BEBD" w14:textId="77777777" w:rsidTr="006051C5">
        <w:tc>
          <w:tcPr>
            <w:tcW w:w="4253" w:type="dxa"/>
            <w:tcBorders>
              <w:top w:val="nil"/>
              <w:bottom w:val="nil"/>
              <w:right w:val="nil"/>
            </w:tcBorders>
          </w:tcPr>
          <w:p w14:paraId="7DC50821" w14:textId="77777777" w:rsidR="002C7DAE" w:rsidRPr="00C4503B" w:rsidRDefault="002C7DAE" w:rsidP="006051C5">
            <w:pPr>
              <w:pStyle w:val="Textoembloco"/>
              <w:spacing w:before="0" w:after="0" w:line="240" w:lineRule="auto"/>
              <w:ind w:left="0" w:firstLine="0"/>
              <w:jc w:val="both"/>
              <w:rPr>
                <w:rFonts w:ascii="Arial Narrow" w:hAnsi="Arial Narrow"/>
              </w:rPr>
            </w:pPr>
            <w:r w:rsidRPr="00C4503B">
              <w:rPr>
                <w:rFonts w:ascii="Arial Narrow" w:hAnsi="Arial Narrow"/>
              </w:rPr>
              <w:t>Serviços de operação (ano</w:t>
            </w:r>
            <w:r>
              <w:rPr>
                <w:rFonts w:ascii="Arial Narrow" w:hAnsi="Arial Narrow"/>
              </w:rPr>
              <w:t xml:space="preserve"> a</w:t>
            </w:r>
            <w:r w:rsidRPr="00C4503B">
              <w:rPr>
                <w:rFonts w:ascii="Arial Narrow" w:hAnsi="Arial Narrow"/>
              </w:rPr>
              <w:t xml:space="preserve"> ano)</w:t>
            </w:r>
          </w:p>
        </w:tc>
        <w:tc>
          <w:tcPr>
            <w:tcW w:w="921" w:type="dxa"/>
            <w:tcBorders>
              <w:top w:val="nil"/>
              <w:left w:val="nil"/>
              <w:bottom w:val="nil"/>
              <w:right w:val="nil"/>
            </w:tcBorders>
          </w:tcPr>
          <w:p w14:paraId="0AD5D313" w14:textId="77777777" w:rsidR="002C7DAE" w:rsidRPr="00C4503B" w:rsidRDefault="002C7DAE" w:rsidP="006051C5">
            <w:pPr>
              <w:pStyle w:val="Textoembloco"/>
              <w:spacing w:before="0" w:after="0" w:line="240" w:lineRule="auto"/>
              <w:ind w:left="0" w:firstLine="0"/>
              <w:jc w:val="center"/>
              <w:rPr>
                <w:rFonts w:ascii="Arial Narrow" w:hAnsi="Arial Narrow"/>
              </w:rPr>
            </w:pPr>
            <w:r w:rsidRPr="00C4503B">
              <w:rPr>
                <w:rFonts w:ascii="Arial Narrow" w:hAnsi="Arial Narrow"/>
              </w:rPr>
              <w:t>3-10</w:t>
            </w:r>
          </w:p>
        </w:tc>
        <w:tc>
          <w:tcPr>
            <w:tcW w:w="921" w:type="dxa"/>
            <w:tcBorders>
              <w:top w:val="nil"/>
              <w:left w:val="nil"/>
              <w:bottom w:val="nil"/>
            </w:tcBorders>
          </w:tcPr>
          <w:p w14:paraId="480F47C2" w14:textId="77777777" w:rsidR="002C7DAE" w:rsidRPr="00C4503B" w:rsidRDefault="002C7DAE" w:rsidP="006051C5">
            <w:pPr>
              <w:pStyle w:val="Textoembloco"/>
              <w:spacing w:before="0" w:after="0" w:line="240" w:lineRule="auto"/>
              <w:ind w:left="0" w:firstLine="0"/>
              <w:jc w:val="center"/>
              <w:rPr>
                <w:rFonts w:ascii="Arial Narrow" w:hAnsi="Arial Narrow"/>
              </w:rPr>
            </w:pPr>
            <w:r w:rsidRPr="00C4503B">
              <w:rPr>
                <w:rFonts w:ascii="Arial Narrow" w:hAnsi="Arial Narrow"/>
              </w:rPr>
              <w:t>10</w:t>
            </w:r>
          </w:p>
        </w:tc>
      </w:tr>
      <w:tr w:rsidR="002C7DAE" w:rsidRPr="00C4503B" w14:paraId="36BED85C" w14:textId="77777777" w:rsidTr="006051C5">
        <w:tc>
          <w:tcPr>
            <w:tcW w:w="4253" w:type="dxa"/>
            <w:tcBorders>
              <w:top w:val="nil"/>
              <w:right w:val="nil"/>
            </w:tcBorders>
          </w:tcPr>
          <w:p w14:paraId="07E2034C" w14:textId="77777777" w:rsidR="002C7DAE" w:rsidRPr="00C4503B" w:rsidRDefault="002C7DAE" w:rsidP="006051C5">
            <w:pPr>
              <w:pStyle w:val="Textoembloco"/>
              <w:spacing w:before="0" w:after="0" w:line="240" w:lineRule="auto"/>
              <w:ind w:left="0" w:firstLine="0"/>
              <w:jc w:val="both"/>
              <w:rPr>
                <w:rFonts w:ascii="Arial Narrow" w:hAnsi="Arial Narrow"/>
              </w:rPr>
            </w:pPr>
            <w:r w:rsidRPr="00C4503B">
              <w:rPr>
                <w:rFonts w:ascii="Arial Narrow" w:hAnsi="Arial Narrow"/>
              </w:rPr>
              <w:t>Recapeamento asfáltico</w:t>
            </w:r>
          </w:p>
        </w:tc>
        <w:tc>
          <w:tcPr>
            <w:tcW w:w="921" w:type="dxa"/>
            <w:tcBorders>
              <w:top w:val="nil"/>
              <w:left w:val="nil"/>
              <w:right w:val="nil"/>
            </w:tcBorders>
          </w:tcPr>
          <w:p w14:paraId="04A53BA7" w14:textId="77777777" w:rsidR="002C7DAE" w:rsidRPr="00C4503B" w:rsidRDefault="002C7DAE" w:rsidP="006051C5">
            <w:pPr>
              <w:pStyle w:val="Textoembloco"/>
              <w:spacing w:before="0" w:after="0" w:line="240" w:lineRule="auto"/>
              <w:ind w:left="0" w:firstLine="0"/>
              <w:jc w:val="center"/>
              <w:rPr>
                <w:rFonts w:ascii="Arial Narrow" w:hAnsi="Arial Narrow"/>
              </w:rPr>
            </w:pPr>
            <w:r w:rsidRPr="00C4503B">
              <w:rPr>
                <w:rFonts w:ascii="Arial Narrow" w:hAnsi="Arial Narrow"/>
              </w:rPr>
              <w:t>8</w:t>
            </w:r>
          </w:p>
        </w:tc>
        <w:tc>
          <w:tcPr>
            <w:tcW w:w="921" w:type="dxa"/>
            <w:tcBorders>
              <w:top w:val="nil"/>
              <w:left w:val="nil"/>
            </w:tcBorders>
          </w:tcPr>
          <w:p w14:paraId="51EE1C41" w14:textId="77777777" w:rsidR="002C7DAE" w:rsidRPr="00C4503B" w:rsidRDefault="002C7DAE" w:rsidP="006051C5">
            <w:pPr>
              <w:pStyle w:val="Textoembloco"/>
              <w:spacing w:before="0" w:after="0" w:line="240" w:lineRule="auto"/>
              <w:ind w:left="0" w:firstLine="0"/>
              <w:jc w:val="center"/>
              <w:rPr>
                <w:rFonts w:ascii="Arial Narrow" w:hAnsi="Arial Narrow"/>
              </w:rPr>
            </w:pPr>
            <w:r w:rsidRPr="00C4503B">
              <w:rPr>
                <w:rFonts w:ascii="Arial Narrow" w:hAnsi="Arial Narrow"/>
              </w:rPr>
              <w:t>100</w:t>
            </w:r>
          </w:p>
        </w:tc>
      </w:tr>
    </w:tbl>
    <w:p w14:paraId="6E320E72" w14:textId="77777777" w:rsidR="002C7DAE" w:rsidRDefault="002C7DAE" w:rsidP="002C7DAE">
      <w:pPr>
        <w:pStyle w:val="Textoembloco"/>
        <w:spacing w:before="0" w:after="0" w:line="240" w:lineRule="auto"/>
        <w:ind w:left="0" w:firstLine="0"/>
        <w:jc w:val="both"/>
      </w:pPr>
    </w:p>
    <w:p w14:paraId="11611571"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EI12.</w:t>
      </w:r>
      <w:r w:rsidRPr="00F93F34">
        <w:rPr>
          <w:rFonts w:ascii="Times New Roman" w:hAnsi="Times New Roman" w:cs="Times New Roman"/>
          <w:sz w:val="24"/>
          <w:lang w:val="pt-BR"/>
        </w:rPr>
        <w:tab/>
        <w:t xml:space="preserve">Os termos do contrato permitem ao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cobrar pedágio dos moto</w:t>
      </w:r>
      <w:r>
        <w:rPr>
          <w:rFonts w:ascii="Times New Roman" w:hAnsi="Times New Roman" w:cs="Times New Roman"/>
          <w:sz w:val="24"/>
          <w:lang w:val="pt-BR"/>
        </w:rPr>
        <w:t>ristas que utilizam a estrada.</w:t>
      </w:r>
      <w:r w:rsidRPr="00F93F34">
        <w:rPr>
          <w:rFonts w:ascii="Times New Roman" w:hAnsi="Times New Roman" w:cs="Times New Roman"/>
          <w:sz w:val="24"/>
          <w:lang w:val="pt-BR"/>
        </w:rPr>
        <w:t xml:space="preserv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prevê que a quantidade de veículos permanecerá constante ao longo da duração do contrato e que ele receberá pedágio de $ 200 em cada um dos anos 3-10.</w:t>
      </w:r>
    </w:p>
    <w:p w14:paraId="5480446D"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57CDE229"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EI13.</w:t>
      </w:r>
      <w:r w:rsidRPr="00F93F34">
        <w:rPr>
          <w:rFonts w:ascii="Times New Roman" w:hAnsi="Times New Roman" w:cs="Times New Roman"/>
          <w:sz w:val="24"/>
          <w:lang w:val="pt-BR"/>
        </w:rPr>
        <w:tab/>
        <w:t>Para a finalidade deste exemplo ilustrativo, presume-se que todos os fluxos de caixa ocorram no final do ano.</w:t>
      </w:r>
    </w:p>
    <w:p w14:paraId="106A3390" w14:textId="77777777" w:rsidR="002C7DAE" w:rsidRPr="00805450"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5548C7AB"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Ativo intangível</w:t>
      </w:r>
    </w:p>
    <w:p w14:paraId="6420D957" w14:textId="77777777" w:rsidR="002C7DAE" w:rsidRPr="00805450"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5B3EBFDC"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EI14.</w:t>
      </w:r>
      <w:r w:rsidRPr="00F93F34">
        <w:rPr>
          <w:rFonts w:ascii="Times New Roman" w:hAnsi="Times New Roman" w:cs="Times New Roman"/>
          <w:sz w:val="24"/>
          <w:lang w:val="pt-BR"/>
        </w:rPr>
        <w:tab/>
        <w:t xml:space="preserve">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fornece serviços de construção ao concedente em troca de ativo intangível, ou seja, o direito de cobrar pedágios dos usuários da estrada nos anos 3-10. De acordo com o </w:t>
      </w:r>
      <w:r>
        <w:rPr>
          <w:rFonts w:ascii="Times New Roman" w:hAnsi="Times New Roman" w:cs="Times New Roman"/>
          <w:sz w:val="24"/>
          <w:lang w:val="pt-BR"/>
        </w:rPr>
        <w:t xml:space="preserve">Pronunciamento Técnico </w:t>
      </w:r>
      <w:r w:rsidRPr="00F93F34">
        <w:rPr>
          <w:rFonts w:ascii="Times New Roman" w:hAnsi="Times New Roman" w:cs="Times New Roman"/>
          <w:sz w:val="24"/>
          <w:lang w:val="pt-BR"/>
        </w:rPr>
        <w:t xml:space="preserve">CPC 04 - Ativo Intangível, o </w:t>
      </w:r>
      <w:r>
        <w:rPr>
          <w:rFonts w:ascii="Times New Roman" w:hAnsi="Times New Roman" w:cs="Times New Roman"/>
          <w:sz w:val="24"/>
          <w:lang w:val="pt-BR"/>
        </w:rPr>
        <w:t>concessionário deve</w:t>
      </w:r>
      <w:r w:rsidRPr="00F93F34">
        <w:rPr>
          <w:rFonts w:ascii="Times New Roman" w:hAnsi="Times New Roman" w:cs="Times New Roman"/>
          <w:sz w:val="24"/>
          <w:lang w:val="pt-BR"/>
        </w:rPr>
        <w:t xml:space="preserve"> reconhe</w:t>
      </w:r>
      <w:r>
        <w:rPr>
          <w:rFonts w:ascii="Times New Roman" w:hAnsi="Times New Roman" w:cs="Times New Roman"/>
          <w:sz w:val="24"/>
          <w:lang w:val="pt-BR"/>
        </w:rPr>
        <w:t>cer</w:t>
      </w:r>
      <w:r w:rsidRPr="00F93F34">
        <w:rPr>
          <w:rFonts w:ascii="Times New Roman" w:hAnsi="Times New Roman" w:cs="Times New Roman"/>
          <w:sz w:val="24"/>
          <w:lang w:val="pt-BR"/>
        </w:rPr>
        <w:t xml:space="preserve"> o ativo intangível pelo custo, ou seja, o valor justo da contraprestação transferida para adquirir o ativo, que é o valor justo da contraprestação recebida ou a receber pelos serviços de construção entregues.</w:t>
      </w:r>
    </w:p>
    <w:p w14:paraId="11535249"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44887B8F" w14:textId="77777777"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EI15.</w:t>
      </w:r>
      <w:r w:rsidRPr="00F93F34">
        <w:rPr>
          <w:rFonts w:ascii="Times New Roman" w:hAnsi="Times New Roman" w:cs="Times New Roman"/>
          <w:sz w:val="24"/>
          <w:lang w:val="pt-BR"/>
        </w:rPr>
        <w:tab/>
        <w:t xml:space="preserve">Durante a fase de construção do contrato, o ativo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(que representa seu direito acumulado a ser pago por fornecer serviços de construção) </w:t>
      </w:r>
      <w:r>
        <w:rPr>
          <w:rFonts w:ascii="Times New Roman" w:hAnsi="Times New Roman" w:cs="Times New Roman"/>
          <w:sz w:val="24"/>
          <w:lang w:val="pt-BR"/>
        </w:rPr>
        <w:t>deve ser</w:t>
      </w:r>
      <w:r w:rsidRPr="00F93F34">
        <w:rPr>
          <w:rFonts w:ascii="Times New Roman" w:hAnsi="Times New Roman" w:cs="Times New Roman"/>
          <w:sz w:val="24"/>
          <w:lang w:val="pt-BR"/>
        </w:rPr>
        <w:t xml:space="preserve"> classificado como ativo intangível (licença para cobrar os usuários da infraestrutura).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estima que o valor justo de sua contraprestação recebida seja equivalente aos custos de construção previstos mais a margem de 5%. Presume-se também que, de acordo com o </w:t>
      </w:r>
      <w:r>
        <w:rPr>
          <w:rFonts w:ascii="Times New Roman" w:hAnsi="Times New Roman" w:cs="Times New Roman"/>
          <w:sz w:val="24"/>
          <w:lang w:val="pt-BR"/>
        </w:rPr>
        <w:t xml:space="preserve">Pronunciamento Técnico </w:t>
      </w:r>
      <w:r w:rsidRPr="00F93F34">
        <w:rPr>
          <w:rFonts w:ascii="Times New Roman" w:hAnsi="Times New Roman" w:cs="Times New Roman"/>
          <w:sz w:val="24"/>
          <w:lang w:val="pt-BR"/>
        </w:rPr>
        <w:t xml:space="preserve">CPC 20 - Custos de Empréstimos,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capitalize os custos de empréstimo, estimados </w:t>
      </w:r>
      <w:r>
        <w:rPr>
          <w:rFonts w:ascii="Times New Roman" w:hAnsi="Times New Roman" w:cs="Times New Roman"/>
          <w:sz w:val="24"/>
          <w:lang w:val="pt-BR"/>
        </w:rPr>
        <w:t>em</w:t>
      </w:r>
      <w:r w:rsidRPr="00F93F34">
        <w:rPr>
          <w:rFonts w:ascii="Times New Roman" w:hAnsi="Times New Roman" w:cs="Times New Roman"/>
          <w:sz w:val="24"/>
          <w:lang w:val="pt-BR"/>
        </w:rPr>
        <w:t xml:space="preserve"> 6,7%, durante a fase de construção do contrato:</w:t>
      </w:r>
    </w:p>
    <w:p w14:paraId="42F8E9E7" w14:textId="1C08F529"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1EB1E8F5" w14:textId="77777777" w:rsidR="0071173A" w:rsidRDefault="0071173A" w:rsidP="002C7DAE">
      <w:pPr>
        <w:pStyle w:val="Textoembloco"/>
        <w:spacing w:before="0" w:after="0" w:line="240" w:lineRule="auto"/>
        <w:ind w:left="851" w:hanging="851"/>
        <w:jc w:val="both"/>
        <w:rPr>
          <w:rFonts w:ascii="Times New Roman" w:hAnsi="Times New Roman" w:cs="Times New Roman"/>
          <w:sz w:val="24"/>
          <w:lang w:val="pt-BR"/>
        </w:rPr>
      </w:pPr>
    </w:p>
    <w:p w14:paraId="62320B4C" w14:textId="77777777" w:rsidR="002C7DAE" w:rsidRPr="00E47871"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3330D5CA" w14:textId="77777777" w:rsidR="00FC79C2" w:rsidRDefault="00FC79C2">
      <w:pPr>
        <w:rPr>
          <w:b/>
        </w:rPr>
      </w:pPr>
      <w:r>
        <w:rPr>
          <w:b/>
        </w:rPr>
        <w:br w:type="page"/>
      </w:r>
    </w:p>
    <w:p w14:paraId="34E84E48" w14:textId="5C047CB3"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lastRenderedPageBreak/>
        <w:t xml:space="preserve">Tabela </w:t>
      </w:r>
      <w:r>
        <w:rPr>
          <w:rFonts w:ascii="Times New Roman" w:hAnsi="Times New Roman" w:cs="Times New Roman"/>
          <w:b/>
          <w:sz w:val="24"/>
          <w:lang w:val="pt-BR"/>
        </w:rPr>
        <w:t>2.2 -</w:t>
      </w:r>
      <w:r w:rsidRPr="00F93F34">
        <w:rPr>
          <w:rFonts w:ascii="Times New Roman" w:hAnsi="Times New Roman" w:cs="Times New Roman"/>
          <w:b/>
          <w:sz w:val="24"/>
          <w:lang w:val="pt-BR"/>
        </w:rPr>
        <w:t xml:space="preserve"> </w:t>
      </w:r>
      <w:r>
        <w:rPr>
          <w:rFonts w:ascii="Times New Roman" w:hAnsi="Times New Roman" w:cs="Times New Roman"/>
          <w:b/>
          <w:sz w:val="24"/>
          <w:lang w:val="pt-BR"/>
        </w:rPr>
        <w:t>Mensuração inicial do ativo intangível</w:t>
      </w:r>
    </w:p>
    <w:p w14:paraId="4F0FFAAB" w14:textId="77777777" w:rsidR="002C7DAE" w:rsidRDefault="002C7DAE" w:rsidP="002C7DAE">
      <w:pPr>
        <w:pStyle w:val="Textoembloco"/>
        <w:spacing w:before="0" w:after="0" w:line="240" w:lineRule="auto"/>
        <w:ind w:left="57" w:firstLine="0"/>
        <w:jc w:val="both"/>
        <w:rPr>
          <w:rFonts w:ascii="Times New Roman" w:hAnsi="Times New Roman" w:cs="Times New Roman"/>
          <w:b/>
          <w:sz w:val="28"/>
          <w:szCs w:val="28"/>
          <w:lang w:val="pt-BR"/>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253"/>
        <w:gridCol w:w="921"/>
        <w:gridCol w:w="921"/>
      </w:tblGrid>
      <w:tr w:rsidR="002C7DAE" w:rsidRPr="00C4503B" w14:paraId="7CFC9333" w14:textId="77777777" w:rsidTr="006051C5">
        <w:tc>
          <w:tcPr>
            <w:tcW w:w="4253" w:type="dxa"/>
            <w:shd w:val="clear" w:color="auto" w:fill="000000"/>
          </w:tcPr>
          <w:p w14:paraId="33105C25" w14:textId="77777777" w:rsidR="002C7DAE" w:rsidRPr="00C4503B" w:rsidRDefault="002C7DAE" w:rsidP="006051C5">
            <w:pPr>
              <w:pStyle w:val="Textoembloco"/>
              <w:spacing w:before="120" w:after="0" w:line="240" w:lineRule="auto"/>
              <w:ind w:left="0" w:firstLine="0"/>
              <w:jc w:val="both"/>
              <w:rPr>
                <w:rFonts w:ascii="Arial Narrow" w:hAnsi="Arial Narrow"/>
              </w:rPr>
            </w:pPr>
          </w:p>
        </w:tc>
        <w:tc>
          <w:tcPr>
            <w:tcW w:w="921" w:type="dxa"/>
            <w:shd w:val="clear" w:color="auto" w:fill="000000"/>
          </w:tcPr>
          <w:p w14:paraId="15ABD21C" w14:textId="77777777" w:rsidR="002C7DAE" w:rsidRPr="00C4503B" w:rsidRDefault="002C7DAE" w:rsidP="006051C5">
            <w:pPr>
              <w:pStyle w:val="Textoembloco"/>
              <w:spacing w:before="120" w:after="0" w:line="240" w:lineRule="auto"/>
              <w:ind w:left="0" w:firstLine="0"/>
              <w:jc w:val="center"/>
              <w:rPr>
                <w:rFonts w:ascii="Arial Narrow" w:hAnsi="Arial Narrow"/>
                <w:color w:val="FFFFFF"/>
              </w:rPr>
            </w:pPr>
          </w:p>
        </w:tc>
        <w:tc>
          <w:tcPr>
            <w:tcW w:w="921" w:type="dxa"/>
            <w:shd w:val="clear" w:color="auto" w:fill="000000"/>
          </w:tcPr>
          <w:p w14:paraId="7BA82767" w14:textId="77777777" w:rsidR="002C7DAE" w:rsidRPr="00C4503B" w:rsidRDefault="002C7DAE" w:rsidP="006051C5">
            <w:pPr>
              <w:pStyle w:val="Textoembloco"/>
              <w:spacing w:before="120" w:after="0" w:line="240" w:lineRule="auto"/>
              <w:ind w:left="0" w:firstLine="0"/>
              <w:jc w:val="center"/>
              <w:rPr>
                <w:rFonts w:ascii="Arial Narrow" w:hAnsi="Arial Narrow"/>
              </w:rPr>
            </w:pPr>
            <w:r w:rsidRPr="00C4503B">
              <w:rPr>
                <w:rFonts w:ascii="Arial Narrow" w:hAnsi="Arial Narrow"/>
              </w:rPr>
              <w:t xml:space="preserve">        $</w:t>
            </w:r>
          </w:p>
        </w:tc>
      </w:tr>
      <w:tr w:rsidR="002C7DAE" w:rsidRPr="00C4503B" w14:paraId="3E755481" w14:textId="77777777" w:rsidTr="006051C5">
        <w:tc>
          <w:tcPr>
            <w:tcW w:w="5174" w:type="dxa"/>
            <w:gridSpan w:val="2"/>
          </w:tcPr>
          <w:p w14:paraId="00A8043E" w14:textId="77777777" w:rsidR="002C7DAE" w:rsidRPr="00C4503B" w:rsidRDefault="002C7DAE" w:rsidP="006051C5">
            <w:pPr>
              <w:pStyle w:val="Textoembloco"/>
              <w:spacing w:before="120" w:after="0" w:line="240" w:lineRule="auto"/>
              <w:ind w:left="0" w:firstLine="0"/>
              <w:rPr>
                <w:rFonts w:ascii="Arial Narrow" w:hAnsi="Arial Narrow"/>
              </w:rPr>
            </w:pPr>
            <w:r w:rsidRPr="00C4503B">
              <w:rPr>
                <w:rFonts w:ascii="Arial Narrow" w:hAnsi="Arial Narrow"/>
              </w:rPr>
              <w:t>Serviços de construção no ano 1 ($500x(1+5%))</w:t>
            </w:r>
          </w:p>
        </w:tc>
        <w:tc>
          <w:tcPr>
            <w:tcW w:w="921" w:type="dxa"/>
          </w:tcPr>
          <w:p w14:paraId="48B7639D"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525</w:t>
            </w:r>
          </w:p>
        </w:tc>
      </w:tr>
      <w:tr w:rsidR="002C7DAE" w:rsidRPr="00C4503B" w14:paraId="7C6A231E" w14:textId="77777777" w:rsidTr="006051C5">
        <w:tc>
          <w:tcPr>
            <w:tcW w:w="5174" w:type="dxa"/>
            <w:gridSpan w:val="2"/>
          </w:tcPr>
          <w:p w14:paraId="3637AF55" w14:textId="77777777" w:rsidR="002C7DAE" w:rsidRPr="00C4503B" w:rsidRDefault="002C7DAE" w:rsidP="006051C5">
            <w:pPr>
              <w:pStyle w:val="Textoembloco"/>
              <w:spacing w:before="120" w:after="0" w:line="240" w:lineRule="auto"/>
              <w:ind w:left="0" w:firstLine="0"/>
              <w:rPr>
                <w:rFonts w:ascii="Arial Narrow" w:hAnsi="Arial Narrow"/>
              </w:rPr>
            </w:pPr>
            <w:r w:rsidRPr="00C4503B">
              <w:rPr>
                <w:rFonts w:ascii="Arial Narrow" w:hAnsi="Arial Narrow"/>
              </w:rPr>
              <w:t>Capitalização de custos financeiros (tabela 2.4)</w:t>
            </w:r>
          </w:p>
        </w:tc>
        <w:tc>
          <w:tcPr>
            <w:tcW w:w="921" w:type="dxa"/>
            <w:tcBorders>
              <w:bottom w:val="nil"/>
            </w:tcBorders>
          </w:tcPr>
          <w:p w14:paraId="114E1AE3"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34</w:t>
            </w:r>
          </w:p>
        </w:tc>
      </w:tr>
      <w:tr w:rsidR="002C7DAE" w:rsidRPr="00C4503B" w14:paraId="6689B2B9" w14:textId="77777777" w:rsidTr="006051C5">
        <w:trPr>
          <w:trHeight w:val="344"/>
        </w:trPr>
        <w:tc>
          <w:tcPr>
            <w:tcW w:w="5174" w:type="dxa"/>
            <w:gridSpan w:val="2"/>
          </w:tcPr>
          <w:p w14:paraId="0ED23FFF" w14:textId="77777777" w:rsidR="002C7DAE" w:rsidRPr="00C4503B" w:rsidRDefault="002C7DAE" w:rsidP="006051C5">
            <w:pPr>
              <w:pStyle w:val="Textoembloco"/>
              <w:spacing w:before="120" w:after="0" w:line="240" w:lineRule="auto"/>
              <w:ind w:left="0" w:firstLine="0"/>
              <w:jc w:val="both"/>
              <w:rPr>
                <w:rFonts w:ascii="Arial Narrow" w:hAnsi="Arial Narrow"/>
              </w:rPr>
            </w:pPr>
            <w:r w:rsidRPr="00C4503B">
              <w:rPr>
                <w:rFonts w:ascii="Arial Narrow" w:hAnsi="Arial Narrow"/>
              </w:rPr>
              <w:t>Serviços de construção no ano 2 ($500x(1+5%))</w:t>
            </w:r>
          </w:p>
        </w:tc>
        <w:tc>
          <w:tcPr>
            <w:tcW w:w="921" w:type="dxa"/>
            <w:tcBorders>
              <w:top w:val="nil"/>
              <w:bottom w:val="single" w:sz="4" w:space="0" w:color="auto"/>
            </w:tcBorders>
          </w:tcPr>
          <w:p w14:paraId="32EDC41F"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525</w:t>
            </w:r>
          </w:p>
        </w:tc>
      </w:tr>
      <w:tr w:rsidR="002C7DAE" w:rsidRPr="00C4503B" w14:paraId="30BA7A18" w14:textId="77777777" w:rsidTr="006051C5">
        <w:tc>
          <w:tcPr>
            <w:tcW w:w="5174" w:type="dxa"/>
            <w:gridSpan w:val="2"/>
          </w:tcPr>
          <w:p w14:paraId="4B9A5EC3" w14:textId="77777777" w:rsidR="002C7DAE" w:rsidRPr="00C4503B" w:rsidRDefault="002C7DAE" w:rsidP="006051C5">
            <w:pPr>
              <w:pStyle w:val="Textoembloco"/>
              <w:spacing w:before="120" w:after="0" w:line="240" w:lineRule="auto"/>
              <w:ind w:left="0" w:firstLine="0"/>
              <w:rPr>
                <w:rFonts w:ascii="Arial Narrow" w:hAnsi="Arial Narrow"/>
              </w:rPr>
            </w:pPr>
            <w:r w:rsidRPr="00C4503B">
              <w:rPr>
                <w:rFonts w:ascii="Arial Narrow" w:hAnsi="Arial Narrow"/>
              </w:rPr>
              <w:t>Ativo intangível ao final do ano 2</w:t>
            </w:r>
          </w:p>
        </w:tc>
        <w:tc>
          <w:tcPr>
            <w:tcW w:w="921" w:type="dxa"/>
            <w:tcBorders>
              <w:top w:val="single" w:sz="4" w:space="0" w:color="auto"/>
            </w:tcBorders>
          </w:tcPr>
          <w:p w14:paraId="7C324CD5"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1.084</w:t>
            </w:r>
          </w:p>
        </w:tc>
      </w:tr>
    </w:tbl>
    <w:p w14:paraId="560D6D6A"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5C2B4F0D"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EI16.</w:t>
      </w:r>
      <w:r w:rsidRPr="00F93F34">
        <w:rPr>
          <w:rFonts w:ascii="Times New Roman" w:hAnsi="Times New Roman" w:cs="Times New Roman"/>
          <w:sz w:val="24"/>
          <w:lang w:val="pt-BR"/>
        </w:rPr>
        <w:tab/>
        <w:t xml:space="preserve">De acordo com o </w:t>
      </w:r>
      <w:r>
        <w:rPr>
          <w:rFonts w:ascii="Times New Roman" w:hAnsi="Times New Roman" w:cs="Times New Roman"/>
          <w:sz w:val="24"/>
          <w:lang w:val="pt-BR"/>
        </w:rPr>
        <w:t xml:space="preserve">Pronunciamento Técnico </w:t>
      </w:r>
      <w:r w:rsidRPr="00F93F34">
        <w:rPr>
          <w:rFonts w:ascii="Times New Roman" w:hAnsi="Times New Roman" w:cs="Times New Roman"/>
          <w:sz w:val="24"/>
          <w:lang w:val="pt-BR"/>
        </w:rPr>
        <w:t xml:space="preserve">CPC 04, o ativo intangível </w:t>
      </w:r>
      <w:r>
        <w:rPr>
          <w:rFonts w:ascii="Times New Roman" w:hAnsi="Times New Roman" w:cs="Times New Roman"/>
          <w:sz w:val="24"/>
          <w:lang w:val="pt-BR"/>
        </w:rPr>
        <w:t>deve ser</w:t>
      </w:r>
      <w:r w:rsidRPr="00F93F34">
        <w:rPr>
          <w:rFonts w:ascii="Times New Roman" w:hAnsi="Times New Roman" w:cs="Times New Roman"/>
          <w:sz w:val="24"/>
          <w:lang w:val="pt-BR"/>
        </w:rPr>
        <w:t xml:space="preserve"> amortizado ao longo do período em que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espera que esse ativo esteja disponível para uso, ou seja, anos 3-10. O valor </w:t>
      </w:r>
      <w:r>
        <w:rPr>
          <w:rFonts w:ascii="Times New Roman" w:hAnsi="Times New Roman" w:cs="Times New Roman"/>
          <w:sz w:val="24"/>
          <w:lang w:val="pt-BR"/>
        </w:rPr>
        <w:t>amortizável</w:t>
      </w:r>
      <w:r w:rsidRPr="00F93F34">
        <w:rPr>
          <w:rFonts w:ascii="Times New Roman" w:hAnsi="Times New Roman" w:cs="Times New Roman"/>
          <w:sz w:val="24"/>
          <w:lang w:val="pt-BR"/>
        </w:rPr>
        <w:t xml:space="preserve"> do ativo intangível ($ 1.084) </w:t>
      </w:r>
      <w:r>
        <w:rPr>
          <w:rFonts w:ascii="Times New Roman" w:hAnsi="Times New Roman" w:cs="Times New Roman"/>
          <w:sz w:val="24"/>
          <w:lang w:val="pt-BR"/>
        </w:rPr>
        <w:t>deve ser</w:t>
      </w:r>
      <w:r w:rsidRPr="00F93F34">
        <w:rPr>
          <w:rFonts w:ascii="Times New Roman" w:hAnsi="Times New Roman" w:cs="Times New Roman"/>
          <w:sz w:val="24"/>
          <w:lang w:val="pt-BR"/>
        </w:rPr>
        <w:t xml:space="preserve"> alocado utilizando </w:t>
      </w:r>
      <w:r>
        <w:rPr>
          <w:rFonts w:ascii="Times New Roman" w:hAnsi="Times New Roman" w:cs="Times New Roman"/>
          <w:sz w:val="24"/>
          <w:lang w:val="pt-BR"/>
        </w:rPr>
        <w:t>o</w:t>
      </w:r>
      <w:r w:rsidRPr="00F93F34">
        <w:rPr>
          <w:rFonts w:ascii="Times New Roman" w:hAnsi="Times New Roman" w:cs="Times New Roman"/>
          <w:sz w:val="24"/>
          <w:lang w:val="pt-BR"/>
        </w:rPr>
        <w:t xml:space="preserve"> método </w:t>
      </w:r>
      <w:r>
        <w:rPr>
          <w:rFonts w:ascii="Times New Roman" w:hAnsi="Times New Roman" w:cs="Times New Roman"/>
          <w:sz w:val="24"/>
          <w:lang w:val="pt-BR"/>
        </w:rPr>
        <w:t>da linha reta</w:t>
      </w:r>
      <w:r w:rsidRPr="00F93F34">
        <w:rPr>
          <w:rFonts w:ascii="Times New Roman" w:hAnsi="Times New Roman" w:cs="Times New Roman"/>
          <w:sz w:val="24"/>
          <w:lang w:val="pt-BR"/>
        </w:rPr>
        <w:t xml:space="preserve">. A </w:t>
      </w:r>
      <w:r>
        <w:rPr>
          <w:rFonts w:ascii="Times New Roman" w:hAnsi="Times New Roman" w:cs="Times New Roman"/>
          <w:sz w:val="24"/>
          <w:lang w:val="pt-BR"/>
        </w:rPr>
        <w:t xml:space="preserve">cota </w:t>
      </w:r>
      <w:r w:rsidRPr="00F93F34">
        <w:rPr>
          <w:rFonts w:ascii="Times New Roman" w:hAnsi="Times New Roman" w:cs="Times New Roman"/>
          <w:sz w:val="24"/>
          <w:lang w:val="pt-BR"/>
        </w:rPr>
        <w:t xml:space="preserve">de amortização anual resulta, portanto, </w:t>
      </w:r>
      <w:r>
        <w:rPr>
          <w:rFonts w:ascii="Times New Roman" w:hAnsi="Times New Roman" w:cs="Times New Roman"/>
          <w:sz w:val="24"/>
          <w:lang w:val="pt-BR"/>
        </w:rPr>
        <w:t xml:space="preserve">em </w:t>
      </w:r>
      <w:r w:rsidRPr="00F93F34">
        <w:rPr>
          <w:rFonts w:ascii="Times New Roman" w:hAnsi="Times New Roman" w:cs="Times New Roman"/>
          <w:sz w:val="24"/>
          <w:lang w:val="pt-BR"/>
        </w:rPr>
        <w:t>$ 1.084 dividido por 8 anos, ou seja, $ 135 ao ano.</w:t>
      </w:r>
    </w:p>
    <w:p w14:paraId="048493DF" w14:textId="77777777" w:rsidR="002C7DAE" w:rsidRPr="00C4520A"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6D2985EF"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Custo e receita de construção</w:t>
      </w:r>
    </w:p>
    <w:p w14:paraId="6D041D4E" w14:textId="77777777" w:rsidR="002C7DAE" w:rsidRPr="00C4520A"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51E5205D"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EI17.</w:t>
      </w:r>
      <w:r w:rsidRPr="00F93F34">
        <w:rPr>
          <w:rFonts w:ascii="Times New Roman" w:hAnsi="Times New Roman" w:cs="Times New Roman"/>
          <w:sz w:val="24"/>
          <w:lang w:val="pt-BR"/>
        </w:rPr>
        <w:tab/>
        <w:t xml:space="preserve">O </w:t>
      </w:r>
      <w:r>
        <w:rPr>
          <w:rFonts w:ascii="Times New Roman" w:hAnsi="Times New Roman" w:cs="Times New Roman"/>
          <w:sz w:val="24"/>
          <w:lang w:val="pt-BR"/>
        </w:rPr>
        <w:t>concessionário deve</w:t>
      </w:r>
      <w:r w:rsidRPr="00F93F34">
        <w:rPr>
          <w:rFonts w:ascii="Times New Roman" w:hAnsi="Times New Roman" w:cs="Times New Roman"/>
          <w:sz w:val="24"/>
          <w:lang w:val="pt-BR"/>
        </w:rPr>
        <w:t xml:space="preserve"> reconhe</w:t>
      </w:r>
      <w:r>
        <w:rPr>
          <w:rFonts w:ascii="Times New Roman" w:hAnsi="Times New Roman" w:cs="Times New Roman"/>
          <w:sz w:val="24"/>
          <w:lang w:val="pt-BR"/>
        </w:rPr>
        <w:t>cer</w:t>
      </w:r>
      <w:r w:rsidRPr="00F93F34">
        <w:rPr>
          <w:rFonts w:ascii="Times New Roman" w:hAnsi="Times New Roman" w:cs="Times New Roman"/>
          <w:sz w:val="24"/>
          <w:lang w:val="pt-BR"/>
        </w:rPr>
        <w:t xml:space="preserve"> a receita e os custos de acordo com o</w:t>
      </w:r>
      <w:r>
        <w:rPr>
          <w:rFonts w:ascii="Times New Roman" w:hAnsi="Times New Roman" w:cs="Times New Roman"/>
          <w:sz w:val="24"/>
          <w:lang w:val="pt-BR"/>
        </w:rPr>
        <w:t xml:space="preserve"> Pronunciamento Técnico </w:t>
      </w:r>
      <w:r w:rsidRPr="00F93F34">
        <w:rPr>
          <w:rFonts w:ascii="Times New Roman" w:hAnsi="Times New Roman" w:cs="Times New Roman"/>
          <w:sz w:val="24"/>
          <w:lang w:val="pt-BR"/>
        </w:rPr>
        <w:t>CPC 17 - Contratos de Construção, ou seja, por referência ao estágio de conclusão da construção. Ele</w:t>
      </w:r>
      <w:r>
        <w:rPr>
          <w:rFonts w:ascii="Times New Roman" w:hAnsi="Times New Roman" w:cs="Times New Roman"/>
          <w:sz w:val="24"/>
          <w:lang w:val="pt-BR"/>
        </w:rPr>
        <w:t xml:space="preserve"> deve</w:t>
      </w:r>
      <w:r w:rsidRPr="00F93F34">
        <w:rPr>
          <w:rFonts w:ascii="Times New Roman" w:hAnsi="Times New Roman" w:cs="Times New Roman"/>
          <w:sz w:val="24"/>
          <w:lang w:val="pt-BR"/>
        </w:rPr>
        <w:t xml:space="preserve"> mensu</w:t>
      </w:r>
      <w:r>
        <w:rPr>
          <w:rFonts w:ascii="Times New Roman" w:hAnsi="Times New Roman" w:cs="Times New Roman"/>
          <w:sz w:val="24"/>
          <w:lang w:val="pt-BR"/>
        </w:rPr>
        <w:t>rar</w:t>
      </w:r>
      <w:r w:rsidRPr="00F93F34">
        <w:rPr>
          <w:rFonts w:ascii="Times New Roman" w:hAnsi="Times New Roman" w:cs="Times New Roman"/>
          <w:sz w:val="24"/>
          <w:lang w:val="pt-BR"/>
        </w:rPr>
        <w:t xml:space="preserve"> a receita do contrato pelo valor justo da contraprestação recebida ou a receber. Desse modo, em cada um dos anos 1 e 2, ele</w:t>
      </w:r>
      <w:r>
        <w:rPr>
          <w:rFonts w:ascii="Times New Roman" w:hAnsi="Times New Roman" w:cs="Times New Roman"/>
          <w:sz w:val="24"/>
          <w:lang w:val="pt-BR"/>
        </w:rPr>
        <w:t xml:space="preserve"> deve</w:t>
      </w:r>
      <w:r w:rsidRPr="00F93F34">
        <w:rPr>
          <w:rFonts w:ascii="Times New Roman" w:hAnsi="Times New Roman" w:cs="Times New Roman"/>
          <w:sz w:val="24"/>
          <w:lang w:val="pt-BR"/>
        </w:rPr>
        <w:t xml:space="preserve"> reconhe</w:t>
      </w:r>
      <w:r>
        <w:rPr>
          <w:rFonts w:ascii="Times New Roman" w:hAnsi="Times New Roman" w:cs="Times New Roman"/>
          <w:sz w:val="24"/>
          <w:lang w:val="pt-BR"/>
        </w:rPr>
        <w:t>cer</w:t>
      </w:r>
      <w:r w:rsidRPr="00F93F34">
        <w:rPr>
          <w:rFonts w:ascii="Times New Roman" w:hAnsi="Times New Roman" w:cs="Times New Roman"/>
          <w:sz w:val="24"/>
          <w:lang w:val="pt-BR"/>
        </w:rPr>
        <w:t xml:space="preserve"> em seu resultado os cust</w:t>
      </w:r>
      <w:r>
        <w:rPr>
          <w:rFonts w:ascii="Times New Roman" w:hAnsi="Times New Roman" w:cs="Times New Roman"/>
          <w:sz w:val="24"/>
          <w:lang w:val="pt-BR"/>
        </w:rPr>
        <w:t>os de construção de $ </w:t>
      </w:r>
      <w:r w:rsidRPr="00F93F34">
        <w:rPr>
          <w:rFonts w:ascii="Times New Roman" w:hAnsi="Times New Roman" w:cs="Times New Roman"/>
          <w:sz w:val="24"/>
          <w:lang w:val="pt-BR"/>
        </w:rPr>
        <w:t>500, a receita de construção de $ 525 (custo mais 5%) e, portanto, o lucro de construção de $ 25.</w:t>
      </w:r>
    </w:p>
    <w:p w14:paraId="5E176055" w14:textId="77777777" w:rsidR="002C7DAE" w:rsidRPr="00C4520A"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41D780D5"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Receita de pedágio</w:t>
      </w:r>
    </w:p>
    <w:p w14:paraId="03765110" w14:textId="77777777" w:rsidR="002C7DAE" w:rsidRPr="00C4520A"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6D107294"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EI18.</w:t>
      </w:r>
      <w:r w:rsidRPr="00F93F34">
        <w:rPr>
          <w:rFonts w:ascii="Times New Roman" w:hAnsi="Times New Roman" w:cs="Times New Roman"/>
          <w:sz w:val="24"/>
          <w:lang w:val="pt-BR"/>
        </w:rPr>
        <w:tab/>
        <w:t xml:space="preserve">Os usuários da estrada pagam pelos serviços públicos na mesma ocasião em que os recebem, ou seja, quando utilizam a estrada. O </w:t>
      </w:r>
      <w:r>
        <w:rPr>
          <w:rFonts w:ascii="Times New Roman" w:hAnsi="Times New Roman" w:cs="Times New Roman"/>
          <w:sz w:val="24"/>
          <w:lang w:val="pt-BR"/>
        </w:rPr>
        <w:t>concessionário</w:t>
      </w:r>
      <w:r w:rsidRPr="00F93F34">
        <w:rPr>
          <w:rFonts w:ascii="Times New Roman" w:hAnsi="Times New Roman" w:cs="Times New Roman"/>
          <w:sz w:val="24"/>
          <w:lang w:val="pt-BR"/>
        </w:rPr>
        <w:t>, portanto,</w:t>
      </w:r>
      <w:r>
        <w:rPr>
          <w:rFonts w:ascii="Times New Roman" w:hAnsi="Times New Roman" w:cs="Times New Roman"/>
          <w:sz w:val="24"/>
          <w:lang w:val="pt-BR"/>
        </w:rPr>
        <w:t xml:space="preserve"> deve</w:t>
      </w:r>
      <w:r w:rsidRPr="00F93F34">
        <w:rPr>
          <w:rFonts w:ascii="Times New Roman" w:hAnsi="Times New Roman" w:cs="Times New Roman"/>
          <w:sz w:val="24"/>
          <w:lang w:val="pt-BR"/>
        </w:rPr>
        <w:t xml:space="preserve"> reconhe</w:t>
      </w:r>
      <w:r>
        <w:rPr>
          <w:rFonts w:ascii="Times New Roman" w:hAnsi="Times New Roman" w:cs="Times New Roman"/>
          <w:sz w:val="24"/>
          <w:lang w:val="pt-BR"/>
        </w:rPr>
        <w:t>cer</w:t>
      </w:r>
      <w:r w:rsidRPr="00F93F34">
        <w:rPr>
          <w:rFonts w:ascii="Times New Roman" w:hAnsi="Times New Roman" w:cs="Times New Roman"/>
          <w:sz w:val="24"/>
          <w:lang w:val="pt-BR"/>
        </w:rPr>
        <w:t xml:space="preserve"> a receita de pedágio quando co</w:t>
      </w:r>
      <w:r>
        <w:rPr>
          <w:rFonts w:ascii="Times New Roman" w:hAnsi="Times New Roman" w:cs="Times New Roman"/>
          <w:sz w:val="24"/>
          <w:lang w:val="pt-BR"/>
        </w:rPr>
        <w:t>brar</w:t>
      </w:r>
      <w:r w:rsidRPr="00F93F34">
        <w:rPr>
          <w:rFonts w:ascii="Times New Roman" w:hAnsi="Times New Roman" w:cs="Times New Roman"/>
          <w:sz w:val="24"/>
          <w:lang w:val="pt-BR"/>
        </w:rPr>
        <w:t xml:space="preserve"> os pedágios.</w:t>
      </w:r>
    </w:p>
    <w:p w14:paraId="2B089892" w14:textId="77777777" w:rsidR="002C7DAE" w:rsidRPr="00C4520A"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03D1D5CF"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Obrigação de recapeamento</w:t>
      </w:r>
    </w:p>
    <w:p w14:paraId="24042597" w14:textId="77777777" w:rsidR="002C7DAE" w:rsidRPr="00C4520A"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4E22DEF5" w14:textId="284444F6"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EI19.</w:t>
      </w:r>
      <w:r w:rsidRPr="00F93F34">
        <w:rPr>
          <w:rFonts w:ascii="Times New Roman" w:hAnsi="Times New Roman" w:cs="Times New Roman"/>
          <w:sz w:val="24"/>
          <w:lang w:val="pt-BR"/>
        </w:rPr>
        <w:tab/>
        <w:t xml:space="preserve">A obrigação de recapeamento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surge como consequência da utilização da estrada durante a fase de operação. Ela </w:t>
      </w:r>
      <w:r>
        <w:rPr>
          <w:rFonts w:ascii="Times New Roman" w:hAnsi="Times New Roman" w:cs="Times New Roman"/>
          <w:sz w:val="24"/>
          <w:lang w:val="pt-BR"/>
        </w:rPr>
        <w:t>deve ser</w:t>
      </w:r>
      <w:r w:rsidRPr="00F93F34">
        <w:rPr>
          <w:rFonts w:ascii="Times New Roman" w:hAnsi="Times New Roman" w:cs="Times New Roman"/>
          <w:sz w:val="24"/>
          <w:lang w:val="pt-BR"/>
        </w:rPr>
        <w:t xml:space="preserve"> reconhecida e medida de acordo com o </w:t>
      </w:r>
      <w:r>
        <w:rPr>
          <w:rFonts w:ascii="Times New Roman" w:hAnsi="Times New Roman" w:cs="Times New Roman"/>
          <w:sz w:val="24"/>
          <w:lang w:val="pt-BR"/>
        </w:rPr>
        <w:t xml:space="preserve">Pronunciamento Técnico </w:t>
      </w:r>
      <w:r w:rsidRPr="00F93F34">
        <w:rPr>
          <w:rFonts w:ascii="Times New Roman" w:hAnsi="Times New Roman" w:cs="Times New Roman"/>
          <w:sz w:val="24"/>
          <w:lang w:val="pt-BR"/>
        </w:rPr>
        <w:t>CPC 25 – Provisões, Passivos Contingentes e Ativos Contingentes, ou seja, pela melhor estimativa do gasto necessário para liquidar a obrigação p</w:t>
      </w:r>
      <w:r>
        <w:rPr>
          <w:rFonts w:ascii="Times New Roman" w:hAnsi="Times New Roman" w:cs="Times New Roman"/>
          <w:sz w:val="24"/>
          <w:lang w:val="pt-BR"/>
        </w:rPr>
        <w:t>resente na data do balanço do</w:t>
      </w:r>
      <w:r w:rsidRPr="00F93F34">
        <w:rPr>
          <w:rFonts w:ascii="Times New Roman" w:hAnsi="Times New Roman" w:cs="Times New Roman"/>
          <w:sz w:val="24"/>
          <w:lang w:val="pt-BR"/>
        </w:rPr>
        <w:t xml:space="preserve"> final do período.</w:t>
      </w:r>
    </w:p>
    <w:p w14:paraId="2AD03353"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104DB439" w14:textId="77777777"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EI20.</w:t>
      </w:r>
      <w:r w:rsidRPr="00F93F34">
        <w:rPr>
          <w:rFonts w:ascii="Times New Roman" w:hAnsi="Times New Roman" w:cs="Times New Roman"/>
          <w:sz w:val="24"/>
          <w:lang w:val="pt-BR"/>
        </w:rPr>
        <w:tab/>
        <w:t xml:space="preserve">Para a finalidade desta ilustração, presume-se que os termos da obrigação contratual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sejam de tal forma que a melhor estimativa do gasto necessário para liquidar a obrigação em qualquer data seja proporcional à quantidade de veículos que utilizaram a estrada até essa data e aumente em $ 17 (descontado ao valor corrente) a cada ano. O </w:t>
      </w:r>
      <w:r>
        <w:rPr>
          <w:rFonts w:ascii="Times New Roman" w:hAnsi="Times New Roman" w:cs="Times New Roman"/>
          <w:sz w:val="24"/>
          <w:lang w:val="pt-BR"/>
        </w:rPr>
        <w:t>concessionário deve</w:t>
      </w:r>
      <w:r w:rsidRPr="00F93F34">
        <w:rPr>
          <w:rFonts w:ascii="Times New Roman" w:hAnsi="Times New Roman" w:cs="Times New Roman"/>
          <w:sz w:val="24"/>
          <w:lang w:val="pt-BR"/>
        </w:rPr>
        <w:t xml:space="preserve"> descon</w:t>
      </w:r>
      <w:r>
        <w:rPr>
          <w:rFonts w:ascii="Times New Roman" w:hAnsi="Times New Roman" w:cs="Times New Roman"/>
          <w:sz w:val="24"/>
          <w:lang w:val="pt-BR"/>
        </w:rPr>
        <w:t>tar</w:t>
      </w:r>
      <w:r w:rsidRPr="00F93F34">
        <w:rPr>
          <w:rFonts w:ascii="Times New Roman" w:hAnsi="Times New Roman" w:cs="Times New Roman"/>
          <w:sz w:val="24"/>
          <w:lang w:val="pt-BR"/>
        </w:rPr>
        <w:t xml:space="preserve"> a provisão ao seu valor presente de </w:t>
      </w:r>
      <w:r>
        <w:rPr>
          <w:rFonts w:ascii="Times New Roman" w:hAnsi="Times New Roman" w:cs="Times New Roman"/>
          <w:sz w:val="24"/>
          <w:lang w:val="pt-BR"/>
        </w:rPr>
        <w:t>acordo</w:t>
      </w:r>
      <w:r w:rsidRPr="00F93F34">
        <w:rPr>
          <w:rFonts w:ascii="Times New Roman" w:hAnsi="Times New Roman" w:cs="Times New Roman"/>
          <w:sz w:val="24"/>
          <w:lang w:val="pt-BR"/>
        </w:rPr>
        <w:t xml:space="preserve"> com o </w:t>
      </w:r>
      <w:r>
        <w:rPr>
          <w:rFonts w:ascii="Times New Roman" w:hAnsi="Times New Roman" w:cs="Times New Roman"/>
          <w:sz w:val="24"/>
          <w:lang w:val="pt-BR"/>
        </w:rPr>
        <w:t xml:space="preserve">Pronunciamento Técnico </w:t>
      </w:r>
      <w:r w:rsidRPr="00F93F34">
        <w:rPr>
          <w:rFonts w:ascii="Times New Roman" w:hAnsi="Times New Roman" w:cs="Times New Roman"/>
          <w:sz w:val="24"/>
          <w:lang w:val="pt-BR"/>
        </w:rPr>
        <w:t>CPC 25. O encar</w:t>
      </w:r>
      <w:r>
        <w:rPr>
          <w:rFonts w:ascii="Times New Roman" w:hAnsi="Times New Roman" w:cs="Times New Roman"/>
          <w:sz w:val="24"/>
          <w:lang w:val="pt-BR"/>
        </w:rPr>
        <w:t>go a ser reconhecido em cada período d</w:t>
      </w:r>
      <w:r w:rsidRPr="00F93F34">
        <w:rPr>
          <w:rFonts w:ascii="Times New Roman" w:hAnsi="Times New Roman" w:cs="Times New Roman"/>
          <w:sz w:val="24"/>
          <w:lang w:val="pt-BR"/>
        </w:rPr>
        <w:t>o resultado é especificado a seguir:</w:t>
      </w:r>
    </w:p>
    <w:p w14:paraId="1007A39C"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101C544B"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2.3</w:t>
      </w:r>
      <w:r w:rsidRPr="00F93F34">
        <w:rPr>
          <w:rFonts w:ascii="Times New Roman" w:hAnsi="Times New Roman" w:cs="Times New Roman"/>
          <w:b/>
          <w:sz w:val="24"/>
          <w:lang w:val="pt-BR"/>
        </w:rPr>
        <w:t xml:space="preserve"> </w:t>
      </w:r>
      <w:r>
        <w:rPr>
          <w:rFonts w:ascii="Times New Roman" w:hAnsi="Times New Roman" w:cs="Times New Roman"/>
          <w:b/>
          <w:sz w:val="24"/>
          <w:lang w:val="pt-BR"/>
        </w:rPr>
        <w:t>- Obrigação de recapeamento</w:t>
      </w:r>
    </w:p>
    <w:p w14:paraId="29DA72B3"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809"/>
        <w:gridCol w:w="865"/>
        <w:gridCol w:w="581"/>
        <w:gridCol w:w="582"/>
        <w:gridCol w:w="581"/>
        <w:gridCol w:w="581"/>
        <w:gridCol w:w="581"/>
        <w:gridCol w:w="815"/>
      </w:tblGrid>
      <w:tr w:rsidR="002C7DAE" w:rsidRPr="00C4503B" w14:paraId="4A9B9A2C" w14:textId="77777777" w:rsidTr="006051C5">
        <w:tc>
          <w:tcPr>
            <w:tcW w:w="1809" w:type="dxa"/>
            <w:shd w:val="clear" w:color="auto" w:fill="000000"/>
          </w:tcPr>
          <w:p w14:paraId="3C6F125F" w14:textId="77777777" w:rsidR="002C7DAE" w:rsidRPr="00C4503B" w:rsidRDefault="002C7DAE" w:rsidP="006051C5">
            <w:pPr>
              <w:pStyle w:val="Textoembloco"/>
              <w:spacing w:before="120" w:after="120" w:line="240" w:lineRule="auto"/>
              <w:ind w:left="0" w:firstLine="0"/>
              <w:jc w:val="both"/>
              <w:rPr>
                <w:rFonts w:ascii="Arial Narrow" w:hAnsi="Arial Narrow" w:cs="Times New Roman"/>
                <w:b/>
                <w:sz w:val="12"/>
                <w:szCs w:val="12"/>
                <w:lang w:val="pt-BR"/>
              </w:rPr>
            </w:pPr>
          </w:p>
        </w:tc>
        <w:tc>
          <w:tcPr>
            <w:tcW w:w="865" w:type="dxa"/>
            <w:shd w:val="clear" w:color="auto" w:fill="000000"/>
          </w:tcPr>
          <w:p w14:paraId="0C209C15"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3</w:t>
            </w:r>
          </w:p>
        </w:tc>
        <w:tc>
          <w:tcPr>
            <w:tcW w:w="581" w:type="dxa"/>
            <w:shd w:val="clear" w:color="auto" w:fill="000000"/>
          </w:tcPr>
          <w:p w14:paraId="5A1095B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4</w:t>
            </w:r>
          </w:p>
        </w:tc>
        <w:tc>
          <w:tcPr>
            <w:tcW w:w="582" w:type="dxa"/>
            <w:shd w:val="clear" w:color="auto" w:fill="000000"/>
          </w:tcPr>
          <w:p w14:paraId="494D51C5"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5</w:t>
            </w:r>
          </w:p>
        </w:tc>
        <w:tc>
          <w:tcPr>
            <w:tcW w:w="581" w:type="dxa"/>
            <w:shd w:val="clear" w:color="auto" w:fill="000000"/>
          </w:tcPr>
          <w:p w14:paraId="3646D1C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6</w:t>
            </w:r>
          </w:p>
        </w:tc>
        <w:tc>
          <w:tcPr>
            <w:tcW w:w="581" w:type="dxa"/>
            <w:shd w:val="clear" w:color="auto" w:fill="000000"/>
          </w:tcPr>
          <w:p w14:paraId="55EB7A24"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7</w:t>
            </w:r>
          </w:p>
        </w:tc>
        <w:tc>
          <w:tcPr>
            <w:tcW w:w="581" w:type="dxa"/>
            <w:shd w:val="clear" w:color="auto" w:fill="000000"/>
          </w:tcPr>
          <w:p w14:paraId="45B99AA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8</w:t>
            </w:r>
          </w:p>
        </w:tc>
        <w:tc>
          <w:tcPr>
            <w:tcW w:w="815" w:type="dxa"/>
            <w:shd w:val="clear" w:color="auto" w:fill="000000"/>
          </w:tcPr>
          <w:p w14:paraId="7C6F083A"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Total</w:t>
            </w:r>
          </w:p>
        </w:tc>
      </w:tr>
      <w:tr w:rsidR="002C7DAE" w:rsidRPr="00C4503B" w14:paraId="6646375B" w14:textId="77777777" w:rsidTr="006051C5">
        <w:tc>
          <w:tcPr>
            <w:tcW w:w="1809" w:type="dxa"/>
          </w:tcPr>
          <w:p w14:paraId="4E7662A0"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2"/>
                <w:lang w:val="pt-BR"/>
              </w:rPr>
            </w:pPr>
            <w:r w:rsidRPr="00C4503B">
              <w:rPr>
                <w:rFonts w:ascii="Arial Narrow" w:hAnsi="Arial Narrow" w:cs="Times New Roman"/>
                <w:sz w:val="14"/>
                <w:szCs w:val="12"/>
                <w:lang w:val="pt-BR"/>
              </w:rPr>
              <w:t>Obrigação originada no ano ($ 17 descontados a 6%)</w:t>
            </w:r>
          </w:p>
        </w:tc>
        <w:tc>
          <w:tcPr>
            <w:tcW w:w="865" w:type="dxa"/>
            <w:tcBorders>
              <w:bottom w:val="nil"/>
            </w:tcBorders>
            <w:vAlign w:val="bottom"/>
          </w:tcPr>
          <w:p w14:paraId="2EB2696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12</w:t>
            </w:r>
          </w:p>
        </w:tc>
        <w:tc>
          <w:tcPr>
            <w:tcW w:w="581" w:type="dxa"/>
            <w:tcBorders>
              <w:bottom w:val="nil"/>
            </w:tcBorders>
            <w:vAlign w:val="bottom"/>
          </w:tcPr>
          <w:p w14:paraId="0D82164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13</w:t>
            </w:r>
          </w:p>
        </w:tc>
        <w:tc>
          <w:tcPr>
            <w:tcW w:w="582" w:type="dxa"/>
            <w:tcBorders>
              <w:bottom w:val="nil"/>
            </w:tcBorders>
            <w:vAlign w:val="bottom"/>
          </w:tcPr>
          <w:p w14:paraId="529E037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14</w:t>
            </w:r>
          </w:p>
        </w:tc>
        <w:tc>
          <w:tcPr>
            <w:tcW w:w="581" w:type="dxa"/>
            <w:tcBorders>
              <w:bottom w:val="nil"/>
            </w:tcBorders>
            <w:vAlign w:val="bottom"/>
          </w:tcPr>
          <w:p w14:paraId="12F83D0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15</w:t>
            </w:r>
          </w:p>
        </w:tc>
        <w:tc>
          <w:tcPr>
            <w:tcW w:w="581" w:type="dxa"/>
            <w:tcBorders>
              <w:bottom w:val="nil"/>
            </w:tcBorders>
            <w:vAlign w:val="bottom"/>
          </w:tcPr>
          <w:p w14:paraId="584B24D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16</w:t>
            </w:r>
          </w:p>
        </w:tc>
        <w:tc>
          <w:tcPr>
            <w:tcW w:w="581" w:type="dxa"/>
            <w:tcBorders>
              <w:bottom w:val="nil"/>
            </w:tcBorders>
            <w:vAlign w:val="bottom"/>
          </w:tcPr>
          <w:p w14:paraId="55D1356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17</w:t>
            </w:r>
          </w:p>
        </w:tc>
        <w:tc>
          <w:tcPr>
            <w:tcW w:w="815" w:type="dxa"/>
            <w:tcBorders>
              <w:bottom w:val="nil"/>
            </w:tcBorders>
            <w:vAlign w:val="bottom"/>
          </w:tcPr>
          <w:p w14:paraId="55F9ABF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87</w:t>
            </w:r>
          </w:p>
        </w:tc>
      </w:tr>
      <w:tr w:rsidR="002C7DAE" w:rsidRPr="00C4503B" w14:paraId="62B614AF" w14:textId="77777777" w:rsidTr="006051C5">
        <w:tc>
          <w:tcPr>
            <w:tcW w:w="1809" w:type="dxa"/>
          </w:tcPr>
          <w:p w14:paraId="2EC69319"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Aumento da provisão pela passagem do tempo</w:t>
            </w:r>
          </w:p>
        </w:tc>
        <w:tc>
          <w:tcPr>
            <w:tcW w:w="865" w:type="dxa"/>
            <w:tcBorders>
              <w:top w:val="nil"/>
              <w:bottom w:val="single" w:sz="4" w:space="0" w:color="auto"/>
            </w:tcBorders>
            <w:vAlign w:val="bottom"/>
          </w:tcPr>
          <w:p w14:paraId="1305F54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0</w:t>
            </w:r>
          </w:p>
        </w:tc>
        <w:tc>
          <w:tcPr>
            <w:tcW w:w="581" w:type="dxa"/>
            <w:tcBorders>
              <w:top w:val="nil"/>
              <w:bottom w:val="single" w:sz="4" w:space="0" w:color="auto"/>
            </w:tcBorders>
            <w:vAlign w:val="bottom"/>
          </w:tcPr>
          <w:p w14:paraId="669FA4C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w:t>
            </w:r>
          </w:p>
        </w:tc>
        <w:tc>
          <w:tcPr>
            <w:tcW w:w="582" w:type="dxa"/>
            <w:tcBorders>
              <w:top w:val="nil"/>
              <w:bottom w:val="single" w:sz="4" w:space="0" w:color="auto"/>
            </w:tcBorders>
            <w:vAlign w:val="bottom"/>
          </w:tcPr>
          <w:p w14:paraId="1580FCB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w:t>
            </w:r>
          </w:p>
        </w:tc>
        <w:tc>
          <w:tcPr>
            <w:tcW w:w="581" w:type="dxa"/>
            <w:tcBorders>
              <w:top w:val="nil"/>
              <w:bottom w:val="single" w:sz="4" w:space="0" w:color="auto"/>
            </w:tcBorders>
            <w:vAlign w:val="bottom"/>
          </w:tcPr>
          <w:p w14:paraId="106B1E6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2</w:t>
            </w:r>
          </w:p>
        </w:tc>
        <w:tc>
          <w:tcPr>
            <w:tcW w:w="581" w:type="dxa"/>
            <w:tcBorders>
              <w:top w:val="nil"/>
              <w:bottom w:val="single" w:sz="4" w:space="0" w:color="auto"/>
            </w:tcBorders>
            <w:vAlign w:val="bottom"/>
          </w:tcPr>
          <w:p w14:paraId="787ABBF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4</w:t>
            </w:r>
          </w:p>
        </w:tc>
        <w:tc>
          <w:tcPr>
            <w:tcW w:w="581" w:type="dxa"/>
            <w:tcBorders>
              <w:top w:val="nil"/>
              <w:bottom w:val="single" w:sz="4" w:space="0" w:color="auto"/>
            </w:tcBorders>
            <w:vAlign w:val="bottom"/>
          </w:tcPr>
          <w:p w14:paraId="178A15C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5</w:t>
            </w:r>
          </w:p>
        </w:tc>
        <w:tc>
          <w:tcPr>
            <w:tcW w:w="815" w:type="dxa"/>
            <w:tcBorders>
              <w:top w:val="nil"/>
              <w:bottom w:val="single" w:sz="4" w:space="0" w:color="auto"/>
            </w:tcBorders>
            <w:vAlign w:val="bottom"/>
          </w:tcPr>
          <w:p w14:paraId="2772305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13</w:t>
            </w:r>
          </w:p>
        </w:tc>
      </w:tr>
      <w:tr w:rsidR="002C7DAE" w:rsidRPr="00C4503B" w14:paraId="56E6B16C" w14:textId="77777777" w:rsidTr="006051C5">
        <w:tc>
          <w:tcPr>
            <w:tcW w:w="1809" w:type="dxa"/>
          </w:tcPr>
          <w:p w14:paraId="7E44608D"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Despesa total reconhecida no resultado</w:t>
            </w:r>
          </w:p>
        </w:tc>
        <w:tc>
          <w:tcPr>
            <w:tcW w:w="865" w:type="dxa"/>
            <w:tcBorders>
              <w:top w:val="single" w:sz="4" w:space="0" w:color="auto"/>
              <w:bottom w:val="single" w:sz="4" w:space="0" w:color="auto"/>
            </w:tcBorders>
            <w:vAlign w:val="bottom"/>
          </w:tcPr>
          <w:p w14:paraId="2038FF6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12</w:t>
            </w:r>
          </w:p>
        </w:tc>
        <w:tc>
          <w:tcPr>
            <w:tcW w:w="581" w:type="dxa"/>
            <w:tcBorders>
              <w:top w:val="single" w:sz="4" w:space="0" w:color="auto"/>
              <w:bottom w:val="single" w:sz="4" w:space="0" w:color="auto"/>
            </w:tcBorders>
            <w:vAlign w:val="bottom"/>
          </w:tcPr>
          <w:p w14:paraId="45AAE7C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14</w:t>
            </w:r>
          </w:p>
        </w:tc>
        <w:tc>
          <w:tcPr>
            <w:tcW w:w="582" w:type="dxa"/>
            <w:tcBorders>
              <w:top w:val="single" w:sz="4" w:space="0" w:color="auto"/>
              <w:bottom w:val="single" w:sz="4" w:space="0" w:color="auto"/>
            </w:tcBorders>
            <w:vAlign w:val="bottom"/>
          </w:tcPr>
          <w:p w14:paraId="4889F96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15</w:t>
            </w:r>
          </w:p>
        </w:tc>
        <w:tc>
          <w:tcPr>
            <w:tcW w:w="581" w:type="dxa"/>
            <w:tcBorders>
              <w:top w:val="single" w:sz="4" w:space="0" w:color="auto"/>
              <w:bottom w:val="single" w:sz="4" w:space="0" w:color="auto"/>
            </w:tcBorders>
            <w:vAlign w:val="bottom"/>
          </w:tcPr>
          <w:p w14:paraId="7031F54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17</w:t>
            </w:r>
          </w:p>
        </w:tc>
        <w:tc>
          <w:tcPr>
            <w:tcW w:w="581" w:type="dxa"/>
            <w:tcBorders>
              <w:top w:val="single" w:sz="4" w:space="0" w:color="auto"/>
              <w:bottom w:val="single" w:sz="4" w:space="0" w:color="auto"/>
            </w:tcBorders>
            <w:vAlign w:val="bottom"/>
          </w:tcPr>
          <w:p w14:paraId="479A9CB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20</w:t>
            </w:r>
          </w:p>
        </w:tc>
        <w:tc>
          <w:tcPr>
            <w:tcW w:w="581" w:type="dxa"/>
            <w:tcBorders>
              <w:top w:val="single" w:sz="4" w:space="0" w:color="auto"/>
              <w:bottom w:val="single" w:sz="4" w:space="0" w:color="auto"/>
            </w:tcBorders>
            <w:vAlign w:val="bottom"/>
          </w:tcPr>
          <w:p w14:paraId="117B447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22</w:t>
            </w:r>
          </w:p>
        </w:tc>
        <w:tc>
          <w:tcPr>
            <w:tcW w:w="815" w:type="dxa"/>
            <w:tcBorders>
              <w:top w:val="single" w:sz="4" w:space="0" w:color="auto"/>
              <w:bottom w:val="single" w:sz="4" w:space="0" w:color="auto"/>
              <w:right w:val="single" w:sz="4" w:space="0" w:color="auto"/>
            </w:tcBorders>
            <w:vAlign w:val="bottom"/>
          </w:tcPr>
          <w:p w14:paraId="40FD77B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100</w:t>
            </w:r>
          </w:p>
        </w:tc>
      </w:tr>
    </w:tbl>
    <w:p w14:paraId="610D2E10" w14:textId="77777777" w:rsidR="002C7DAE" w:rsidRPr="009450FF"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51ACF474"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Visão geral dos fluxos de caixa, demonstração do resultado abrangente e balanço patrimonial</w:t>
      </w:r>
    </w:p>
    <w:p w14:paraId="732ADB68" w14:textId="77777777" w:rsidR="002C7DAE" w:rsidRPr="009450FF"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4E3019BE" w14:textId="77777777"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Pr>
          <w:rFonts w:ascii="Times New Roman" w:hAnsi="Times New Roman" w:cs="Times New Roman"/>
          <w:sz w:val="24"/>
          <w:lang w:val="pt-BR"/>
        </w:rPr>
        <w:t>EI21.</w:t>
      </w:r>
      <w:r>
        <w:rPr>
          <w:rFonts w:ascii="Times New Roman" w:hAnsi="Times New Roman" w:cs="Times New Roman"/>
          <w:sz w:val="24"/>
          <w:lang w:val="pt-BR"/>
        </w:rPr>
        <w:tab/>
        <w:t xml:space="preserve">Para a finalidade deste </w:t>
      </w:r>
      <w:r w:rsidRPr="00F93F34">
        <w:rPr>
          <w:rFonts w:ascii="Times New Roman" w:hAnsi="Times New Roman" w:cs="Times New Roman"/>
          <w:sz w:val="24"/>
          <w:lang w:val="pt-BR"/>
        </w:rPr>
        <w:t xml:space="preserve">exemplo ilustrativo, presume-se que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financie o contrato totalmente com dívida e lucros retidos. Ele paga juros de 6,7% ao ano sobre a dívida pendente. Se os fluxos de caixa e os valores justos permanecerem os mesmos que aqueles previstos, os fluxos de caixa, demonstração do resultado abrangente e balanço patrimonial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ao longo da duração do contrato serão:</w:t>
      </w:r>
    </w:p>
    <w:p w14:paraId="26587CB2"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2BB47702"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2.4</w:t>
      </w:r>
      <w:r w:rsidRPr="00F93F34">
        <w:rPr>
          <w:rFonts w:ascii="Times New Roman" w:hAnsi="Times New Roman" w:cs="Times New Roman"/>
          <w:b/>
          <w:sz w:val="24"/>
          <w:lang w:val="pt-BR"/>
        </w:rPr>
        <w:t xml:space="preserve"> </w:t>
      </w:r>
      <w:r>
        <w:rPr>
          <w:rFonts w:ascii="Times New Roman" w:hAnsi="Times New Roman" w:cs="Times New Roman"/>
          <w:b/>
          <w:sz w:val="24"/>
          <w:lang w:val="pt-BR"/>
        </w:rPr>
        <w:t>– Fluxos de Caixa</w:t>
      </w:r>
    </w:p>
    <w:p w14:paraId="45463FFF"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93"/>
        <w:gridCol w:w="581"/>
        <w:gridCol w:w="581"/>
        <w:gridCol w:w="581"/>
        <w:gridCol w:w="581"/>
        <w:gridCol w:w="582"/>
        <w:gridCol w:w="581"/>
        <w:gridCol w:w="581"/>
        <w:gridCol w:w="581"/>
        <w:gridCol w:w="581"/>
        <w:gridCol w:w="582"/>
        <w:gridCol w:w="815"/>
      </w:tblGrid>
      <w:tr w:rsidR="002C7DAE" w:rsidRPr="00C4503B" w14:paraId="153A45B6" w14:textId="77777777" w:rsidTr="006051C5">
        <w:tc>
          <w:tcPr>
            <w:tcW w:w="2093" w:type="dxa"/>
            <w:shd w:val="clear" w:color="auto" w:fill="000000"/>
          </w:tcPr>
          <w:p w14:paraId="33120349" w14:textId="77777777" w:rsidR="002C7DAE" w:rsidRPr="00C4503B" w:rsidRDefault="002C7DAE" w:rsidP="006051C5">
            <w:pPr>
              <w:pStyle w:val="Textoembloco"/>
              <w:spacing w:before="120" w:after="120" w:line="240" w:lineRule="auto"/>
              <w:ind w:left="0" w:firstLine="0"/>
              <w:jc w:val="both"/>
              <w:rPr>
                <w:rFonts w:ascii="Arial Narrow" w:hAnsi="Arial Narrow" w:cs="Times New Roman"/>
                <w:b/>
                <w:sz w:val="12"/>
                <w:szCs w:val="12"/>
                <w:lang w:val="pt-BR"/>
              </w:rPr>
            </w:pPr>
          </w:p>
        </w:tc>
        <w:tc>
          <w:tcPr>
            <w:tcW w:w="581" w:type="dxa"/>
            <w:shd w:val="clear" w:color="auto" w:fill="000000"/>
          </w:tcPr>
          <w:p w14:paraId="5514E5B4"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w:t>
            </w:r>
          </w:p>
        </w:tc>
        <w:tc>
          <w:tcPr>
            <w:tcW w:w="581" w:type="dxa"/>
            <w:shd w:val="clear" w:color="auto" w:fill="000000"/>
          </w:tcPr>
          <w:p w14:paraId="1DBD109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2</w:t>
            </w:r>
          </w:p>
        </w:tc>
        <w:tc>
          <w:tcPr>
            <w:tcW w:w="581" w:type="dxa"/>
            <w:shd w:val="clear" w:color="auto" w:fill="000000"/>
          </w:tcPr>
          <w:p w14:paraId="793267C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3</w:t>
            </w:r>
          </w:p>
        </w:tc>
        <w:tc>
          <w:tcPr>
            <w:tcW w:w="581" w:type="dxa"/>
            <w:shd w:val="clear" w:color="auto" w:fill="000000"/>
          </w:tcPr>
          <w:p w14:paraId="1DC3AE29"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4</w:t>
            </w:r>
          </w:p>
        </w:tc>
        <w:tc>
          <w:tcPr>
            <w:tcW w:w="582" w:type="dxa"/>
            <w:shd w:val="clear" w:color="auto" w:fill="000000"/>
          </w:tcPr>
          <w:p w14:paraId="76FD1A5B"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5</w:t>
            </w:r>
          </w:p>
        </w:tc>
        <w:tc>
          <w:tcPr>
            <w:tcW w:w="581" w:type="dxa"/>
            <w:shd w:val="clear" w:color="auto" w:fill="000000"/>
          </w:tcPr>
          <w:p w14:paraId="66E90F7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6</w:t>
            </w:r>
          </w:p>
        </w:tc>
        <w:tc>
          <w:tcPr>
            <w:tcW w:w="581" w:type="dxa"/>
            <w:shd w:val="clear" w:color="auto" w:fill="000000"/>
          </w:tcPr>
          <w:p w14:paraId="1604271F"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7</w:t>
            </w:r>
          </w:p>
        </w:tc>
        <w:tc>
          <w:tcPr>
            <w:tcW w:w="581" w:type="dxa"/>
            <w:shd w:val="clear" w:color="auto" w:fill="000000"/>
          </w:tcPr>
          <w:p w14:paraId="385D9BA4"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8</w:t>
            </w:r>
          </w:p>
        </w:tc>
        <w:tc>
          <w:tcPr>
            <w:tcW w:w="581" w:type="dxa"/>
            <w:shd w:val="clear" w:color="auto" w:fill="000000"/>
          </w:tcPr>
          <w:p w14:paraId="7A28B21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9</w:t>
            </w:r>
          </w:p>
        </w:tc>
        <w:tc>
          <w:tcPr>
            <w:tcW w:w="582" w:type="dxa"/>
            <w:shd w:val="clear" w:color="auto" w:fill="000000"/>
          </w:tcPr>
          <w:p w14:paraId="06447865"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10</w:t>
            </w:r>
          </w:p>
        </w:tc>
        <w:tc>
          <w:tcPr>
            <w:tcW w:w="815" w:type="dxa"/>
            <w:shd w:val="clear" w:color="auto" w:fill="000000"/>
          </w:tcPr>
          <w:p w14:paraId="0BCB66FA"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Total</w:t>
            </w:r>
          </w:p>
        </w:tc>
      </w:tr>
      <w:tr w:rsidR="002C7DAE" w:rsidRPr="00C4503B" w14:paraId="0F56A7B5" w14:textId="77777777" w:rsidTr="006051C5">
        <w:tc>
          <w:tcPr>
            <w:tcW w:w="2093" w:type="dxa"/>
          </w:tcPr>
          <w:p w14:paraId="77911621"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2"/>
                <w:szCs w:val="12"/>
                <w:lang w:val="pt-BR"/>
              </w:rPr>
            </w:pPr>
            <w:r w:rsidRPr="00C4503B">
              <w:rPr>
                <w:rFonts w:ascii="Arial Narrow" w:hAnsi="Arial Narrow" w:cs="Times New Roman"/>
                <w:sz w:val="14"/>
                <w:szCs w:val="12"/>
                <w:lang w:val="pt-BR"/>
              </w:rPr>
              <w:t>Receitas</w:t>
            </w:r>
          </w:p>
        </w:tc>
        <w:tc>
          <w:tcPr>
            <w:tcW w:w="581" w:type="dxa"/>
          </w:tcPr>
          <w:p w14:paraId="140AE6F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w:t>
            </w:r>
          </w:p>
        </w:tc>
        <w:tc>
          <w:tcPr>
            <w:tcW w:w="581" w:type="dxa"/>
          </w:tcPr>
          <w:p w14:paraId="014BC96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w:t>
            </w:r>
          </w:p>
        </w:tc>
        <w:tc>
          <w:tcPr>
            <w:tcW w:w="581" w:type="dxa"/>
          </w:tcPr>
          <w:p w14:paraId="53796FC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Pr>
          <w:p w14:paraId="74C2AB9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2" w:type="dxa"/>
          </w:tcPr>
          <w:p w14:paraId="6B3EAEC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Pr>
          <w:p w14:paraId="5EC3F52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Pr>
          <w:p w14:paraId="1EA1234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Pr>
          <w:p w14:paraId="26D223A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Pr>
          <w:p w14:paraId="66AF33A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2" w:type="dxa"/>
          </w:tcPr>
          <w:p w14:paraId="6A5D9A6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815" w:type="dxa"/>
          </w:tcPr>
          <w:p w14:paraId="23F88017"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2"/>
                <w:lang w:val="pt-BR"/>
              </w:rPr>
            </w:pPr>
            <w:r w:rsidRPr="00C4503B">
              <w:rPr>
                <w:rFonts w:ascii="Arial Narrow" w:hAnsi="Arial Narrow" w:cs="Times New Roman"/>
                <w:sz w:val="14"/>
                <w:szCs w:val="12"/>
                <w:lang w:val="pt-BR"/>
              </w:rPr>
              <w:t>1.600</w:t>
            </w:r>
          </w:p>
        </w:tc>
      </w:tr>
      <w:tr w:rsidR="002C7DAE" w:rsidRPr="00C4503B" w14:paraId="77B01249" w14:textId="77777777" w:rsidTr="006051C5">
        <w:tc>
          <w:tcPr>
            <w:tcW w:w="2093" w:type="dxa"/>
          </w:tcPr>
          <w:p w14:paraId="0A6C8AD2"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Custos do contrato   (a)</w:t>
            </w:r>
          </w:p>
        </w:tc>
        <w:tc>
          <w:tcPr>
            <w:tcW w:w="581" w:type="dxa"/>
          </w:tcPr>
          <w:p w14:paraId="0116596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581" w:type="dxa"/>
          </w:tcPr>
          <w:p w14:paraId="516FB5D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581" w:type="dxa"/>
          </w:tcPr>
          <w:p w14:paraId="459F6CD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Pr>
          <w:p w14:paraId="101E7B5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2" w:type="dxa"/>
          </w:tcPr>
          <w:p w14:paraId="7C6DDA1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Pr>
          <w:p w14:paraId="1D55AF3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Pr>
          <w:p w14:paraId="7B30277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Pr>
          <w:p w14:paraId="016834C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r>
              <w:rPr>
                <w:rFonts w:ascii="Arial Narrow" w:hAnsi="Arial Narrow" w:cs="Times New Roman"/>
                <w:sz w:val="14"/>
                <w:szCs w:val="14"/>
                <w:lang w:val="pt-BR"/>
              </w:rPr>
              <w:t>1</w:t>
            </w:r>
            <w:r w:rsidRPr="00C4503B">
              <w:rPr>
                <w:rFonts w:ascii="Arial Narrow" w:hAnsi="Arial Narrow" w:cs="Times New Roman"/>
                <w:sz w:val="14"/>
                <w:szCs w:val="14"/>
                <w:lang w:val="pt-BR"/>
              </w:rPr>
              <w:t>10)</w:t>
            </w:r>
          </w:p>
        </w:tc>
        <w:tc>
          <w:tcPr>
            <w:tcW w:w="581" w:type="dxa"/>
          </w:tcPr>
          <w:p w14:paraId="15BCFFF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2" w:type="dxa"/>
          </w:tcPr>
          <w:p w14:paraId="0EB4B2D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815" w:type="dxa"/>
          </w:tcPr>
          <w:p w14:paraId="453E076F"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(1.180)</w:t>
            </w:r>
          </w:p>
        </w:tc>
      </w:tr>
      <w:tr w:rsidR="002C7DAE" w:rsidRPr="00C4503B" w14:paraId="44E6A162" w14:textId="77777777" w:rsidTr="006051C5">
        <w:tc>
          <w:tcPr>
            <w:tcW w:w="2093" w:type="dxa"/>
          </w:tcPr>
          <w:p w14:paraId="38BA84B0"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Custos financeiros   (b)</w:t>
            </w:r>
          </w:p>
        </w:tc>
        <w:tc>
          <w:tcPr>
            <w:tcW w:w="581" w:type="dxa"/>
            <w:tcBorders>
              <w:bottom w:val="single" w:sz="4" w:space="0" w:color="auto"/>
            </w:tcBorders>
          </w:tcPr>
          <w:p w14:paraId="66812BA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81" w:type="dxa"/>
            <w:tcBorders>
              <w:bottom w:val="single" w:sz="4" w:space="0" w:color="auto"/>
            </w:tcBorders>
          </w:tcPr>
          <w:p w14:paraId="0475809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(34)</w:t>
            </w:r>
          </w:p>
        </w:tc>
        <w:tc>
          <w:tcPr>
            <w:tcW w:w="581" w:type="dxa"/>
            <w:tcBorders>
              <w:bottom w:val="single" w:sz="4" w:space="0" w:color="auto"/>
            </w:tcBorders>
          </w:tcPr>
          <w:p w14:paraId="2AD2D42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(69)</w:t>
            </w:r>
          </w:p>
        </w:tc>
        <w:tc>
          <w:tcPr>
            <w:tcW w:w="581" w:type="dxa"/>
            <w:tcBorders>
              <w:bottom w:val="single" w:sz="4" w:space="0" w:color="auto"/>
            </w:tcBorders>
          </w:tcPr>
          <w:p w14:paraId="7522D2C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(61)</w:t>
            </w:r>
          </w:p>
        </w:tc>
        <w:tc>
          <w:tcPr>
            <w:tcW w:w="582" w:type="dxa"/>
            <w:tcBorders>
              <w:bottom w:val="single" w:sz="4" w:space="0" w:color="auto"/>
            </w:tcBorders>
          </w:tcPr>
          <w:p w14:paraId="53FE30D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(53)</w:t>
            </w:r>
          </w:p>
        </w:tc>
        <w:tc>
          <w:tcPr>
            <w:tcW w:w="581" w:type="dxa"/>
            <w:tcBorders>
              <w:bottom w:val="single" w:sz="4" w:space="0" w:color="auto"/>
            </w:tcBorders>
          </w:tcPr>
          <w:p w14:paraId="59A428E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(43)</w:t>
            </w:r>
          </w:p>
        </w:tc>
        <w:tc>
          <w:tcPr>
            <w:tcW w:w="581" w:type="dxa"/>
            <w:tcBorders>
              <w:bottom w:val="single" w:sz="4" w:space="0" w:color="auto"/>
            </w:tcBorders>
          </w:tcPr>
          <w:p w14:paraId="09C30C3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(33)</w:t>
            </w:r>
          </w:p>
        </w:tc>
        <w:tc>
          <w:tcPr>
            <w:tcW w:w="581" w:type="dxa"/>
            <w:tcBorders>
              <w:bottom w:val="single" w:sz="4" w:space="0" w:color="auto"/>
            </w:tcBorders>
          </w:tcPr>
          <w:p w14:paraId="1AB8D7C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(23)</w:t>
            </w:r>
          </w:p>
        </w:tc>
        <w:tc>
          <w:tcPr>
            <w:tcW w:w="581" w:type="dxa"/>
            <w:tcBorders>
              <w:bottom w:val="single" w:sz="4" w:space="0" w:color="auto"/>
            </w:tcBorders>
          </w:tcPr>
          <w:p w14:paraId="403AA47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(19)</w:t>
            </w:r>
          </w:p>
        </w:tc>
        <w:tc>
          <w:tcPr>
            <w:tcW w:w="582" w:type="dxa"/>
            <w:tcBorders>
              <w:bottom w:val="single" w:sz="4" w:space="0" w:color="auto"/>
            </w:tcBorders>
          </w:tcPr>
          <w:p w14:paraId="24C350E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w:t>
            </w:r>
          </w:p>
        </w:tc>
        <w:tc>
          <w:tcPr>
            <w:tcW w:w="815" w:type="dxa"/>
            <w:tcBorders>
              <w:bottom w:val="single" w:sz="4" w:space="0" w:color="auto"/>
            </w:tcBorders>
          </w:tcPr>
          <w:p w14:paraId="74037D30"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(342)</w:t>
            </w:r>
          </w:p>
        </w:tc>
      </w:tr>
      <w:tr w:rsidR="002C7DAE" w:rsidRPr="00C4503B" w14:paraId="7FA57D13" w14:textId="77777777" w:rsidTr="006051C5">
        <w:tc>
          <w:tcPr>
            <w:tcW w:w="2093" w:type="dxa"/>
          </w:tcPr>
          <w:p w14:paraId="5ECA0BAF" w14:textId="77777777" w:rsidR="002C7DAE" w:rsidRPr="00C4503B" w:rsidRDefault="002C7DAE" w:rsidP="006051C5">
            <w:pPr>
              <w:pStyle w:val="Textoembloco"/>
              <w:spacing w:before="120" w:after="12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Fluxo líquido de entradas e saídas</w:t>
            </w:r>
          </w:p>
        </w:tc>
        <w:tc>
          <w:tcPr>
            <w:tcW w:w="581" w:type="dxa"/>
            <w:tcBorders>
              <w:top w:val="single" w:sz="4" w:space="0" w:color="auto"/>
              <w:bottom w:val="single" w:sz="4" w:space="0" w:color="000000"/>
            </w:tcBorders>
          </w:tcPr>
          <w:p w14:paraId="082F25AC"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581" w:type="dxa"/>
            <w:tcBorders>
              <w:top w:val="single" w:sz="4" w:space="0" w:color="auto"/>
              <w:bottom w:val="single" w:sz="4" w:space="0" w:color="000000"/>
            </w:tcBorders>
          </w:tcPr>
          <w:p w14:paraId="13C4FCF2"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(534)</w:t>
            </w:r>
          </w:p>
        </w:tc>
        <w:tc>
          <w:tcPr>
            <w:tcW w:w="581" w:type="dxa"/>
            <w:tcBorders>
              <w:top w:val="single" w:sz="4" w:space="0" w:color="auto"/>
              <w:bottom w:val="single" w:sz="4" w:space="0" w:color="000000"/>
            </w:tcBorders>
          </w:tcPr>
          <w:p w14:paraId="07289201"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121</w:t>
            </w:r>
          </w:p>
        </w:tc>
        <w:tc>
          <w:tcPr>
            <w:tcW w:w="581" w:type="dxa"/>
            <w:tcBorders>
              <w:top w:val="single" w:sz="4" w:space="0" w:color="auto"/>
              <w:bottom w:val="single" w:sz="4" w:space="0" w:color="000000"/>
            </w:tcBorders>
          </w:tcPr>
          <w:p w14:paraId="3A75EBC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129</w:t>
            </w:r>
          </w:p>
        </w:tc>
        <w:tc>
          <w:tcPr>
            <w:tcW w:w="582" w:type="dxa"/>
            <w:tcBorders>
              <w:top w:val="single" w:sz="4" w:space="0" w:color="auto"/>
              <w:bottom w:val="single" w:sz="4" w:space="0" w:color="000000"/>
            </w:tcBorders>
          </w:tcPr>
          <w:p w14:paraId="58E33311"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137</w:t>
            </w:r>
          </w:p>
        </w:tc>
        <w:tc>
          <w:tcPr>
            <w:tcW w:w="581" w:type="dxa"/>
            <w:tcBorders>
              <w:top w:val="single" w:sz="4" w:space="0" w:color="auto"/>
              <w:bottom w:val="single" w:sz="4" w:space="0" w:color="000000"/>
            </w:tcBorders>
          </w:tcPr>
          <w:p w14:paraId="1F2B041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147</w:t>
            </w:r>
          </w:p>
        </w:tc>
        <w:tc>
          <w:tcPr>
            <w:tcW w:w="581" w:type="dxa"/>
            <w:tcBorders>
              <w:top w:val="single" w:sz="4" w:space="0" w:color="auto"/>
              <w:bottom w:val="single" w:sz="4" w:space="0" w:color="000000"/>
            </w:tcBorders>
          </w:tcPr>
          <w:p w14:paraId="5048DC4B"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157</w:t>
            </w:r>
          </w:p>
        </w:tc>
        <w:tc>
          <w:tcPr>
            <w:tcW w:w="581" w:type="dxa"/>
            <w:tcBorders>
              <w:top w:val="single" w:sz="4" w:space="0" w:color="auto"/>
              <w:bottom w:val="single" w:sz="4" w:space="0" w:color="000000"/>
            </w:tcBorders>
          </w:tcPr>
          <w:p w14:paraId="1637FF57"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67</w:t>
            </w:r>
          </w:p>
        </w:tc>
        <w:tc>
          <w:tcPr>
            <w:tcW w:w="581" w:type="dxa"/>
            <w:tcBorders>
              <w:top w:val="single" w:sz="4" w:space="0" w:color="auto"/>
              <w:bottom w:val="single" w:sz="4" w:space="0" w:color="000000"/>
            </w:tcBorders>
          </w:tcPr>
          <w:p w14:paraId="7D4B7B20"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171</w:t>
            </w:r>
          </w:p>
        </w:tc>
        <w:tc>
          <w:tcPr>
            <w:tcW w:w="582" w:type="dxa"/>
            <w:tcBorders>
              <w:top w:val="single" w:sz="4" w:space="0" w:color="auto"/>
              <w:bottom w:val="single" w:sz="4" w:space="0" w:color="000000"/>
            </w:tcBorders>
          </w:tcPr>
          <w:p w14:paraId="53BF889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183</w:t>
            </w:r>
          </w:p>
        </w:tc>
        <w:tc>
          <w:tcPr>
            <w:tcW w:w="815" w:type="dxa"/>
            <w:tcBorders>
              <w:top w:val="single" w:sz="4" w:space="0" w:color="auto"/>
              <w:bottom w:val="single" w:sz="4" w:space="0" w:color="000000"/>
            </w:tcBorders>
          </w:tcPr>
          <w:p w14:paraId="75E8D0F7" w14:textId="77777777" w:rsidR="002C7DAE" w:rsidRPr="00C4503B" w:rsidRDefault="002C7DAE" w:rsidP="006051C5">
            <w:pPr>
              <w:pStyle w:val="Textoembloco"/>
              <w:spacing w:before="120" w:after="12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78</w:t>
            </w:r>
          </w:p>
        </w:tc>
      </w:tr>
    </w:tbl>
    <w:p w14:paraId="0ABC5118" w14:textId="77777777" w:rsidR="002C7DAE" w:rsidRPr="00B0462F" w:rsidRDefault="002C7DAE" w:rsidP="002C7DAE">
      <w:pPr>
        <w:pStyle w:val="Textoembloco"/>
        <w:numPr>
          <w:ilvl w:val="0"/>
          <w:numId w:val="31"/>
        </w:numPr>
        <w:tabs>
          <w:tab w:val="clear" w:pos="6804"/>
          <w:tab w:val="left" w:pos="426"/>
        </w:tabs>
        <w:spacing w:before="0" w:after="0" w:line="240" w:lineRule="auto"/>
        <w:jc w:val="both"/>
        <w:rPr>
          <w:rFonts w:ascii="Times New Roman" w:hAnsi="Times New Roman" w:cs="Times New Roman"/>
          <w:sz w:val="16"/>
          <w:lang w:val="pt-BR"/>
        </w:rPr>
      </w:pPr>
      <w:r w:rsidRPr="00B0462F">
        <w:rPr>
          <w:rFonts w:ascii="Times New Roman" w:hAnsi="Times New Roman" w:cs="Times New Roman"/>
          <w:sz w:val="16"/>
          <w:lang w:val="pt-BR"/>
        </w:rPr>
        <w:t>Tabela 2.1</w:t>
      </w:r>
    </w:p>
    <w:p w14:paraId="757FBDB0" w14:textId="77777777" w:rsidR="002C7DAE" w:rsidRDefault="002C7DAE" w:rsidP="002C7DAE">
      <w:pPr>
        <w:pStyle w:val="Textoembloco"/>
        <w:numPr>
          <w:ilvl w:val="0"/>
          <w:numId w:val="31"/>
        </w:numPr>
        <w:tabs>
          <w:tab w:val="clear" w:pos="6804"/>
          <w:tab w:val="left" w:pos="426"/>
        </w:tabs>
        <w:spacing w:before="0" w:after="0" w:line="240" w:lineRule="auto"/>
        <w:jc w:val="both"/>
        <w:rPr>
          <w:rFonts w:ascii="Times New Roman" w:hAnsi="Times New Roman" w:cs="Times New Roman"/>
          <w:sz w:val="16"/>
          <w:lang w:val="pt-BR"/>
        </w:rPr>
      </w:pPr>
      <w:r w:rsidRPr="00B0462F">
        <w:rPr>
          <w:rFonts w:ascii="Times New Roman" w:hAnsi="Times New Roman" w:cs="Times New Roman"/>
          <w:sz w:val="16"/>
          <w:lang w:val="pt-BR"/>
        </w:rPr>
        <w:t>Dívida no início do ano (tabela 2.6) x 6,7%</w:t>
      </w:r>
    </w:p>
    <w:p w14:paraId="26956E4F" w14:textId="77777777" w:rsidR="00FC79C2" w:rsidRDefault="00FC79C2" w:rsidP="00FC79C2">
      <w:pPr>
        <w:pStyle w:val="Textoembloco"/>
        <w:spacing w:before="0" w:after="0" w:line="240" w:lineRule="auto"/>
        <w:ind w:left="0" w:firstLine="0"/>
        <w:jc w:val="both"/>
        <w:rPr>
          <w:rFonts w:ascii="Times New Roman" w:hAnsi="Times New Roman" w:cs="Times New Roman"/>
          <w:b/>
          <w:sz w:val="24"/>
          <w:lang w:val="pt-BR"/>
        </w:rPr>
      </w:pPr>
    </w:p>
    <w:p w14:paraId="01276F17"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2.5</w:t>
      </w:r>
      <w:r w:rsidRPr="00F93F34">
        <w:rPr>
          <w:rFonts w:ascii="Times New Roman" w:hAnsi="Times New Roman" w:cs="Times New Roman"/>
          <w:b/>
          <w:sz w:val="24"/>
          <w:lang w:val="pt-BR"/>
        </w:rPr>
        <w:t xml:space="preserve"> </w:t>
      </w:r>
      <w:r>
        <w:rPr>
          <w:rFonts w:ascii="Times New Roman" w:hAnsi="Times New Roman" w:cs="Times New Roman"/>
          <w:b/>
          <w:sz w:val="24"/>
          <w:lang w:val="pt-BR"/>
        </w:rPr>
        <w:t>– Demonstração do resultado abrangente</w:t>
      </w:r>
    </w:p>
    <w:p w14:paraId="60DD7622"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93"/>
        <w:gridCol w:w="581"/>
        <w:gridCol w:w="581"/>
        <w:gridCol w:w="581"/>
        <w:gridCol w:w="581"/>
        <w:gridCol w:w="582"/>
        <w:gridCol w:w="581"/>
        <w:gridCol w:w="581"/>
        <w:gridCol w:w="581"/>
        <w:gridCol w:w="581"/>
        <w:gridCol w:w="582"/>
        <w:gridCol w:w="815"/>
      </w:tblGrid>
      <w:tr w:rsidR="002C7DAE" w:rsidRPr="00C4503B" w14:paraId="34E94F62" w14:textId="77777777" w:rsidTr="006051C5">
        <w:tc>
          <w:tcPr>
            <w:tcW w:w="2093" w:type="dxa"/>
            <w:tcBorders>
              <w:top w:val="single" w:sz="4" w:space="0" w:color="000000"/>
              <w:bottom w:val="nil"/>
              <w:right w:val="nil"/>
            </w:tcBorders>
            <w:shd w:val="clear" w:color="auto" w:fill="000000"/>
          </w:tcPr>
          <w:p w14:paraId="2B09D9B6"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2"/>
                <w:szCs w:val="12"/>
                <w:lang w:val="pt-BR"/>
              </w:rPr>
            </w:pPr>
            <w:r w:rsidRPr="00C4503B">
              <w:rPr>
                <w:rFonts w:ascii="Arial Narrow" w:hAnsi="Arial Narrow" w:cs="Times New Roman"/>
                <w:b/>
                <w:sz w:val="14"/>
                <w:szCs w:val="12"/>
                <w:lang w:val="pt-BR"/>
              </w:rPr>
              <w:t>Ano</w:t>
            </w:r>
          </w:p>
        </w:tc>
        <w:tc>
          <w:tcPr>
            <w:tcW w:w="581" w:type="dxa"/>
            <w:tcBorders>
              <w:top w:val="single" w:sz="4" w:space="0" w:color="000000"/>
              <w:left w:val="nil"/>
              <w:bottom w:val="nil"/>
              <w:right w:val="nil"/>
            </w:tcBorders>
            <w:shd w:val="clear" w:color="auto" w:fill="000000"/>
          </w:tcPr>
          <w:p w14:paraId="33F1D48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w:t>
            </w:r>
          </w:p>
        </w:tc>
        <w:tc>
          <w:tcPr>
            <w:tcW w:w="581" w:type="dxa"/>
            <w:tcBorders>
              <w:top w:val="single" w:sz="4" w:space="0" w:color="000000"/>
              <w:left w:val="nil"/>
              <w:bottom w:val="nil"/>
              <w:right w:val="nil"/>
            </w:tcBorders>
            <w:shd w:val="clear" w:color="auto" w:fill="000000"/>
          </w:tcPr>
          <w:p w14:paraId="5F7284AC"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2</w:t>
            </w:r>
          </w:p>
        </w:tc>
        <w:tc>
          <w:tcPr>
            <w:tcW w:w="581" w:type="dxa"/>
            <w:tcBorders>
              <w:top w:val="single" w:sz="4" w:space="0" w:color="000000"/>
              <w:left w:val="nil"/>
              <w:bottom w:val="nil"/>
              <w:right w:val="nil"/>
            </w:tcBorders>
            <w:shd w:val="clear" w:color="auto" w:fill="000000"/>
          </w:tcPr>
          <w:p w14:paraId="4758A794"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3</w:t>
            </w:r>
          </w:p>
        </w:tc>
        <w:tc>
          <w:tcPr>
            <w:tcW w:w="581" w:type="dxa"/>
            <w:tcBorders>
              <w:top w:val="single" w:sz="4" w:space="0" w:color="000000"/>
              <w:left w:val="nil"/>
              <w:bottom w:val="nil"/>
              <w:right w:val="nil"/>
            </w:tcBorders>
            <w:shd w:val="clear" w:color="auto" w:fill="000000"/>
          </w:tcPr>
          <w:p w14:paraId="2F21C497"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4</w:t>
            </w:r>
          </w:p>
        </w:tc>
        <w:tc>
          <w:tcPr>
            <w:tcW w:w="582" w:type="dxa"/>
            <w:tcBorders>
              <w:top w:val="single" w:sz="4" w:space="0" w:color="000000"/>
              <w:left w:val="nil"/>
              <w:bottom w:val="nil"/>
              <w:right w:val="nil"/>
            </w:tcBorders>
            <w:shd w:val="clear" w:color="auto" w:fill="000000"/>
          </w:tcPr>
          <w:p w14:paraId="3D7F96F1"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5</w:t>
            </w:r>
          </w:p>
        </w:tc>
        <w:tc>
          <w:tcPr>
            <w:tcW w:w="581" w:type="dxa"/>
            <w:tcBorders>
              <w:top w:val="single" w:sz="4" w:space="0" w:color="000000"/>
              <w:left w:val="nil"/>
              <w:bottom w:val="nil"/>
              <w:right w:val="nil"/>
            </w:tcBorders>
            <w:shd w:val="clear" w:color="auto" w:fill="000000"/>
          </w:tcPr>
          <w:p w14:paraId="62CE7D55"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6</w:t>
            </w:r>
          </w:p>
        </w:tc>
        <w:tc>
          <w:tcPr>
            <w:tcW w:w="581" w:type="dxa"/>
            <w:tcBorders>
              <w:top w:val="single" w:sz="4" w:space="0" w:color="000000"/>
              <w:left w:val="nil"/>
              <w:bottom w:val="nil"/>
              <w:right w:val="nil"/>
            </w:tcBorders>
            <w:shd w:val="clear" w:color="auto" w:fill="000000"/>
          </w:tcPr>
          <w:p w14:paraId="26AB014B"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7</w:t>
            </w:r>
          </w:p>
        </w:tc>
        <w:tc>
          <w:tcPr>
            <w:tcW w:w="581" w:type="dxa"/>
            <w:tcBorders>
              <w:top w:val="single" w:sz="4" w:space="0" w:color="000000"/>
              <w:left w:val="nil"/>
              <w:bottom w:val="nil"/>
              <w:right w:val="nil"/>
            </w:tcBorders>
            <w:shd w:val="clear" w:color="auto" w:fill="000000"/>
          </w:tcPr>
          <w:p w14:paraId="095D64C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8</w:t>
            </w:r>
          </w:p>
        </w:tc>
        <w:tc>
          <w:tcPr>
            <w:tcW w:w="581" w:type="dxa"/>
            <w:tcBorders>
              <w:top w:val="single" w:sz="4" w:space="0" w:color="000000"/>
              <w:left w:val="nil"/>
              <w:bottom w:val="nil"/>
              <w:right w:val="nil"/>
            </w:tcBorders>
            <w:shd w:val="clear" w:color="auto" w:fill="000000"/>
          </w:tcPr>
          <w:p w14:paraId="5EF0DC0C"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9</w:t>
            </w:r>
          </w:p>
        </w:tc>
        <w:tc>
          <w:tcPr>
            <w:tcW w:w="582" w:type="dxa"/>
            <w:tcBorders>
              <w:top w:val="single" w:sz="4" w:space="0" w:color="000000"/>
              <w:left w:val="nil"/>
              <w:bottom w:val="nil"/>
              <w:right w:val="nil"/>
            </w:tcBorders>
            <w:shd w:val="clear" w:color="auto" w:fill="000000"/>
          </w:tcPr>
          <w:p w14:paraId="59368E7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10</w:t>
            </w:r>
          </w:p>
        </w:tc>
        <w:tc>
          <w:tcPr>
            <w:tcW w:w="815" w:type="dxa"/>
            <w:tcBorders>
              <w:top w:val="single" w:sz="4" w:space="0" w:color="000000"/>
              <w:left w:val="nil"/>
              <w:bottom w:val="nil"/>
            </w:tcBorders>
            <w:shd w:val="clear" w:color="auto" w:fill="000000"/>
          </w:tcPr>
          <w:p w14:paraId="1D03C6AB"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Total</w:t>
            </w:r>
          </w:p>
        </w:tc>
      </w:tr>
      <w:tr w:rsidR="002C7DAE" w:rsidRPr="00C4503B" w14:paraId="61E1253E" w14:textId="77777777" w:rsidTr="006051C5">
        <w:tc>
          <w:tcPr>
            <w:tcW w:w="2093" w:type="dxa"/>
            <w:tcBorders>
              <w:top w:val="nil"/>
              <w:left w:val="single" w:sz="4" w:space="0" w:color="auto"/>
              <w:bottom w:val="nil"/>
              <w:right w:val="nil"/>
            </w:tcBorders>
          </w:tcPr>
          <w:p w14:paraId="75974474"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2"/>
                <w:szCs w:val="12"/>
                <w:lang w:val="pt-BR"/>
              </w:rPr>
            </w:pPr>
            <w:r w:rsidRPr="00C4503B">
              <w:rPr>
                <w:rFonts w:ascii="Arial Narrow" w:hAnsi="Arial Narrow" w:cs="Times New Roman"/>
                <w:sz w:val="14"/>
                <w:szCs w:val="12"/>
                <w:lang w:val="pt-BR"/>
              </w:rPr>
              <w:t>Receitas</w:t>
            </w:r>
          </w:p>
        </w:tc>
        <w:tc>
          <w:tcPr>
            <w:tcW w:w="581" w:type="dxa"/>
            <w:tcBorders>
              <w:top w:val="nil"/>
              <w:left w:val="nil"/>
              <w:bottom w:val="nil"/>
              <w:right w:val="nil"/>
            </w:tcBorders>
          </w:tcPr>
          <w:p w14:paraId="472A1EE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525</w:t>
            </w:r>
          </w:p>
        </w:tc>
        <w:tc>
          <w:tcPr>
            <w:tcW w:w="581" w:type="dxa"/>
            <w:tcBorders>
              <w:top w:val="nil"/>
              <w:left w:val="nil"/>
              <w:bottom w:val="nil"/>
              <w:right w:val="nil"/>
            </w:tcBorders>
          </w:tcPr>
          <w:p w14:paraId="35EFB0F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525</w:t>
            </w:r>
          </w:p>
        </w:tc>
        <w:tc>
          <w:tcPr>
            <w:tcW w:w="581" w:type="dxa"/>
            <w:tcBorders>
              <w:top w:val="nil"/>
              <w:left w:val="nil"/>
              <w:bottom w:val="nil"/>
              <w:right w:val="nil"/>
            </w:tcBorders>
          </w:tcPr>
          <w:p w14:paraId="4765176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Borders>
              <w:top w:val="nil"/>
              <w:left w:val="nil"/>
              <w:bottom w:val="nil"/>
              <w:right w:val="nil"/>
            </w:tcBorders>
          </w:tcPr>
          <w:p w14:paraId="0C3E8C5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2" w:type="dxa"/>
            <w:tcBorders>
              <w:top w:val="nil"/>
              <w:left w:val="nil"/>
              <w:bottom w:val="nil"/>
              <w:right w:val="nil"/>
            </w:tcBorders>
          </w:tcPr>
          <w:p w14:paraId="569A2CC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Borders>
              <w:top w:val="nil"/>
              <w:left w:val="nil"/>
              <w:bottom w:val="nil"/>
              <w:right w:val="nil"/>
            </w:tcBorders>
          </w:tcPr>
          <w:p w14:paraId="73B5E72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Borders>
              <w:top w:val="nil"/>
              <w:left w:val="nil"/>
              <w:bottom w:val="nil"/>
              <w:right w:val="nil"/>
            </w:tcBorders>
          </w:tcPr>
          <w:p w14:paraId="24728B5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Borders>
              <w:top w:val="nil"/>
              <w:left w:val="nil"/>
              <w:bottom w:val="nil"/>
              <w:right w:val="nil"/>
            </w:tcBorders>
          </w:tcPr>
          <w:p w14:paraId="5958EC0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Borders>
              <w:top w:val="nil"/>
              <w:left w:val="nil"/>
              <w:bottom w:val="nil"/>
              <w:right w:val="nil"/>
            </w:tcBorders>
          </w:tcPr>
          <w:p w14:paraId="436313A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2" w:type="dxa"/>
            <w:tcBorders>
              <w:top w:val="nil"/>
              <w:left w:val="nil"/>
              <w:bottom w:val="nil"/>
              <w:right w:val="nil"/>
            </w:tcBorders>
          </w:tcPr>
          <w:p w14:paraId="4AF571A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815" w:type="dxa"/>
            <w:tcBorders>
              <w:top w:val="nil"/>
              <w:left w:val="nil"/>
              <w:bottom w:val="nil"/>
              <w:right w:val="single" w:sz="4" w:space="0" w:color="auto"/>
            </w:tcBorders>
          </w:tcPr>
          <w:p w14:paraId="45156C1B"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2"/>
                <w:lang w:val="pt-BR"/>
              </w:rPr>
            </w:pPr>
            <w:r w:rsidRPr="00C4503B">
              <w:rPr>
                <w:rFonts w:ascii="Arial Narrow" w:hAnsi="Arial Narrow" w:cs="Times New Roman"/>
                <w:sz w:val="14"/>
                <w:szCs w:val="12"/>
                <w:lang w:val="pt-BR"/>
              </w:rPr>
              <w:t>2.650</w:t>
            </w:r>
          </w:p>
        </w:tc>
      </w:tr>
      <w:tr w:rsidR="002C7DAE" w:rsidRPr="00C4503B" w14:paraId="4B9E0BC1" w14:textId="77777777" w:rsidTr="006051C5">
        <w:tc>
          <w:tcPr>
            <w:tcW w:w="2093" w:type="dxa"/>
            <w:tcBorders>
              <w:top w:val="nil"/>
              <w:left w:val="single" w:sz="4" w:space="0" w:color="auto"/>
              <w:bottom w:val="nil"/>
              <w:right w:val="nil"/>
            </w:tcBorders>
          </w:tcPr>
          <w:p w14:paraId="155EA8C6"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Amortização</w:t>
            </w:r>
          </w:p>
        </w:tc>
        <w:tc>
          <w:tcPr>
            <w:tcW w:w="581" w:type="dxa"/>
            <w:tcBorders>
              <w:top w:val="nil"/>
              <w:left w:val="nil"/>
              <w:bottom w:val="nil"/>
              <w:right w:val="nil"/>
            </w:tcBorders>
          </w:tcPr>
          <w:p w14:paraId="6B7D60F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81" w:type="dxa"/>
            <w:tcBorders>
              <w:top w:val="nil"/>
              <w:left w:val="nil"/>
              <w:bottom w:val="nil"/>
              <w:right w:val="nil"/>
            </w:tcBorders>
          </w:tcPr>
          <w:p w14:paraId="43FD9D9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81" w:type="dxa"/>
            <w:tcBorders>
              <w:top w:val="nil"/>
              <w:left w:val="nil"/>
              <w:bottom w:val="nil"/>
              <w:right w:val="nil"/>
            </w:tcBorders>
          </w:tcPr>
          <w:p w14:paraId="7392F2E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(135)</w:t>
            </w:r>
          </w:p>
        </w:tc>
        <w:tc>
          <w:tcPr>
            <w:tcW w:w="581" w:type="dxa"/>
            <w:tcBorders>
              <w:top w:val="nil"/>
              <w:left w:val="nil"/>
              <w:bottom w:val="nil"/>
              <w:right w:val="nil"/>
            </w:tcBorders>
          </w:tcPr>
          <w:p w14:paraId="677E8F3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(135)</w:t>
            </w:r>
          </w:p>
        </w:tc>
        <w:tc>
          <w:tcPr>
            <w:tcW w:w="582" w:type="dxa"/>
            <w:tcBorders>
              <w:top w:val="nil"/>
              <w:left w:val="nil"/>
              <w:bottom w:val="nil"/>
              <w:right w:val="nil"/>
            </w:tcBorders>
          </w:tcPr>
          <w:p w14:paraId="7D48390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(136)</w:t>
            </w:r>
          </w:p>
        </w:tc>
        <w:tc>
          <w:tcPr>
            <w:tcW w:w="581" w:type="dxa"/>
            <w:tcBorders>
              <w:top w:val="nil"/>
              <w:left w:val="nil"/>
              <w:bottom w:val="nil"/>
              <w:right w:val="nil"/>
            </w:tcBorders>
          </w:tcPr>
          <w:p w14:paraId="56C0561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(136)</w:t>
            </w:r>
          </w:p>
        </w:tc>
        <w:tc>
          <w:tcPr>
            <w:tcW w:w="581" w:type="dxa"/>
            <w:tcBorders>
              <w:top w:val="nil"/>
              <w:left w:val="nil"/>
              <w:bottom w:val="nil"/>
              <w:right w:val="nil"/>
            </w:tcBorders>
          </w:tcPr>
          <w:p w14:paraId="2BB2E80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(136)</w:t>
            </w:r>
          </w:p>
        </w:tc>
        <w:tc>
          <w:tcPr>
            <w:tcW w:w="581" w:type="dxa"/>
            <w:tcBorders>
              <w:top w:val="nil"/>
              <w:left w:val="nil"/>
              <w:bottom w:val="nil"/>
              <w:right w:val="nil"/>
            </w:tcBorders>
          </w:tcPr>
          <w:p w14:paraId="097D09B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(136)</w:t>
            </w:r>
          </w:p>
        </w:tc>
        <w:tc>
          <w:tcPr>
            <w:tcW w:w="581" w:type="dxa"/>
            <w:tcBorders>
              <w:top w:val="nil"/>
              <w:left w:val="nil"/>
              <w:bottom w:val="nil"/>
              <w:right w:val="nil"/>
            </w:tcBorders>
          </w:tcPr>
          <w:p w14:paraId="1CE9DCB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(135)</w:t>
            </w:r>
          </w:p>
        </w:tc>
        <w:tc>
          <w:tcPr>
            <w:tcW w:w="582" w:type="dxa"/>
            <w:tcBorders>
              <w:top w:val="nil"/>
              <w:left w:val="nil"/>
              <w:bottom w:val="nil"/>
              <w:right w:val="nil"/>
            </w:tcBorders>
          </w:tcPr>
          <w:p w14:paraId="52C607C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(135)</w:t>
            </w:r>
          </w:p>
        </w:tc>
        <w:tc>
          <w:tcPr>
            <w:tcW w:w="815" w:type="dxa"/>
            <w:tcBorders>
              <w:top w:val="nil"/>
              <w:left w:val="nil"/>
              <w:bottom w:val="nil"/>
              <w:right w:val="single" w:sz="4" w:space="0" w:color="auto"/>
            </w:tcBorders>
          </w:tcPr>
          <w:p w14:paraId="1225B504"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(1.084)</w:t>
            </w:r>
          </w:p>
        </w:tc>
      </w:tr>
      <w:tr w:rsidR="002C7DAE" w:rsidRPr="00C4503B" w14:paraId="1CC54DD8" w14:textId="77777777" w:rsidTr="006051C5">
        <w:tc>
          <w:tcPr>
            <w:tcW w:w="2093" w:type="dxa"/>
            <w:tcBorders>
              <w:top w:val="nil"/>
              <w:left w:val="single" w:sz="4" w:space="0" w:color="auto"/>
              <w:bottom w:val="nil"/>
              <w:right w:val="nil"/>
            </w:tcBorders>
          </w:tcPr>
          <w:p w14:paraId="0935D8E3"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Despesa com recapeamento</w:t>
            </w:r>
          </w:p>
        </w:tc>
        <w:tc>
          <w:tcPr>
            <w:tcW w:w="581" w:type="dxa"/>
            <w:tcBorders>
              <w:top w:val="nil"/>
              <w:left w:val="nil"/>
              <w:bottom w:val="nil"/>
              <w:right w:val="nil"/>
            </w:tcBorders>
          </w:tcPr>
          <w:p w14:paraId="71CE33E9" w14:textId="77777777" w:rsidR="002C7DAE" w:rsidRPr="00C4503B" w:rsidRDefault="002C7DAE" w:rsidP="006051C5">
            <w:pPr>
              <w:pStyle w:val="Textoembloco"/>
              <w:spacing w:before="120" w:after="0" w:line="240" w:lineRule="auto"/>
              <w:ind w:left="0" w:firstLine="0"/>
              <w:rPr>
                <w:rFonts w:ascii="Arial Narrow" w:hAnsi="Arial Narrow" w:cs="Times New Roman"/>
                <w:sz w:val="14"/>
                <w:szCs w:val="14"/>
                <w:lang w:val="pt-BR"/>
              </w:rPr>
            </w:pPr>
            <w:r>
              <w:rPr>
                <w:rFonts w:ascii="Arial Narrow" w:hAnsi="Arial Narrow" w:cs="Times New Roman"/>
                <w:sz w:val="14"/>
                <w:szCs w:val="14"/>
                <w:lang w:val="pt-BR"/>
              </w:rPr>
              <w:t xml:space="preserve">    -</w:t>
            </w:r>
          </w:p>
        </w:tc>
        <w:tc>
          <w:tcPr>
            <w:tcW w:w="581" w:type="dxa"/>
            <w:tcBorders>
              <w:top w:val="nil"/>
              <w:left w:val="nil"/>
              <w:bottom w:val="nil"/>
              <w:right w:val="nil"/>
            </w:tcBorders>
          </w:tcPr>
          <w:p w14:paraId="0EAA5B5F" w14:textId="77777777" w:rsidR="002C7DAE" w:rsidRPr="00C4503B" w:rsidRDefault="002C7DAE" w:rsidP="006051C5">
            <w:pPr>
              <w:pStyle w:val="Textoembloco"/>
              <w:spacing w:before="120" w:after="0" w:line="240" w:lineRule="auto"/>
              <w:ind w:left="0" w:firstLine="0"/>
              <w:rPr>
                <w:rFonts w:ascii="Arial Narrow" w:hAnsi="Arial Narrow" w:cs="Times New Roman"/>
                <w:sz w:val="14"/>
                <w:szCs w:val="14"/>
                <w:lang w:val="pt-BR"/>
              </w:rPr>
            </w:pPr>
            <w:r>
              <w:rPr>
                <w:rFonts w:ascii="Arial Narrow" w:hAnsi="Arial Narrow" w:cs="Times New Roman"/>
                <w:sz w:val="14"/>
                <w:szCs w:val="14"/>
                <w:lang w:val="pt-BR"/>
              </w:rPr>
              <w:t xml:space="preserve">    -</w:t>
            </w:r>
          </w:p>
        </w:tc>
        <w:tc>
          <w:tcPr>
            <w:tcW w:w="581" w:type="dxa"/>
            <w:tcBorders>
              <w:top w:val="nil"/>
              <w:left w:val="nil"/>
              <w:bottom w:val="nil"/>
              <w:right w:val="nil"/>
            </w:tcBorders>
          </w:tcPr>
          <w:p w14:paraId="38800A6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(12)</w:t>
            </w:r>
          </w:p>
        </w:tc>
        <w:tc>
          <w:tcPr>
            <w:tcW w:w="581" w:type="dxa"/>
            <w:tcBorders>
              <w:top w:val="nil"/>
              <w:left w:val="nil"/>
              <w:bottom w:val="nil"/>
              <w:right w:val="nil"/>
            </w:tcBorders>
          </w:tcPr>
          <w:p w14:paraId="231AEDE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(14)</w:t>
            </w:r>
          </w:p>
        </w:tc>
        <w:tc>
          <w:tcPr>
            <w:tcW w:w="582" w:type="dxa"/>
            <w:tcBorders>
              <w:top w:val="nil"/>
              <w:left w:val="nil"/>
              <w:bottom w:val="nil"/>
              <w:right w:val="nil"/>
            </w:tcBorders>
          </w:tcPr>
          <w:p w14:paraId="5B2669E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(15)</w:t>
            </w:r>
          </w:p>
        </w:tc>
        <w:tc>
          <w:tcPr>
            <w:tcW w:w="581" w:type="dxa"/>
            <w:tcBorders>
              <w:top w:val="nil"/>
              <w:left w:val="nil"/>
              <w:bottom w:val="nil"/>
              <w:right w:val="nil"/>
            </w:tcBorders>
          </w:tcPr>
          <w:p w14:paraId="6BB97D5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(17)</w:t>
            </w:r>
          </w:p>
        </w:tc>
        <w:tc>
          <w:tcPr>
            <w:tcW w:w="581" w:type="dxa"/>
            <w:tcBorders>
              <w:top w:val="nil"/>
              <w:left w:val="nil"/>
              <w:bottom w:val="nil"/>
              <w:right w:val="nil"/>
            </w:tcBorders>
          </w:tcPr>
          <w:p w14:paraId="460B265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(20)</w:t>
            </w:r>
          </w:p>
        </w:tc>
        <w:tc>
          <w:tcPr>
            <w:tcW w:w="581" w:type="dxa"/>
            <w:tcBorders>
              <w:top w:val="nil"/>
              <w:left w:val="nil"/>
              <w:bottom w:val="nil"/>
              <w:right w:val="nil"/>
            </w:tcBorders>
          </w:tcPr>
          <w:p w14:paraId="34CA8B1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(22)</w:t>
            </w:r>
          </w:p>
        </w:tc>
        <w:tc>
          <w:tcPr>
            <w:tcW w:w="581" w:type="dxa"/>
            <w:tcBorders>
              <w:top w:val="nil"/>
              <w:left w:val="nil"/>
              <w:bottom w:val="nil"/>
              <w:right w:val="nil"/>
            </w:tcBorders>
          </w:tcPr>
          <w:p w14:paraId="5946764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Pr>
                <w:rFonts w:ascii="Arial Narrow" w:hAnsi="Arial Narrow" w:cs="Times New Roman"/>
                <w:sz w:val="14"/>
                <w:szCs w:val="14"/>
                <w:lang w:val="pt-BR"/>
              </w:rPr>
              <w:t>-</w:t>
            </w:r>
          </w:p>
        </w:tc>
        <w:tc>
          <w:tcPr>
            <w:tcW w:w="582" w:type="dxa"/>
            <w:tcBorders>
              <w:top w:val="nil"/>
              <w:left w:val="nil"/>
              <w:bottom w:val="nil"/>
              <w:right w:val="nil"/>
            </w:tcBorders>
          </w:tcPr>
          <w:p w14:paraId="7F35415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Pr>
                <w:rFonts w:ascii="Arial Narrow" w:hAnsi="Arial Narrow" w:cs="Times New Roman"/>
                <w:sz w:val="14"/>
                <w:szCs w:val="14"/>
                <w:lang w:val="pt-BR"/>
              </w:rPr>
              <w:t>-</w:t>
            </w:r>
          </w:p>
        </w:tc>
        <w:tc>
          <w:tcPr>
            <w:tcW w:w="815" w:type="dxa"/>
            <w:tcBorders>
              <w:top w:val="nil"/>
              <w:left w:val="nil"/>
              <w:bottom w:val="nil"/>
              <w:right w:val="single" w:sz="4" w:space="0" w:color="auto"/>
            </w:tcBorders>
          </w:tcPr>
          <w:p w14:paraId="39195B03"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(100)</w:t>
            </w:r>
          </w:p>
        </w:tc>
      </w:tr>
      <w:tr w:rsidR="002C7DAE" w:rsidRPr="00C4503B" w14:paraId="678F9D2D" w14:textId="77777777" w:rsidTr="006051C5">
        <w:tc>
          <w:tcPr>
            <w:tcW w:w="2093" w:type="dxa"/>
            <w:tcBorders>
              <w:top w:val="nil"/>
              <w:left w:val="single" w:sz="4" w:space="0" w:color="auto"/>
              <w:bottom w:val="nil"/>
              <w:right w:val="nil"/>
            </w:tcBorders>
          </w:tcPr>
          <w:p w14:paraId="58482372"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Outros custos do contrato</w:t>
            </w:r>
          </w:p>
        </w:tc>
        <w:tc>
          <w:tcPr>
            <w:tcW w:w="581" w:type="dxa"/>
            <w:tcBorders>
              <w:top w:val="nil"/>
              <w:left w:val="nil"/>
              <w:bottom w:val="nil"/>
              <w:right w:val="nil"/>
            </w:tcBorders>
          </w:tcPr>
          <w:p w14:paraId="6284AD4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581" w:type="dxa"/>
            <w:tcBorders>
              <w:top w:val="nil"/>
              <w:left w:val="nil"/>
              <w:bottom w:val="nil"/>
              <w:right w:val="nil"/>
            </w:tcBorders>
          </w:tcPr>
          <w:p w14:paraId="16F9112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581" w:type="dxa"/>
            <w:tcBorders>
              <w:top w:val="nil"/>
              <w:left w:val="nil"/>
              <w:bottom w:val="nil"/>
              <w:right w:val="nil"/>
            </w:tcBorders>
          </w:tcPr>
          <w:p w14:paraId="6C12F4A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Borders>
              <w:top w:val="nil"/>
              <w:left w:val="nil"/>
              <w:bottom w:val="nil"/>
              <w:right w:val="nil"/>
            </w:tcBorders>
          </w:tcPr>
          <w:p w14:paraId="2E3FB5E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2" w:type="dxa"/>
            <w:tcBorders>
              <w:top w:val="nil"/>
              <w:left w:val="nil"/>
              <w:bottom w:val="nil"/>
              <w:right w:val="nil"/>
            </w:tcBorders>
          </w:tcPr>
          <w:p w14:paraId="5D33459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Borders>
              <w:top w:val="nil"/>
              <w:left w:val="nil"/>
              <w:bottom w:val="nil"/>
              <w:right w:val="nil"/>
            </w:tcBorders>
          </w:tcPr>
          <w:p w14:paraId="1301EC2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Borders>
              <w:top w:val="nil"/>
              <w:left w:val="nil"/>
              <w:bottom w:val="nil"/>
              <w:right w:val="nil"/>
            </w:tcBorders>
          </w:tcPr>
          <w:p w14:paraId="4BCC76E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Borders>
              <w:top w:val="nil"/>
              <w:left w:val="nil"/>
              <w:bottom w:val="nil"/>
              <w:right w:val="nil"/>
            </w:tcBorders>
          </w:tcPr>
          <w:p w14:paraId="7DF9FEE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Borders>
              <w:top w:val="nil"/>
              <w:left w:val="nil"/>
              <w:bottom w:val="nil"/>
              <w:right w:val="nil"/>
            </w:tcBorders>
          </w:tcPr>
          <w:p w14:paraId="7AB53B0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2" w:type="dxa"/>
            <w:tcBorders>
              <w:top w:val="nil"/>
              <w:left w:val="nil"/>
              <w:bottom w:val="nil"/>
              <w:right w:val="nil"/>
            </w:tcBorders>
          </w:tcPr>
          <w:p w14:paraId="15A6B4F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815" w:type="dxa"/>
            <w:tcBorders>
              <w:top w:val="nil"/>
              <w:left w:val="nil"/>
              <w:bottom w:val="nil"/>
              <w:right w:val="single" w:sz="4" w:space="0" w:color="auto"/>
            </w:tcBorders>
          </w:tcPr>
          <w:p w14:paraId="377A3D54"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(1.080)</w:t>
            </w:r>
          </w:p>
        </w:tc>
      </w:tr>
      <w:tr w:rsidR="002C7DAE" w:rsidRPr="00C4503B" w14:paraId="198B823E" w14:textId="77777777" w:rsidTr="006051C5">
        <w:tc>
          <w:tcPr>
            <w:tcW w:w="2093" w:type="dxa"/>
            <w:tcBorders>
              <w:top w:val="nil"/>
              <w:left w:val="single" w:sz="4" w:space="0" w:color="auto"/>
              <w:bottom w:val="nil"/>
              <w:right w:val="nil"/>
            </w:tcBorders>
          </w:tcPr>
          <w:p w14:paraId="0B8DA323"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Custos financeiros   (a) e (b)</w:t>
            </w:r>
          </w:p>
        </w:tc>
        <w:tc>
          <w:tcPr>
            <w:tcW w:w="581" w:type="dxa"/>
            <w:tcBorders>
              <w:top w:val="nil"/>
              <w:left w:val="nil"/>
              <w:bottom w:val="single" w:sz="4" w:space="0" w:color="auto"/>
              <w:right w:val="nil"/>
            </w:tcBorders>
          </w:tcPr>
          <w:p w14:paraId="53B83CB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81" w:type="dxa"/>
            <w:tcBorders>
              <w:top w:val="nil"/>
              <w:left w:val="nil"/>
              <w:bottom w:val="single" w:sz="4" w:space="0" w:color="auto"/>
              <w:right w:val="nil"/>
            </w:tcBorders>
          </w:tcPr>
          <w:p w14:paraId="5DFF4CB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81" w:type="dxa"/>
            <w:tcBorders>
              <w:top w:val="nil"/>
              <w:left w:val="nil"/>
              <w:bottom w:val="single" w:sz="4" w:space="0" w:color="auto"/>
              <w:right w:val="nil"/>
            </w:tcBorders>
          </w:tcPr>
          <w:p w14:paraId="262F06D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(69)</w:t>
            </w:r>
          </w:p>
        </w:tc>
        <w:tc>
          <w:tcPr>
            <w:tcW w:w="581" w:type="dxa"/>
            <w:tcBorders>
              <w:top w:val="nil"/>
              <w:left w:val="nil"/>
              <w:bottom w:val="single" w:sz="4" w:space="0" w:color="auto"/>
              <w:right w:val="nil"/>
            </w:tcBorders>
          </w:tcPr>
          <w:p w14:paraId="7525167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(61)</w:t>
            </w:r>
          </w:p>
        </w:tc>
        <w:tc>
          <w:tcPr>
            <w:tcW w:w="582" w:type="dxa"/>
            <w:tcBorders>
              <w:top w:val="nil"/>
              <w:left w:val="nil"/>
              <w:bottom w:val="single" w:sz="4" w:space="0" w:color="auto"/>
              <w:right w:val="nil"/>
            </w:tcBorders>
          </w:tcPr>
          <w:p w14:paraId="2ADC3A0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(53)</w:t>
            </w:r>
          </w:p>
        </w:tc>
        <w:tc>
          <w:tcPr>
            <w:tcW w:w="581" w:type="dxa"/>
            <w:tcBorders>
              <w:top w:val="nil"/>
              <w:left w:val="nil"/>
              <w:bottom w:val="single" w:sz="4" w:space="0" w:color="auto"/>
              <w:right w:val="nil"/>
            </w:tcBorders>
          </w:tcPr>
          <w:p w14:paraId="5DAA49F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(43)</w:t>
            </w:r>
          </w:p>
        </w:tc>
        <w:tc>
          <w:tcPr>
            <w:tcW w:w="581" w:type="dxa"/>
            <w:tcBorders>
              <w:top w:val="nil"/>
              <w:left w:val="nil"/>
              <w:bottom w:val="single" w:sz="4" w:space="0" w:color="auto"/>
              <w:right w:val="nil"/>
            </w:tcBorders>
          </w:tcPr>
          <w:p w14:paraId="68E3C65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(33)</w:t>
            </w:r>
          </w:p>
        </w:tc>
        <w:tc>
          <w:tcPr>
            <w:tcW w:w="581" w:type="dxa"/>
            <w:tcBorders>
              <w:top w:val="nil"/>
              <w:left w:val="nil"/>
              <w:bottom w:val="single" w:sz="4" w:space="0" w:color="auto"/>
              <w:right w:val="nil"/>
            </w:tcBorders>
          </w:tcPr>
          <w:p w14:paraId="053CFA5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(23)</w:t>
            </w:r>
          </w:p>
        </w:tc>
        <w:tc>
          <w:tcPr>
            <w:tcW w:w="581" w:type="dxa"/>
            <w:tcBorders>
              <w:top w:val="nil"/>
              <w:left w:val="nil"/>
              <w:bottom w:val="single" w:sz="4" w:space="0" w:color="auto"/>
              <w:right w:val="nil"/>
            </w:tcBorders>
          </w:tcPr>
          <w:p w14:paraId="0F5D4D7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(19)</w:t>
            </w:r>
          </w:p>
        </w:tc>
        <w:tc>
          <w:tcPr>
            <w:tcW w:w="582" w:type="dxa"/>
            <w:tcBorders>
              <w:top w:val="nil"/>
              <w:left w:val="nil"/>
              <w:bottom w:val="single" w:sz="4" w:space="0" w:color="auto"/>
              <w:right w:val="nil"/>
            </w:tcBorders>
          </w:tcPr>
          <w:p w14:paraId="097201B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w:t>
            </w:r>
          </w:p>
        </w:tc>
        <w:tc>
          <w:tcPr>
            <w:tcW w:w="815" w:type="dxa"/>
            <w:tcBorders>
              <w:top w:val="nil"/>
              <w:left w:val="nil"/>
              <w:bottom w:val="single" w:sz="4" w:space="0" w:color="auto"/>
              <w:right w:val="single" w:sz="4" w:space="0" w:color="auto"/>
            </w:tcBorders>
          </w:tcPr>
          <w:p w14:paraId="75B77189"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(308)</w:t>
            </w:r>
          </w:p>
        </w:tc>
      </w:tr>
      <w:tr w:rsidR="002C7DAE" w:rsidRPr="00C4503B" w14:paraId="0D0C4CEF" w14:textId="77777777" w:rsidTr="006051C5">
        <w:tc>
          <w:tcPr>
            <w:tcW w:w="2093" w:type="dxa"/>
            <w:tcBorders>
              <w:top w:val="nil"/>
              <w:left w:val="single" w:sz="4" w:space="0" w:color="auto"/>
              <w:bottom w:val="single" w:sz="4" w:space="0" w:color="auto"/>
              <w:right w:val="nil"/>
            </w:tcBorders>
          </w:tcPr>
          <w:p w14:paraId="1810468A" w14:textId="77777777" w:rsidR="002C7DAE" w:rsidRPr="00C4503B" w:rsidRDefault="002C7DAE" w:rsidP="006051C5">
            <w:pPr>
              <w:pStyle w:val="Textoembloco"/>
              <w:spacing w:before="120" w:after="12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Fluxo líquido de entradas e saídas</w:t>
            </w:r>
          </w:p>
        </w:tc>
        <w:tc>
          <w:tcPr>
            <w:tcW w:w="581" w:type="dxa"/>
            <w:tcBorders>
              <w:top w:val="single" w:sz="4" w:space="0" w:color="auto"/>
              <w:left w:val="nil"/>
              <w:bottom w:val="single" w:sz="4" w:space="0" w:color="auto"/>
              <w:right w:val="nil"/>
            </w:tcBorders>
          </w:tcPr>
          <w:p w14:paraId="436ED095"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25</w:t>
            </w:r>
          </w:p>
        </w:tc>
        <w:tc>
          <w:tcPr>
            <w:tcW w:w="581" w:type="dxa"/>
            <w:tcBorders>
              <w:top w:val="single" w:sz="4" w:space="0" w:color="auto"/>
              <w:left w:val="nil"/>
              <w:bottom w:val="single" w:sz="4" w:space="0" w:color="auto"/>
              <w:right w:val="nil"/>
            </w:tcBorders>
          </w:tcPr>
          <w:p w14:paraId="0D44C3AA"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25</w:t>
            </w:r>
          </w:p>
        </w:tc>
        <w:tc>
          <w:tcPr>
            <w:tcW w:w="581" w:type="dxa"/>
            <w:tcBorders>
              <w:top w:val="single" w:sz="4" w:space="0" w:color="auto"/>
              <w:left w:val="nil"/>
              <w:bottom w:val="single" w:sz="4" w:space="0" w:color="auto"/>
              <w:right w:val="nil"/>
            </w:tcBorders>
          </w:tcPr>
          <w:p w14:paraId="22131AF0"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(26</w:t>
            </w:r>
          </w:p>
        </w:tc>
        <w:tc>
          <w:tcPr>
            <w:tcW w:w="581" w:type="dxa"/>
            <w:tcBorders>
              <w:top w:val="single" w:sz="4" w:space="0" w:color="auto"/>
              <w:left w:val="nil"/>
              <w:bottom w:val="single" w:sz="4" w:space="0" w:color="auto"/>
              <w:right w:val="nil"/>
            </w:tcBorders>
          </w:tcPr>
          <w:p w14:paraId="51FD3C4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(20)</w:t>
            </w:r>
          </w:p>
        </w:tc>
        <w:tc>
          <w:tcPr>
            <w:tcW w:w="582" w:type="dxa"/>
            <w:tcBorders>
              <w:top w:val="single" w:sz="4" w:space="0" w:color="auto"/>
              <w:left w:val="nil"/>
              <w:bottom w:val="single" w:sz="4" w:space="0" w:color="auto"/>
              <w:right w:val="nil"/>
            </w:tcBorders>
          </w:tcPr>
          <w:p w14:paraId="7AFE80DA"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(14)</w:t>
            </w:r>
          </w:p>
        </w:tc>
        <w:tc>
          <w:tcPr>
            <w:tcW w:w="581" w:type="dxa"/>
            <w:tcBorders>
              <w:top w:val="single" w:sz="4" w:space="0" w:color="auto"/>
              <w:left w:val="nil"/>
              <w:bottom w:val="single" w:sz="4" w:space="0" w:color="auto"/>
              <w:right w:val="nil"/>
            </w:tcBorders>
          </w:tcPr>
          <w:p w14:paraId="10A21E37"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w:t>
            </w:r>
          </w:p>
        </w:tc>
        <w:tc>
          <w:tcPr>
            <w:tcW w:w="581" w:type="dxa"/>
            <w:tcBorders>
              <w:top w:val="single" w:sz="4" w:space="0" w:color="auto"/>
              <w:left w:val="nil"/>
              <w:bottom w:val="single" w:sz="4" w:space="0" w:color="auto"/>
              <w:right w:val="nil"/>
            </w:tcBorders>
          </w:tcPr>
          <w:p w14:paraId="366DD090"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w:t>
            </w:r>
          </w:p>
        </w:tc>
        <w:tc>
          <w:tcPr>
            <w:tcW w:w="581" w:type="dxa"/>
            <w:tcBorders>
              <w:top w:val="single" w:sz="4" w:space="0" w:color="auto"/>
              <w:left w:val="nil"/>
              <w:bottom w:val="single" w:sz="4" w:space="0" w:color="auto"/>
              <w:right w:val="nil"/>
            </w:tcBorders>
          </w:tcPr>
          <w:p w14:paraId="2DE7011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9</w:t>
            </w:r>
          </w:p>
        </w:tc>
        <w:tc>
          <w:tcPr>
            <w:tcW w:w="581" w:type="dxa"/>
            <w:tcBorders>
              <w:top w:val="single" w:sz="4" w:space="0" w:color="auto"/>
              <w:left w:val="nil"/>
              <w:bottom w:val="single" w:sz="4" w:space="0" w:color="auto"/>
              <w:right w:val="nil"/>
            </w:tcBorders>
          </w:tcPr>
          <w:p w14:paraId="12210AC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36</w:t>
            </w:r>
          </w:p>
        </w:tc>
        <w:tc>
          <w:tcPr>
            <w:tcW w:w="582" w:type="dxa"/>
            <w:tcBorders>
              <w:top w:val="single" w:sz="4" w:space="0" w:color="auto"/>
              <w:left w:val="nil"/>
              <w:bottom w:val="single" w:sz="4" w:space="0" w:color="auto"/>
              <w:right w:val="nil"/>
            </w:tcBorders>
          </w:tcPr>
          <w:p w14:paraId="18A8063C"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48</w:t>
            </w:r>
          </w:p>
        </w:tc>
        <w:tc>
          <w:tcPr>
            <w:tcW w:w="815" w:type="dxa"/>
            <w:tcBorders>
              <w:top w:val="single" w:sz="4" w:space="0" w:color="auto"/>
              <w:left w:val="nil"/>
              <w:bottom w:val="single" w:sz="4" w:space="0" w:color="auto"/>
              <w:right w:val="single" w:sz="4" w:space="0" w:color="auto"/>
            </w:tcBorders>
          </w:tcPr>
          <w:p w14:paraId="0103E246" w14:textId="77777777" w:rsidR="002C7DAE" w:rsidRPr="00C4503B" w:rsidRDefault="002C7DAE" w:rsidP="006051C5">
            <w:pPr>
              <w:pStyle w:val="Textoembloco"/>
              <w:spacing w:before="120" w:after="12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78</w:t>
            </w:r>
          </w:p>
        </w:tc>
      </w:tr>
    </w:tbl>
    <w:p w14:paraId="2BF01477" w14:textId="77777777" w:rsidR="002C7DAE" w:rsidRPr="00B0462F" w:rsidRDefault="002C7DAE" w:rsidP="002C7DAE">
      <w:pPr>
        <w:pStyle w:val="Textoembloco"/>
        <w:numPr>
          <w:ilvl w:val="0"/>
          <w:numId w:val="32"/>
        </w:numPr>
        <w:tabs>
          <w:tab w:val="clear" w:pos="6804"/>
          <w:tab w:val="left" w:pos="426"/>
        </w:tabs>
        <w:spacing w:before="0" w:after="0" w:line="240" w:lineRule="auto"/>
        <w:jc w:val="both"/>
        <w:rPr>
          <w:rFonts w:ascii="Times New Roman" w:hAnsi="Times New Roman" w:cs="Times New Roman"/>
          <w:sz w:val="16"/>
          <w:lang w:val="pt-BR"/>
        </w:rPr>
      </w:pPr>
      <w:r>
        <w:rPr>
          <w:rFonts w:ascii="Times New Roman" w:hAnsi="Times New Roman" w:cs="Times New Roman"/>
          <w:sz w:val="16"/>
          <w:lang w:val="pt-BR"/>
        </w:rPr>
        <w:t>Custos financeiros são capitalizados durante a fase de construção</w:t>
      </w:r>
    </w:p>
    <w:p w14:paraId="344DDB95" w14:textId="77777777" w:rsidR="002C7DAE" w:rsidRDefault="002C7DAE" w:rsidP="002C7DAE">
      <w:pPr>
        <w:pStyle w:val="Textoembloco"/>
        <w:numPr>
          <w:ilvl w:val="0"/>
          <w:numId w:val="32"/>
        </w:numPr>
        <w:tabs>
          <w:tab w:val="clear" w:pos="6804"/>
          <w:tab w:val="left" w:pos="426"/>
        </w:tabs>
        <w:spacing w:before="0" w:after="0" w:line="240" w:lineRule="auto"/>
        <w:jc w:val="both"/>
        <w:rPr>
          <w:rFonts w:ascii="Times New Roman" w:hAnsi="Times New Roman" w:cs="Times New Roman"/>
          <w:sz w:val="16"/>
          <w:lang w:val="pt-BR"/>
        </w:rPr>
      </w:pPr>
      <w:r>
        <w:rPr>
          <w:rFonts w:ascii="Times New Roman" w:hAnsi="Times New Roman" w:cs="Times New Roman"/>
          <w:sz w:val="16"/>
          <w:lang w:val="pt-BR"/>
        </w:rPr>
        <w:t>Tabela 2.4</w:t>
      </w:r>
    </w:p>
    <w:p w14:paraId="29EDA3C2" w14:textId="77777777" w:rsidR="002C7DAE" w:rsidRDefault="002C7DAE" w:rsidP="002C7DAE">
      <w:pPr>
        <w:pStyle w:val="Textoembloco"/>
        <w:tabs>
          <w:tab w:val="clear" w:pos="6804"/>
          <w:tab w:val="left" w:pos="426"/>
        </w:tabs>
        <w:spacing w:before="0" w:after="0" w:line="240" w:lineRule="auto"/>
        <w:jc w:val="both"/>
        <w:rPr>
          <w:rFonts w:ascii="Times New Roman" w:hAnsi="Times New Roman" w:cs="Times New Roman"/>
          <w:sz w:val="16"/>
          <w:lang w:val="pt-BR"/>
        </w:rPr>
      </w:pPr>
    </w:p>
    <w:p w14:paraId="473F6D4E" w14:textId="77777777" w:rsidR="00FC79C2" w:rsidRDefault="00FC79C2">
      <w:pPr>
        <w:rPr>
          <w:b/>
        </w:rPr>
      </w:pPr>
      <w:r>
        <w:rPr>
          <w:b/>
        </w:rPr>
        <w:br w:type="page"/>
      </w:r>
    </w:p>
    <w:p w14:paraId="1CB00349" w14:textId="4DB581BF"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lastRenderedPageBreak/>
        <w:t xml:space="preserve">Tabela </w:t>
      </w:r>
      <w:r>
        <w:rPr>
          <w:rFonts w:ascii="Times New Roman" w:hAnsi="Times New Roman" w:cs="Times New Roman"/>
          <w:b/>
          <w:sz w:val="24"/>
          <w:lang w:val="pt-BR"/>
        </w:rPr>
        <w:t>2.6</w:t>
      </w:r>
      <w:r w:rsidRPr="00F93F34">
        <w:rPr>
          <w:rFonts w:ascii="Times New Roman" w:hAnsi="Times New Roman" w:cs="Times New Roman"/>
          <w:b/>
          <w:sz w:val="24"/>
          <w:lang w:val="pt-BR"/>
        </w:rPr>
        <w:t xml:space="preserve"> </w:t>
      </w:r>
      <w:r>
        <w:rPr>
          <w:rFonts w:ascii="Times New Roman" w:hAnsi="Times New Roman" w:cs="Times New Roman"/>
          <w:b/>
          <w:sz w:val="24"/>
          <w:lang w:val="pt-BR"/>
        </w:rPr>
        <w:t>– Balanço patrimonial</w:t>
      </w:r>
    </w:p>
    <w:p w14:paraId="277AD363"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093"/>
        <w:gridCol w:w="604"/>
        <w:gridCol w:w="672"/>
        <w:gridCol w:w="567"/>
        <w:gridCol w:w="575"/>
        <w:gridCol w:w="604"/>
        <w:gridCol w:w="605"/>
        <w:gridCol w:w="604"/>
        <w:gridCol w:w="605"/>
        <w:gridCol w:w="604"/>
        <w:gridCol w:w="605"/>
      </w:tblGrid>
      <w:tr w:rsidR="002C7DAE" w:rsidRPr="00C4503B" w14:paraId="2920271A" w14:textId="77777777" w:rsidTr="006051C5">
        <w:tc>
          <w:tcPr>
            <w:tcW w:w="2093" w:type="dxa"/>
            <w:tcBorders>
              <w:top w:val="single" w:sz="4" w:space="0" w:color="000000"/>
              <w:bottom w:val="nil"/>
              <w:right w:val="nil"/>
            </w:tcBorders>
            <w:shd w:val="clear" w:color="auto" w:fill="000000"/>
          </w:tcPr>
          <w:p w14:paraId="2E0C4037"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2"/>
                <w:szCs w:val="12"/>
                <w:lang w:val="pt-BR"/>
              </w:rPr>
            </w:pPr>
            <w:r w:rsidRPr="00C4503B">
              <w:rPr>
                <w:rFonts w:ascii="Arial Narrow" w:hAnsi="Arial Narrow" w:cs="Times New Roman"/>
                <w:b/>
                <w:sz w:val="14"/>
                <w:szCs w:val="12"/>
                <w:lang w:val="pt-BR"/>
              </w:rPr>
              <w:t>Fim do ano</w:t>
            </w:r>
          </w:p>
        </w:tc>
        <w:tc>
          <w:tcPr>
            <w:tcW w:w="604" w:type="dxa"/>
            <w:tcBorders>
              <w:top w:val="single" w:sz="4" w:space="0" w:color="000000"/>
              <w:left w:val="nil"/>
              <w:bottom w:val="nil"/>
              <w:right w:val="nil"/>
            </w:tcBorders>
            <w:shd w:val="clear" w:color="auto" w:fill="000000"/>
          </w:tcPr>
          <w:p w14:paraId="27084580"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w:t>
            </w:r>
          </w:p>
        </w:tc>
        <w:tc>
          <w:tcPr>
            <w:tcW w:w="672" w:type="dxa"/>
            <w:tcBorders>
              <w:top w:val="single" w:sz="4" w:space="0" w:color="000000"/>
              <w:left w:val="nil"/>
              <w:bottom w:val="nil"/>
              <w:right w:val="nil"/>
            </w:tcBorders>
            <w:shd w:val="clear" w:color="auto" w:fill="000000"/>
          </w:tcPr>
          <w:p w14:paraId="035F1496"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2</w:t>
            </w:r>
          </w:p>
        </w:tc>
        <w:tc>
          <w:tcPr>
            <w:tcW w:w="567" w:type="dxa"/>
            <w:tcBorders>
              <w:top w:val="single" w:sz="4" w:space="0" w:color="000000"/>
              <w:left w:val="nil"/>
              <w:bottom w:val="nil"/>
              <w:right w:val="nil"/>
            </w:tcBorders>
            <w:shd w:val="clear" w:color="auto" w:fill="000000"/>
          </w:tcPr>
          <w:p w14:paraId="71A5687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3</w:t>
            </w:r>
          </w:p>
        </w:tc>
        <w:tc>
          <w:tcPr>
            <w:tcW w:w="575" w:type="dxa"/>
            <w:tcBorders>
              <w:top w:val="single" w:sz="4" w:space="0" w:color="000000"/>
              <w:left w:val="nil"/>
              <w:bottom w:val="nil"/>
              <w:right w:val="nil"/>
            </w:tcBorders>
            <w:shd w:val="clear" w:color="auto" w:fill="000000"/>
          </w:tcPr>
          <w:p w14:paraId="71A6691F"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4</w:t>
            </w:r>
          </w:p>
        </w:tc>
        <w:tc>
          <w:tcPr>
            <w:tcW w:w="604" w:type="dxa"/>
            <w:tcBorders>
              <w:top w:val="single" w:sz="4" w:space="0" w:color="000000"/>
              <w:left w:val="nil"/>
              <w:bottom w:val="nil"/>
              <w:right w:val="nil"/>
            </w:tcBorders>
            <w:shd w:val="clear" w:color="auto" w:fill="000000"/>
          </w:tcPr>
          <w:p w14:paraId="181BCD77"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5</w:t>
            </w:r>
          </w:p>
        </w:tc>
        <w:tc>
          <w:tcPr>
            <w:tcW w:w="605" w:type="dxa"/>
            <w:tcBorders>
              <w:top w:val="single" w:sz="4" w:space="0" w:color="000000"/>
              <w:left w:val="nil"/>
              <w:bottom w:val="nil"/>
              <w:right w:val="nil"/>
            </w:tcBorders>
            <w:shd w:val="clear" w:color="auto" w:fill="000000"/>
          </w:tcPr>
          <w:p w14:paraId="7DA603C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6</w:t>
            </w:r>
          </w:p>
        </w:tc>
        <w:tc>
          <w:tcPr>
            <w:tcW w:w="604" w:type="dxa"/>
            <w:tcBorders>
              <w:top w:val="single" w:sz="4" w:space="0" w:color="000000"/>
              <w:left w:val="nil"/>
              <w:bottom w:val="nil"/>
              <w:right w:val="nil"/>
            </w:tcBorders>
            <w:shd w:val="clear" w:color="auto" w:fill="000000"/>
          </w:tcPr>
          <w:p w14:paraId="64ECCAC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7</w:t>
            </w:r>
          </w:p>
        </w:tc>
        <w:tc>
          <w:tcPr>
            <w:tcW w:w="605" w:type="dxa"/>
            <w:tcBorders>
              <w:top w:val="single" w:sz="4" w:space="0" w:color="000000"/>
              <w:left w:val="nil"/>
              <w:bottom w:val="nil"/>
              <w:right w:val="nil"/>
            </w:tcBorders>
            <w:shd w:val="clear" w:color="auto" w:fill="000000"/>
          </w:tcPr>
          <w:p w14:paraId="6B2D1A1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8</w:t>
            </w:r>
          </w:p>
        </w:tc>
        <w:tc>
          <w:tcPr>
            <w:tcW w:w="604" w:type="dxa"/>
            <w:tcBorders>
              <w:top w:val="single" w:sz="4" w:space="0" w:color="000000"/>
              <w:left w:val="nil"/>
              <w:bottom w:val="nil"/>
              <w:right w:val="nil"/>
            </w:tcBorders>
            <w:shd w:val="clear" w:color="auto" w:fill="000000"/>
          </w:tcPr>
          <w:p w14:paraId="3C4E318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9</w:t>
            </w:r>
          </w:p>
        </w:tc>
        <w:tc>
          <w:tcPr>
            <w:tcW w:w="605" w:type="dxa"/>
            <w:tcBorders>
              <w:top w:val="single" w:sz="4" w:space="0" w:color="000000"/>
              <w:left w:val="nil"/>
              <w:bottom w:val="nil"/>
            </w:tcBorders>
            <w:shd w:val="clear" w:color="auto" w:fill="000000"/>
          </w:tcPr>
          <w:p w14:paraId="1ECFE8BC"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10</w:t>
            </w:r>
          </w:p>
        </w:tc>
      </w:tr>
      <w:tr w:rsidR="002C7DAE" w:rsidRPr="00C4503B" w14:paraId="76C60693" w14:textId="77777777" w:rsidTr="006051C5">
        <w:tc>
          <w:tcPr>
            <w:tcW w:w="2093" w:type="dxa"/>
            <w:tcBorders>
              <w:top w:val="nil"/>
              <w:left w:val="single" w:sz="4" w:space="0" w:color="auto"/>
              <w:bottom w:val="nil"/>
              <w:right w:val="nil"/>
            </w:tcBorders>
          </w:tcPr>
          <w:p w14:paraId="5188C9C4"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2"/>
                <w:szCs w:val="12"/>
                <w:lang w:val="pt-BR"/>
              </w:rPr>
            </w:pPr>
            <w:r w:rsidRPr="00C4503B">
              <w:rPr>
                <w:rFonts w:ascii="Arial Narrow" w:hAnsi="Arial Narrow" w:cs="Times New Roman"/>
                <w:sz w:val="14"/>
                <w:szCs w:val="12"/>
                <w:lang w:val="pt-BR"/>
              </w:rPr>
              <w:t>Ativo intangível</w:t>
            </w:r>
          </w:p>
        </w:tc>
        <w:tc>
          <w:tcPr>
            <w:tcW w:w="604" w:type="dxa"/>
            <w:tcBorders>
              <w:top w:val="nil"/>
              <w:left w:val="nil"/>
              <w:bottom w:val="nil"/>
              <w:right w:val="nil"/>
            </w:tcBorders>
          </w:tcPr>
          <w:p w14:paraId="07B13C5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525</w:t>
            </w:r>
          </w:p>
        </w:tc>
        <w:tc>
          <w:tcPr>
            <w:tcW w:w="672" w:type="dxa"/>
            <w:tcBorders>
              <w:top w:val="nil"/>
              <w:left w:val="nil"/>
              <w:bottom w:val="nil"/>
              <w:right w:val="nil"/>
            </w:tcBorders>
          </w:tcPr>
          <w:p w14:paraId="3563E0A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1.084</w:t>
            </w:r>
          </w:p>
        </w:tc>
        <w:tc>
          <w:tcPr>
            <w:tcW w:w="567" w:type="dxa"/>
            <w:tcBorders>
              <w:top w:val="nil"/>
              <w:left w:val="nil"/>
              <w:bottom w:val="nil"/>
              <w:right w:val="nil"/>
            </w:tcBorders>
          </w:tcPr>
          <w:p w14:paraId="53ADDF0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949</w:t>
            </w:r>
          </w:p>
        </w:tc>
        <w:tc>
          <w:tcPr>
            <w:tcW w:w="575" w:type="dxa"/>
            <w:tcBorders>
              <w:top w:val="nil"/>
              <w:left w:val="nil"/>
              <w:bottom w:val="nil"/>
              <w:right w:val="nil"/>
            </w:tcBorders>
          </w:tcPr>
          <w:p w14:paraId="5051D52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814</w:t>
            </w:r>
          </w:p>
        </w:tc>
        <w:tc>
          <w:tcPr>
            <w:tcW w:w="604" w:type="dxa"/>
            <w:tcBorders>
              <w:top w:val="nil"/>
              <w:left w:val="nil"/>
              <w:bottom w:val="nil"/>
              <w:right w:val="nil"/>
            </w:tcBorders>
          </w:tcPr>
          <w:p w14:paraId="6E6B093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678</w:t>
            </w:r>
          </w:p>
        </w:tc>
        <w:tc>
          <w:tcPr>
            <w:tcW w:w="605" w:type="dxa"/>
            <w:tcBorders>
              <w:top w:val="nil"/>
              <w:left w:val="nil"/>
              <w:bottom w:val="nil"/>
              <w:right w:val="nil"/>
            </w:tcBorders>
          </w:tcPr>
          <w:p w14:paraId="1B4C765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542</w:t>
            </w:r>
          </w:p>
        </w:tc>
        <w:tc>
          <w:tcPr>
            <w:tcW w:w="604" w:type="dxa"/>
            <w:tcBorders>
              <w:top w:val="nil"/>
              <w:left w:val="nil"/>
              <w:bottom w:val="nil"/>
              <w:right w:val="nil"/>
            </w:tcBorders>
          </w:tcPr>
          <w:p w14:paraId="5F64C3D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406</w:t>
            </w:r>
          </w:p>
        </w:tc>
        <w:tc>
          <w:tcPr>
            <w:tcW w:w="605" w:type="dxa"/>
            <w:tcBorders>
              <w:top w:val="nil"/>
              <w:left w:val="nil"/>
              <w:bottom w:val="nil"/>
              <w:right w:val="nil"/>
            </w:tcBorders>
          </w:tcPr>
          <w:p w14:paraId="37B9FFF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270</w:t>
            </w:r>
          </w:p>
        </w:tc>
        <w:tc>
          <w:tcPr>
            <w:tcW w:w="604" w:type="dxa"/>
            <w:tcBorders>
              <w:top w:val="nil"/>
              <w:left w:val="nil"/>
              <w:bottom w:val="nil"/>
              <w:right w:val="nil"/>
            </w:tcBorders>
          </w:tcPr>
          <w:p w14:paraId="759CD5E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135</w:t>
            </w:r>
          </w:p>
        </w:tc>
        <w:tc>
          <w:tcPr>
            <w:tcW w:w="605" w:type="dxa"/>
            <w:tcBorders>
              <w:top w:val="nil"/>
              <w:left w:val="nil"/>
              <w:bottom w:val="nil"/>
              <w:right w:val="single" w:sz="4" w:space="0" w:color="auto"/>
            </w:tcBorders>
          </w:tcPr>
          <w:p w14:paraId="1CC6195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w:t>
            </w:r>
          </w:p>
        </w:tc>
      </w:tr>
      <w:tr w:rsidR="002C7DAE" w:rsidRPr="00C4503B" w14:paraId="329D1622" w14:textId="77777777" w:rsidTr="006051C5">
        <w:tc>
          <w:tcPr>
            <w:tcW w:w="2093" w:type="dxa"/>
            <w:tcBorders>
              <w:top w:val="nil"/>
              <w:left w:val="single" w:sz="4" w:space="0" w:color="auto"/>
              <w:bottom w:val="nil"/>
              <w:right w:val="nil"/>
            </w:tcBorders>
          </w:tcPr>
          <w:p w14:paraId="25F7208D"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Caixa/(dívida)   (a)</w:t>
            </w:r>
          </w:p>
        </w:tc>
        <w:tc>
          <w:tcPr>
            <w:tcW w:w="604" w:type="dxa"/>
            <w:tcBorders>
              <w:top w:val="nil"/>
              <w:left w:val="nil"/>
              <w:bottom w:val="nil"/>
              <w:right w:val="nil"/>
            </w:tcBorders>
          </w:tcPr>
          <w:p w14:paraId="14A8917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672" w:type="dxa"/>
            <w:tcBorders>
              <w:top w:val="nil"/>
              <w:left w:val="nil"/>
              <w:bottom w:val="nil"/>
              <w:right w:val="nil"/>
            </w:tcBorders>
          </w:tcPr>
          <w:p w14:paraId="21E1970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(1.034)</w:t>
            </w:r>
          </w:p>
        </w:tc>
        <w:tc>
          <w:tcPr>
            <w:tcW w:w="567" w:type="dxa"/>
            <w:tcBorders>
              <w:top w:val="nil"/>
              <w:left w:val="nil"/>
              <w:bottom w:val="nil"/>
              <w:right w:val="nil"/>
            </w:tcBorders>
          </w:tcPr>
          <w:p w14:paraId="666C2A6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(913)</w:t>
            </w:r>
          </w:p>
        </w:tc>
        <w:tc>
          <w:tcPr>
            <w:tcW w:w="575" w:type="dxa"/>
            <w:tcBorders>
              <w:top w:val="nil"/>
              <w:left w:val="nil"/>
              <w:bottom w:val="nil"/>
              <w:right w:val="nil"/>
            </w:tcBorders>
          </w:tcPr>
          <w:p w14:paraId="5EA4A8F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(784)</w:t>
            </w:r>
          </w:p>
        </w:tc>
        <w:tc>
          <w:tcPr>
            <w:tcW w:w="604" w:type="dxa"/>
            <w:tcBorders>
              <w:top w:val="nil"/>
              <w:left w:val="nil"/>
              <w:bottom w:val="nil"/>
              <w:right w:val="nil"/>
            </w:tcBorders>
          </w:tcPr>
          <w:p w14:paraId="6DF2A78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(647)</w:t>
            </w:r>
          </w:p>
        </w:tc>
        <w:tc>
          <w:tcPr>
            <w:tcW w:w="605" w:type="dxa"/>
            <w:tcBorders>
              <w:top w:val="nil"/>
              <w:left w:val="nil"/>
              <w:bottom w:val="nil"/>
              <w:right w:val="nil"/>
            </w:tcBorders>
          </w:tcPr>
          <w:p w14:paraId="1111CEC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604" w:type="dxa"/>
            <w:tcBorders>
              <w:top w:val="nil"/>
              <w:left w:val="nil"/>
              <w:bottom w:val="nil"/>
              <w:right w:val="nil"/>
            </w:tcBorders>
          </w:tcPr>
          <w:p w14:paraId="7337192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(343)</w:t>
            </w:r>
          </w:p>
        </w:tc>
        <w:tc>
          <w:tcPr>
            <w:tcW w:w="605" w:type="dxa"/>
            <w:tcBorders>
              <w:top w:val="nil"/>
              <w:left w:val="nil"/>
              <w:bottom w:val="nil"/>
              <w:right w:val="nil"/>
            </w:tcBorders>
          </w:tcPr>
          <w:p w14:paraId="23CE1F4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(276)</w:t>
            </w:r>
          </w:p>
        </w:tc>
        <w:tc>
          <w:tcPr>
            <w:tcW w:w="604" w:type="dxa"/>
            <w:tcBorders>
              <w:top w:val="nil"/>
              <w:left w:val="nil"/>
              <w:bottom w:val="nil"/>
              <w:right w:val="nil"/>
            </w:tcBorders>
          </w:tcPr>
          <w:p w14:paraId="3593B74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(105)</w:t>
            </w:r>
          </w:p>
        </w:tc>
        <w:tc>
          <w:tcPr>
            <w:tcW w:w="605" w:type="dxa"/>
            <w:tcBorders>
              <w:top w:val="nil"/>
              <w:left w:val="nil"/>
              <w:bottom w:val="nil"/>
              <w:right w:val="single" w:sz="4" w:space="0" w:color="auto"/>
            </w:tcBorders>
          </w:tcPr>
          <w:p w14:paraId="7EEBAEC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78</w:t>
            </w:r>
          </w:p>
        </w:tc>
      </w:tr>
      <w:tr w:rsidR="002C7DAE" w:rsidRPr="00C4503B" w14:paraId="6ABBD6AF" w14:textId="77777777" w:rsidTr="006051C5">
        <w:tc>
          <w:tcPr>
            <w:tcW w:w="2093" w:type="dxa"/>
            <w:tcBorders>
              <w:top w:val="nil"/>
              <w:left w:val="single" w:sz="4" w:space="0" w:color="auto"/>
              <w:bottom w:val="nil"/>
              <w:right w:val="nil"/>
            </w:tcBorders>
          </w:tcPr>
          <w:p w14:paraId="4F66EA58"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Obrigação de recapeamento</w:t>
            </w:r>
          </w:p>
        </w:tc>
        <w:tc>
          <w:tcPr>
            <w:tcW w:w="604" w:type="dxa"/>
            <w:tcBorders>
              <w:top w:val="nil"/>
              <w:left w:val="nil"/>
              <w:bottom w:val="single" w:sz="4" w:space="0" w:color="auto"/>
              <w:right w:val="nil"/>
            </w:tcBorders>
          </w:tcPr>
          <w:p w14:paraId="3A39239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672" w:type="dxa"/>
            <w:tcBorders>
              <w:top w:val="nil"/>
              <w:left w:val="nil"/>
              <w:bottom w:val="single" w:sz="4" w:space="0" w:color="auto"/>
              <w:right w:val="nil"/>
            </w:tcBorders>
          </w:tcPr>
          <w:p w14:paraId="3D160CE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67" w:type="dxa"/>
            <w:tcBorders>
              <w:top w:val="nil"/>
              <w:left w:val="nil"/>
              <w:bottom w:val="single" w:sz="4" w:space="0" w:color="auto"/>
              <w:right w:val="nil"/>
            </w:tcBorders>
          </w:tcPr>
          <w:p w14:paraId="11F8C4B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(12)</w:t>
            </w:r>
          </w:p>
        </w:tc>
        <w:tc>
          <w:tcPr>
            <w:tcW w:w="575" w:type="dxa"/>
            <w:tcBorders>
              <w:top w:val="nil"/>
              <w:left w:val="nil"/>
              <w:bottom w:val="single" w:sz="4" w:space="0" w:color="auto"/>
              <w:right w:val="nil"/>
            </w:tcBorders>
          </w:tcPr>
          <w:p w14:paraId="0FA07EE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(26)</w:t>
            </w:r>
          </w:p>
        </w:tc>
        <w:tc>
          <w:tcPr>
            <w:tcW w:w="604" w:type="dxa"/>
            <w:tcBorders>
              <w:top w:val="nil"/>
              <w:left w:val="nil"/>
              <w:bottom w:val="single" w:sz="4" w:space="0" w:color="auto"/>
              <w:right w:val="nil"/>
            </w:tcBorders>
          </w:tcPr>
          <w:p w14:paraId="1B31EBA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(41)</w:t>
            </w:r>
          </w:p>
        </w:tc>
        <w:tc>
          <w:tcPr>
            <w:tcW w:w="605" w:type="dxa"/>
            <w:tcBorders>
              <w:top w:val="nil"/>
              <w:left w:val="nil"/>
              <w:bottom w:val="single" w:sz="4" w:space="0" w:color="auto"/>
              <w:right w:val="nil"/>
            </w:tcBorders>
          </w:tcPr>
          <w:p w14:paraId="652AC0F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(58)</w:t>
            </w:r>
          </w:p>
        </w:tc>
        <w:tc>
          <w:tcPr>
            <w:tcW w:w="604" w:type="dxa"/>
            <w:tcBorders>
              <w:top w:val="nil"/>
              <w:left w:val="nil"/>
              <w:bottom w:val="single" w:sz="4" w:space="0" w:color="auto"/>
              <w:right w:val="nil"/>
            </w:tcBorders>
          </w:tcPr>
          <w:p w14:paraId="343A506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(78)</w:t>
            </w:r>
          </w:p>
        </w:tc>
        <w:tc>
          <w:tcPr>
            <w:tcW w:w="605" w:type="dxa"/>
            <w:tcBorders>
              <w:top w:val="nil"/>
              <w:left w:val="nil"/>
              <w:bottom w:val="single" w:sz="4" w:space="0" w:color="auto"/>
              <w:right w:val="nil"/>
            </w:tcBorders>
          </w:tcPr>
          <w:p w14:paraId="3C2C270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604" w:type="dxa"/>
            <w:tcBorders>
              <w:top w:val="nil"/>
              <w:left w:val="nil"/>
              <w:bottom w:val="single" w:sz="4" w:space="0" w:color="auto"/>
              <w:right w:val="nil"/>
            </w:tcBorders>
          </w:tcPr>
          <w:p w14:paraId="04E1678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605" w:type="dxa"/>
            <w:tcBorders>
              <w:top w:val="nil"/>
              <w:left w:val="nil"/>
              <w:bottom w:val="single" w:sz="4" w:space="0" w:color="auto"/>
              <w:right w:val="single" w:sz="4" w:space="0" w:color="auto"/>
            </w:tcBorders>
          </w:tcPr>
          <w:p w14:paraId="564D337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r>
      <w:tr w:rsidR="002C7DAE" w:rsidRPr="00C4503B" w14:paraId="78FB7D68" w14:textId="77777777" w:rsidTr="006051C5">
        <w:tc>
          <w:tcPr>
            <w:tcW w:w="2093" w:type="dxa"/>
            <w:tcBorders>
              <w:top w:val="nil"/>
              <w:left w:val="single" w:sz="4" w:space="0" w:color="auto"/>
              <w:bottom w:val="single" w:sz="4" w:space="0" w:color="auto"/>
              <w:right w:val="nil"/>
            </w:tcBorders>
          </w:tcPr>
          <w:p w14:paraId="4327E6D8" w14:textId="77777777" w:rsidR="002C7DAE" w:rsidRPr="00C4503B" w:rsidRDefault="002C7DAE" w:rsidP="006051C5">
            <w:pPr>
              <w:pStyle w:val="Textoembloco"/>
              <w:spacing w:before="120" w:after="12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Ativos líquidos</w:t>
            </w:r>
          </w:p>
        </w:tc>
        <w:tc>
          <w:tcPr>
            <w:tcW w:w="604" w:type="dxa"/>
            <w:tcBorders>
              <w:top w:val="single" w:sz="4" w:space="0" w:color="auto"/>
              <w:left w:val="nil"/>
              <w:bottom w:val="single" w:sz="4" w:space="0" w:color="auto"/>
              <w:right w:val="nil"/>
            </w:tcBorders>
          </w:tcPr>
          <w:p w14:paraId="6CCFBC31"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25</w:t>
            </w:r>
          </w:p>
        </w:tc>
        <w:tc>
          <w:tcPr>
            <w:tcW w:w="672" w:type="dxa"/>
            <w:tcBorders>
              <w:top w:val="single" w:sz="4" w:space="0" w:color="auto"/>
              <w:left w:val="nil"/>
              <w:bottom w:val="single" w:sz="4" w:space="0" w:color="auto"/>
              <w:right w:val="nil"/>
            </w:tcBorders>
          </w:tcPr>
          <w:p w14:paraId="787387D4"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w:t>
            </w:r>
          </w:p>
        </w:tc>
        <w:tc>
          <w:tcPr>
            <w:tcW w:w="567" w:type="dxa"/>
            <w:tcBorders>
              <w:top w:val="single" w:sz="4" w:space="0" w:color="auto"/>
              <w:left w:val="nil"/>
              <w:bottom w:val="single" w:sz="4" w:space="0" w:color="auto"/>
              <w:right w:val="nil"/>
            </w:tcBorders>
          </w:tcPr>
          <w:p w14:paraId="032EBCB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24</w:t>
            </w:r>
          </w:p>
        </w:tc>
        <w:tc>
          <w:tcPr>
            <w:tcW w:w="575" w:type="dxa"/>
            <w:tcBorders>
              <w:top w:val="single" w:sz="4" w:space="0" w:color="auto"/>
              <w:left w:val="nil"/>
              <w:bottom w:val="single" w:sz="4" w:space="0" w:color="auto"/>
              <w:right w:val="nil"/>
            </w:tcBorders>
          </w:tcPr>
          <w:p w14:paraId="330B67B7"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w:t>
            </w:r>
          </w:p>
        </w:tc>
        <w:tc>
          <w:tcPr>
            <w:tcW w:w="604" w:type="dxa"/>
            <w:tcBorders>
              <w:top w:val="single" w:sz="4" w:space="0" w:color="auto"/>
              <w:left w:val="nil"/>
              <w:bottom w:val="single" w:sz="4" w:space="0" w:color="auto"/>
              <w:right w:val="nil"/>
            </w:tcBorders>
          </w:tcPr>
          <w:p w14:paraId="5796B524"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605" w:type="dxa"/>
            <w:tcBorders>
              <w:top w:val="single" w:sz="4" w:space="0" w:color="auto"/>
              <w:left w:val="nil"/>
              <w:bottom w:val="single" w:sz="4" w:space="0" w:color="auto"/>
              <w:right w:val="nil"/>
            </w:tcBorders>
          </w:tcPr>
          <w:p w14:paraId="4BB018D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(16)</w:t>
            </w:r>
          </w:p>
        </w:tc>
        <w:tc>
          <w:tcPr>
            <w:tcW w:w="604" w:type="dxa"/>
            <w:tcBorders>
              <w:top w:val="single" w:sz="4" w:space="0" w:color="auto"/>
              <w:left w:val="nil"/>
              <w:bottom w:val="single" w:sz="4" w:space="0" w:color="auto"/>
              <w:right w:val="nil"/>
            </w:tcBorders>
          </w:tcPr>
          <w:p w14:paraId="3DB6E0FA"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(15)</w:t>
            </w:r>
          </w:p>
        </w:tc>
        <w:tc>
          <w:tcPr>
            <w:tcW w:w="605" w:type="dxa"/>
            <w:tcBorders>
              <w:top w:val="single" w:sz="4" w:space="0" w:color="auto"/>
              <w:left w:val="nil"/>
              <w:bottom w:val="single" w:sz="4" w:space="0" w:color="auto"/>
              <w:right w:val="nil"/>
            </w:tcBorders>
          </w:tcPr>
          <w:p w14:paraId="2BE1B8FA"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w:t>
            </w:r>
          </w:p>
        </w:tc>
        <w:tc>
          <w:tcPr>
            <w:tcW w:w="604" w:type="dxa"/>
            <w:tcBorders>
              <w:top w:val="single" w:sz="4" w:space="0" w:color="auto"/>
              <w:left w:val="nil"/>
              <w:bottom w:val="single" w:sz="4" w:space="0" w:color="auto"/>
              <w:right w:val="nil"/>
            </w:tcBorders>
          </w:tcPr>
          <w:p w14:paraId="0D8226B7"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30</w:t>
            </w:r>
          </w:p>
        </w:tc>
        <w:tc>
          <w:tcPr>
            <w:tcW w:w="605" w:type="dxa"/>
            <w:tcBorders>
              <w:top w:val="single" w:sz="4" w:space="0" w:color="auto"/>
              <w:left w:val="nil"/>
              <w:bottom w:val="single" w:sz="4" w:space="0" w:color="auto"/>
              <w:right w:val="single" w:sz="4" w:space="0" w:color="auto"/>
            </w:tcBorders>
          </w:tcPr>
          <w:p w14:paraId="5513F06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78</w:t>
            </w:r>
          </w:p>
        </w:tc>
      </w:tr>
    </w:tbl>
    <w:p w14:paraId="6306E9A1" w14:textId="77777777" w:rsidR="002C7DAE" w:rsidRPr="00B0462F" w:rsidRDefault="002C7DAE" w:rsidP="002C7DAE">
      <w:pPr>
        <w:pStyle w:val="Textoembloco"/>
        <w:numPr>
          <w:ilvl w:val="0"/>
          <w:numId w:val="33"/>
        </w:numPr>
        <w:tabs>
          <w:tab w:val="clear" w:pos="6804"/>
          <w:tab w:val="left" w:pos="426"/>
        </w:tabs>
        <w:spacing w:before="0" w:after="0" w:line="240" w:lineRule="auto"/>
        <w:jc w:val="both"/>
        <w:rPr>
          <w:rFonts w:ascii="Times New Roman" w:hAnsi="Times New Roman" w:cs="Times New Roman"/>
          <w:sz w:val="16"/>
          <w:lang w:val="pt-BR"/>
        </w:rPr>
      </w:pPr>
      <w:r>
        <w:rPr>
          <w:rFonts w:ascii="Times New Roman" w:hAnsi="Times New Roman" w:cs="Times New Roman"/>
          <w:sz w:val="16"/>
          <w:lang w:val="pt-BR"/>
        </w:rPr>
        <w:t>Dívida no início do ano adicionada dos fluxos líquidos do ano (tabela 2.4)</w:t>
      </w:r>
    </w:p>
    <w:p w14:paraId="2D3578BD" w14:textId="77777777" w:rsidR="00FC79C2" w:rsidRPr="0083514C" w:rsidRDefault="00FC79C2" w:rsidP="00FC79C2">
      <w:pPr>
        <w:pStyle w:val="Textoembloco"/>
        <w:spacing w:before="0" w:after="0" w:line="240" w:lineRule="auto"/>
        <w:ind w:left="0" w:firstLine="0"/>
        <w:jc w:val="both"/>
        <w:rPr>
          <w:rFonts w:ascii="Times New Roman" w:hAnsi="Times New Roman" w:cs="Times New Roman"/>
          <w:b/>
          <w:sz w:val="24"/>
          <w:lang w:val="pt-BR"/>
        </w:rPr>
      </w:pPr>
    </w:p>
    <w:p w14:paraId="66D0A083"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EI22.</w:t>
      </w:r>
      <w:r w:rsidRPr="00F93F34">
        <w:rPr>
          <w:rFonts w:ascii="Times New Roman" w:hAnsi="Times New Roman" w:cs="Times New Roman"/>
          <w:sz w:val="24"/>
          <w:lang w:val="pt-BR"/>
        </w:rPr>
        <w:tab/>
        <w:t xml:space="preserve">Este exemplo trata somente de um dos diversos tipos de contratos possíveis. Sua finalidade é ilustrar o tratamento contábil de algumas características que são comumente encontradas na prática. Para tornar a ilustração mais clara possível, foi presumido que o </w:t>
      </w:r>
      <w:r>
        <w:rPr>
          <w:rFonts w:ascii="Times New Roman" w:hAnsi="Times New Roman" w:cs="Times New Roman"/>
          <w:sz w:val="24"/>
          <w:lang w:val="pt-BR"/>
        </w:rPr>
        <w:t>prazo</w:t>
      </w:r>
      <w:r w:rsidRPr="00F93F34">
        <w:rPr>
          <w:rFonts w:ascii="Times New Roman" w:hAnsi="Times New Roman" w:cs="Times New Roman"/>
          <w:sz w:val="24"/>
          <w:lang w:val="pt-BR"/>
        </w:rPr>
        <w:t xml:space="preserve"> do contrato é de somente dez anos e que os recebimentos anuais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são constantes ao longo desse período. Na prática, os </w:t>
      </w:r>
      <w:r>
        <w:rPr>
          <w:rFonts w:ascii="Times New Roman" w:hAnsi="Times New Roman" w:cs="Times New Roman"/>
          <w:sz w:val="24"/>
          <w:lang w:val="pt-BR"/>
        </w:rPr>
        <w:t>prazos dos</w:t>
      </w:r>
      <w:r w:rsidRPr="00F93F34">
        <w:rPr>
          <w:rFonts w:ascii="Times New Roman" w:hAnsi="Times New Roman" w:cs="Times New Roman"/>
          <w:sz w:val="24"/>
          <w:lang w:val="pt-BR"/>
        </w:rPr>
        <w:t xml:space="preserve"> contrato</w:t>
      </w:r>
      <w:r>
        <w:rPr>
          <w:rFonts w:ascii="Times New Roman" w:hAnsi="Times New Roman" w:cs="Times New Roman"/>
          <w:sz w:val="24"/>
          <w:lang w:val="pt-BR"/>
        </w:rPr>
        <w:t>s</w:t>
      </w:r>
      <w:r w:rsidRPr="00F93F34">
        <w:rPr>
          <w:rFonts w:ascii="Times New Roman" w:hAnsi="Times New Roman" w:cs="Times New Roman"/>
          <w:sz w:val="24"/>
          <w:lang w:val="pt-BR"/>
        </w:rPr>
        <w:t xml:space="preserve"> podem ser muito mais longos e as receitas anuais podem aumentar com o tempo. Nessas circunstâncias, as mudanças no lucro líquido de um ano para o outro podem ser maiores.</w:t>
      </w:r>
    </w:p>
    <w:p w14:paraId="6CAABAAC" w14:textId="77777777" w:rsidR="002C7DAE" w:rsidRPr="0083514C"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6CC846B4"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Exemplo 3: Concedente dá ao </w:t>
      </w:r>
      <w:r>
        <w:rPr>
          <w:rFonts w:ascii="Times New Roman" w:hAnsi="Times New Roman" w:cs="Times New Roman"/>
          <w:b/>
          <w:sz w:val="24"/>
          <w:lang w:val="pt-BR"/>
        </w:rPr>
        <w:t>concessionário</w:t>
      </w:r>
      <w:r w:rsidRPr="00F93F34">
        <w:rPr>
          <w:rFonts w:ascii="Times New Roman" w:hAnsi="Times New Roman" w:cs="Times New Roman"/>
          <w:b/>
          <w:sz w:val="24"/>
          <w:lang w:val="pt-BR"/>
        </w:rPr>
        <w:t xml:space="preserve"> um ativo financeiro e um ativo intangível</w:t>
      </w:r>
    </w:p>
    <w:p w14:paraId="5A4D48B9"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61EBB93F"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Termos do contrato</w:t>
      </w:r>
    </w:p>
    <w:p w14:paraId="2B2E9023"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345C57EC" w14:textId="77777777"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EI23.</w:t>
      </w:r>
      <w:r w:rsidRPr="00F93F34">
        <w:rPr>
          <w:rFonts w:ascii="Times New Roman" w:hAnsi="Times New Roman" w:cs="Times New Roman"/>
          <w:sz w:val="24"/>
          <w:lang w:val="pt-BR"/>
        </w:rPr>
        <w:tab/>
        <w:t xml:space="preserve">Os termos de contrato de serviço exigem que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construa uma estrada – concluindo a construção dentro de dois anos – e </w:t>
      </w:r>
      <w:r>
        <w:rPr>
          <w:rFonts w:ascii="Times New Roman" w:hAnsi="Times New Roman" w:cs="Times New Roman"/>
          <w:sz w:val="24"/>
          <w:lang w:val="pt-BR"/>
        </w:rPr>
        <w:t xml:space="preserve">a </w:t>
      </w:r>
      <w:r w:rsidRPr="00F93F34">
        <w:rPr>
          <w:rFonts w:ascii="Times New Roman" w:hAnsi="Times New Roman" w:cs="Times New Roman"/>
          <w:sz w:val="24"/>
          <w:lang w:val="pt-BR"/>
        </w:rPr>
        <w:t xml:space="preserve">opere e </w:t>
      </w:r>
      <w:r>
        <w:rPr>
          <w:rFonts w:ascii="Times New Roman" w:hAnsi="Times New Roman" w:cs="Times New Roman"/>
          <w:sz w:val="24"/>
          <w:lang w:val="pt-BR"/>
        </w:rPr>
        <w:t xml:space="preserve">a </w:t>
      </w:r>
      <w:r w:rsidRPr="00F93F34">
        <w:rPr>
          <w:rFonts w:ascii="Times New Roman" w:hAnsi="Times New Roman" w:cs="Times New Roman"/>
          <w:sz w:val="24"/>
          <w:lang w:val="pt-BR"/>
        </w:rPr>
        <w:t xml:space="preserve">mantenha seguindo um padrão especificado durante oito anos (ou seja, anos 3-10). Os termos do contrato também exigem que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faça o recapeamento da estrada quando o asfalto original tiver deteriorado abaixo da condição especificada.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estima que terá que empreender o recapeamento no final do ano 8. No final do ano 10, o contrato será encerrado.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estima que os</w:t>
      </w:r>
      <w:r>
        <w:rPr>
          <w:rFonts w:ascii="Times New Roman" w:hAnsi="Times New Roman" w:cs="Times New Roman"/>
          <w:sz w:val="24"/>
          <w:lang w:val="pt-BR"/>
        </w:rPr>
        <w:t xml:space="preserve"> </w:t>
      </w:r>
      <w:r w:rsidRPr="00F93F34">
        <w:rPr>
          <w:rFonts w:ascii="Times New Roman" w:hAnsi="Times New Roman" w:cs="Times New Roman"/>
          <w:sz w:val="24"/>
          <w:lang w:val="pt-BR"/>
        </w:rPr>
        <w:t>custos</w:t>
      </w:r>
      <w:r>
        <w:rPr>
          <w:rFonts w:ascii="Times New Roman" w:hAnsi="Times New Roman" w:cs="Times New Roman"/>
          <w:sz w:val="24"/>
          <w:lang w:val="pt-BR"/>
        </w:rPr>
        <w:t xml:space="preserve"> em</w:t>
      </w:r>
      <w:r w:rsidRPr="00F93F34">
        <w:rPr>
          <w:rFonts w:ascii="Times New Roman" w:hAnsi="Times New Roman" w:cs="Times New Roman"/>
          <w:sz w:val="24"/>
          <w:lang w:val="pt-BR"/>
        </w:rPr>
        <w:t xml:space="preserve"> que incorrerá para cumprir sua obrigação serão:</w:t>
      </w:r>
    </w:p>
    <w:p w14:paraId="3BC31B7A" w14:textId="77777777" w:rsidR="00613CA9" w:rsidRDefault="00613CA9" w:rsidP="002C7DAE">
      <w:pPr>
        <w:pStyle w:val="Textoembloco"/>
        <w:spacing w:before="0" w:after="0" w:line="240" w:lineRule="auto"/>
        <w:ind w:left="0" w:firstLine="0"/>
        <w:jc w:val="both"/>
        <w:rPr>
          <w:rFonts w:ascii="Times New Roman" w:hAnsi="Times New Roman" w:cs="Times New Roman"/>
          <w:b/>
          <w:sz w:val="24"/>
          <w:lang w:val="pt-BR"/>
        </w:rPr>
      </w:pPr>
    </w:p>
    <w:p w14:paraId="55A5BDF8" w14:textId="0F4095E5"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3.1</w:t>
      </w:r>
      <w:r w:rsidRPr="00F93F34">
        <w:rPr>
          <w:rFonts w:ascii="Times New Roman" w:hAnsi="Times New Roman" w:cs="Times New Roman"/>
          <w:b/>
          <w:sz w:val="24"/>
          <w:lang w:val="pt-BR"/>
        </w:rPr>
        <w:t xml:space="preserve"> </w:t>
      </w:r>
      <w:r>
        <w:rPr>
          <w:rFonts w:ascii="Times New Roman" w:hAnsi="Times New Roman" w:cs="Times New Roman"/>
          <w:b/>
          <w:sz w:val="24"/>
          <w:lang w:val="pt-BR"/>
        </w:rPr>
        <w:t>– Custos do contrato</w:t>
      </w:r>
    </w:p>
    <w:p w14:paraId="5275A6A3"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253"/>
        <w:gridCol w:w="160"/>
        <w:gridCol w:w="76"/>
        <w:gridCol w:w="890"/>
        <w:gridCol w:w="38"/>
        <w:gridCol w:w="928"/>
      </w:tblGrid>
      <w:tr w:rsidR="002C7DAE" w:rsidRPr="00C4503B" w14:paraId="17309E21" w14:textId="77777777" w:rsidTr="006051C5">
        <w:tc>
          <w:tcPr>
            <w:tcW w:w="4253" w:type="dxa"/>
            <w:shd w:val="clear" w:color="auto" w:fill="000000"/>
          </w:tcPr>
          <w:p w14:paraId="0686A95D" w14:textId="77777777" w:rsidR="002C7DAE" w:rsidRPr="00C4503B" w:rsidRDefault="002C7DAE" w:rsidP="006051C5">
            <w:pPr>
              <w:pStyle w:val="Textoembloco"/>
              <w:spacing w:before="120" w:after="0" w:line="240" w:lineRule="auto"/>
              <w:ind w:left="0" w:firstLine="0"/>
              <w:jc w:val="both"/>
              <w:rPr>
                <w:rFonts w:ascii="Arial Narrow" w:hAnsi="Arial Narrow"/>
              </w:rPr>
            </w:pPr>
          </w:p>
        </w:tc>
        <w:tc>
          <w:tcPr>
            <w:tcW w:w="236" w:type="dxa"/>
            <w:gridSpan w:val="2"/>
            <w:shd w:val="clear" w:color="auto" w:fill="000000"/>
          </w:tcPr>
          <w:p w14:paraId="771C08B5" w14:textId="77777777" w:rsidR="002C7DAE" w:rsidRPr="00C4503B" w:rsidRDefault="002C7DAE" w:rsidP="006051C5">
            <w:pPr>
              <w:pStyle w:val="Textoembloco"/>
              <w:spacing w:before="120" w:after="0" w:line="240" w:lineRule="auto"/>
              <w:ind w:left="0" w:firstLine="0"/>
              <w:jc w:val="center"/>
              <w:rPr>
                <w:rFonts w:ascii="Arial Narrow" w:hAnsi="Arial Narrow"/>
                <w:color w:val="FFFFFF"/>
              </w:rPr>
            </w:pPr>
          </w:p>
        </w:tc>
        <w:tc>
          <w:tcPr>
            <w:tcW w:w="928" w:type="dxa"/>
            <w:gridSpan w:val="2"/>
            <w:shd w:val="clear" w:color="auto" w:fill="000000"/>
          </w:tcPr>
          <w:p w14:paraId="0987033D" w14:textId="77777777" w:rsidR="002C7DAE" w:rsidRPr="00C4503B" w:rsidRDefault="002C7DAE" w:rsidP="006051C5">
            <w:pPr>
              <w:pStyle w:val="Textoembloco"/>
              <w:spacing w:before="120" w:after="0" w:line="240" w:lineRule="auto"/>
              <w:ind w:left="0" w:firstLine="0"/>
              <w:jc w:val="center"/>
              <w:rPr>
                <w:rFonts w:ascii="Arial Narrow" w:hAnsi="Arial Narrow"/>
              </w:rPr>
            </w:pPr>
            <w:r w:rsidRPr="00C4503B">
              <w:rPr>
                <w:rFonts w:ascii="Arial Narrow" w:hAnsi="Arial Narrow"/>
              </w:rPr>
              <w:t>Ano</w:t>
            </w:r>
          </w:p>
        </w:tc>
        <w:tc>
          <w:tcPr>
            <w:tcW w:w="928" w:type="dxa"/>
            <w:shd w:val="clear" w:color="auto" w:fill="000000"/>
          </w:tcPr>
          <w:p w14:paraId="1B93FBD3" w14:textId="77777777" w:rsidR="002C7DAE" w:rsidRPr="00C4503B" w:rsidRDefault="002C7DAE" w:rsidP="006051C5">
            <w:pPr>
              <w:pStyle w:val="Textoembloco"/>
              <w:spacing w:before="120" w:after="0" w:line="240" w:lineRule="auto"/>
              <w:ind w:left="0" w:firstLine="0"/>
              <w:jc w:val="center"/>
              <w:rPr>
                <w:rFonts w:ascii="Arial Narrow" w:hAnsi="Arial Narrow"/>
              </w:rPr>
            </w:pPr>
            <w:r w:rsidRPr="00C4503B">
              <w:rPr>
                <w:rFonts w:ascii="Arial Narrow" w:hAnsi="Arial Narrow"/>
              </w:rPr>
              <w:t xml:space="preserve">        $</w:t>
            </w:r>
          </w:p>
        </w:tc>
      </w:tr>
      <w:tr w:rsidR="002C7DAE" w:rsidRPr="00C4503B" w14:paraId="64A79570" w14:textId="77777777" w:rsidTr="006051C5">
        <w:tc>
          <w:tcPr>
            <w:tcW w:w="4413" w:type="dxa"/>
            <w:gridSpan w:val="2"/>
          </w:tcPr>
          <w:p w14:paraId="3F2F0E9D" w14:textId="77777777" w:rsidR="002C7DAE" w:rsidRPr="00C4503B" w:rsidRDefault="002C7DAE" w:rsidP="006051C5">
            <w:pPr>
              <w:pStyle w:val="Textoembloco"/>
              <w:spacing w:before="120" w:after="0" w:line="240" w:lineRule="auto"/>
              <w:ind w:left="0" w:firstLine="0"/>
              <w:rPr>
                <w:rFonts w:ascii="Arial Narrow" w:hAnsi="Arial Narrow"/>
              </w:rPr>
            </w:pPr>
            <w:r w:rsidRPr="00C4503B">
              <w:rPr>
                <w:rFonts w:ascii="Arial Narrow" w:hAnsi="Arial Narrow"/>
              </w:rPr>
              <w:t xml:space="preserve">Serviços de construção </w:t>
            </w:r>
          </w:p>
        </w:tc>
        <w:tc>
          <w:tcPr>
            <w:tcW w:w="966" w:type="dxa"/>
            <w:gridSpan w:val="2"/>
          </w:tcPr>
          <w:p w14:paraId="0B506079"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1</w:t>
            </w:r>
          </w:p>
        </w:tc>
        <w:tc>
          <w:tcPr>
            <w:tcW w:w="966" w:type="dxa"/>
            <w:gridSpan w:val="2"/>
          </w:tcPr>
          <w:p w14:paraId="2591C7B8"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500</w:t>
            </w:r>
          </w:p>
        </w:tc>
      </w:tr>
      <w:tr w:rsidR="002C7DAE" w:rsidRPr="00C4503B" w14:paraId="286835F1" w14:textId="77777777" w:rsidTr="006051C5">
        <w:tc>
          <w:tcPr>
            <w:tcW w:w="4413" w:type="dxa"/>
            <w:gridSpan w:val="2"/>
          </w:tcPr>
          <w:p w14:paraId="0C1CE15A" w14:textId="77777777" w:rsidR="002C7DAE" w:rsidRPr="00C4503B" w:rsidRDefault="002C7DAE" w:rsidP="006051C5">
            <w:pPr>
              <w:pStyle w:val="Textoembloco"/>
              <w:spacing w:before="120" w:after="0" w:line="240" w:lineRule="auto"/>
              <w:ind w:left="0" w:firstLine="0"/>
              <w:rPr>
                <w:rFonts w:ascii="Arial Narrow" w:hAnsi="Arial Narrow"/>
              </w:rPr>
            </w:pPr>
          </w:p>
        </w:tc>
        <w:tc>
          <w:tcPr>
            <w:tcW w:w="966" w:type="dxa"/>
            <w:gridSpan w:val="2"/>
          </w:tcPr>
          <w:p w14:paraId="4AFDF03E"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2</w:t>
            </w:r>
          </w:p>
        </w:tc>
        <w:tc>
          <w:tcPr>
            <w:tcW w:w="966" w:type="dxa"/>
            <w:gridSpan w:val="2"/>
            <w:tcBorders>
              <w:bottom w:val="nil"/>
            </w:tcBorders>
          </w:tcPr>
          <w:p w14:paraId="0AF65D5B"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500</w:t>
            </w:r>
          </w:p>
        </w:tc>
      </w:tr>
      <w:tr w:rsidR="002C7DAE" w:rsidRPr="00C4503B" w14:paraId="4D81B7F3" w14:textId="77777777" w:rsidTr="006051C5">
        <w:trPr>
          <w:trHeight w:val="344"/>
        </w:trPr>
        <w:tc>
          <w:tcPr>
            <w:tcW w:w="4413" w:type="dxa"/>
            <w:gridSpan w:val="2"/>
          </w:tcPr>
          <w:p w14:paraId="40EA15C6" w14:textId="77777777" w:rsidR="002C7DAE" w:rsidRPr="00C4503B" w:rsidRDefault="002C7DAE" w:rsidP="006051C5">
            <w:pPr>
              <w:pStyle w:val="Textoembloco"/>
              <w:spacing w:before="120" w:after="0" w:line="240" w:lineRule="auto"/>
              <w:ind w:left="0" w:firstLine="0"/>
              <w:jc w:val="both"/>
              <w:rPr>
                <w:rFonts w:ascii="Arial Narrow" w:hAnsi="Arial Narrow"/>
              </w:rPr>
            </w:pPr>
            <w:r w:rsidRPr="00C4503B">
              <w:rPr>
                <w:rFonts w:ascii="Arial Narrow" w:hAnsi="Arial Narrow"/>
              </w:rPr>
              <w:t>Serviços de operação (ano ano)</w:t>
            </w:r>
          </w:p>
        </w:tc>
        <w:tc>
          <w:tcPr>
            <w:tcW w:w="966" w:type="dxa"/>
            <w:gridSpan w:val="2"/>
          </w:tcPr>
          <w:p w14:paraId="6F5221BF"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3-10</w:t>
            </w:r>
          </w:p>
        </w:tc>
        <w:tc>
          <w:tcPr>
            <w:tcW w:w="966" w:type="dxa"/>
            <w:gridSpan w:val="2"/>
            <w:tcBorders>
              <w:top w:val="nil"/>
              <w:bottom w:val="nil"/>
            </w:tcBorders>
          </w:tcPr>
          <w:p w14:paraId="3CE58DE7"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10</w:t>
            </w:r>
          </w:p>
        </w:tc>
      </w:tr>
      <w:tr w:rsidR="002C7DAE" w:rsidRPr="00C4503B" w14:paraId="3AE46E81" w14:textId="77777777" w:rsidTr="006051C5">
        <w:tc>
          <w:tcPr>
            <w:tcW w:w="4413" w:type="dxa"/>
            <w:gridSpan w:val="2"/>
          </w:tcPr>
          <w:p w14:paraId="047AC7BD" w14:textId="77777777" w:rsidR="002C7DAE" w:rsidRPr="00C4503B" w:rsidRDefault="002C7DAE" w:rsidP="006051C5">
            <w:pPr>
              <w:pStyle w:val="Textoembloco"/>
              <w:spacing w:before="120" w:after="0" w:line="240" w:lineRule="auto"/>
              <w:ind w:left="0" w:firstLine="0"/>
              <w:rPr>
                <w:rFonts w:ascii="Arial Narrow" w:hAnsi="Arial Narrow"/>
              </w:rPr>
            </w:pPr>
            <w:r w:rsidRPr="00C4503B">
              <w:rPr>
                <w:rFonts w:ascii="Arial Narrow" w:hAnsi="Arial Narrow"/>
              </w:rPr>
              <w:t>Recapeamento asfáltico</w:t>
            </w:r>
          </w:p>
        </w:tc>
        <w:tc>
          <w:tcPr>
            <w:tcW w:w="966" w:type="dxa"/>
            <w:gridSpan w:val="2"/>
          </w:tcPr>
          <w:p w14:paraId="754D44B2"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8</w:t>
            </w:r>
          </w:p>
        </w:tc>
        <w:tc>
          <w:tcPr>
            <w:tcW w:w="966" w:type="dxa"/>
            <w:gridSpan w:val="2"/>
            <w:tcBorders>
              <w:top w:val="nil"/>
            </w:tcBorders>
          </w:tcPr>
          <w:p w14:paraId="305152DB" w14:textId="77777777" w:rsidR="002C7DAE" w:rsidRPr="00C4503B" w:rsidRDefault="002C7DAE" w:rsidP="006051C5">
            <w:pPr>
              <w:pStyle w:val="Textoembloco"/>
              <w:spacing w:before="120" w:after="0" w:line="240" w:lineRule="auto"/>
              <w:ind w:left="0" w:firstLine="0"/>
              <w:jc w:val="right"/>
              <w:rPr>
                <w:rFonts w:ascii="Arial Narrow" w:hAnsi="Arial Narrow"/>
              </w:rPr>
            </w:pPr>
            <w:r w:rsidRPr="00C4503B">
              <w:rPr>
                <w:rFonts w:ascii="Arial Narrow" w:hAnsi="Arial Narrow"/>
              </w:rPr>
              <w:t>100</w:t>
            </w:r>
          </w:p>
        </w:tc>
      </w:tr>
    </w:tbl>
    <w:p w14:paraId="6870279F"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31ACFA05"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EI24.</w:t>
      </w:r>
      <w:r w:rsidRPr="00F93F34">
        <w:rPr>
          <w:rFonts w:ascii="Times New Roman" w:hAnsi="Times New Roman" w:cs="Times New Roman"/>
          <w:sz w:val="24"/>
          <w:lang w:val="pt-BR"/>
        </w:rPr>
        <w:tab/>
        <w:t xml:space="preserve">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estima que a contraprestação em relação aos serviços de construção seja o custo mais 5%.</w:t>
      </w:r>
    </w:p>
    <w:p w14:paraId="540063F0"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2E06CB06"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EI25.</w:t>
      </w:r>
      <w:r w:rsidRPr="00F93F34">
        <w:rPr>
          <w:rFonts w:ascii="Times New Roman" w:hAnsi="Times New Roman" w:cs="Times New Roman"/>
          <w:sz w:val="24"/>
          <w:lang w:val="pt-BR"/>
        </w:rPr>
        <w:tab/>
        <w:t xml:space="preserve">Os termos do contrato permitem ao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cobrar pedágio dos moto</w:t>
      </w:r>
      <w:r>
        <w:rPr>
          <w:rFonts w:ascii="Times New Roman" w:hAnsi="Times New Roman" w:cs="Times New Roman"/>
          <w:sz w:val="24"/>
          <w:lang w:val="pt-BR"/>
        </w:rPr>
        <w:t xml:space="preserve">ristas que utilizam a estrada. </w:t>
      </w:r>
      <w:r w:rsidRPr="00F93F34">
        <w:rPr>
          <w:rFonts w:ascii="Times New Roman" w:hAnsi="Times New Roman" w:cs="Times New Roman"/>
          <w:sz w:val="24"/>
          <w:lang w:val="pt-BR"/>
        </w:rPr>
        <w:t xml:space="preserve">Além disso, o concedente garante ao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o valor mínimo de $ 700 e juros à taxa </w:t>
      </w:r>
      <w:r w:rsidRPr="00F93F34">
        <w:rPr>
          <w:rFonts w:ascii="Times New Roman" w:hAnsi="Times New Roman" w:cs="Times New Roman"/>
          <w:sz w:val="24"/>
          <w:lang w:val="pt-BR"/>
        </w:rPr>
        <w:lastRenderedPageBreak/>
        <w:t xml:space="preserve">especificada de 6,18% para refletir a ocasião dos recebimentos de caixa.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prevê que a quantidade de veículos permanecerá constante ao longo da duração do contrato e que receberá pedágios de $ 200 em cada um dos anos 3-10.</w:t>
      </w:r>
    </w:p>
    <w:p w14:paraId="55A7810A"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160E5100"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Pr>
          <w:rFonts w:ascii="Times New Roman" w:hAnsi="Times New Roman" w:cs="Times New Roman"/>
          <w:sz w:val="24"/>
          <w:lang w:val="pt-BR"/>
        </w:rPr>
        <w:t>EI26.</w:t>
      </w:r>
      <w:r>
        <w:rPr>
          <w:rFonts w:ascii="Times New Roman" w:hAnsi="Times New Roman" w:cs="Times New Roman"/>
          <w:sz w:val="24"/>
          <w:lang w:val="pt-BR"/>
        </w:rPr>
        <w:tab/>
        <w:t xml:space="preserve">Para a finalidade deste </w:t>
      </w:r>
      <w:r w:rsidRPr="00F93F34">
        <w:rPr>
          <w:rFonts w:ascii="Times New Roman" w:hAnsi="Times New Roman" w:cs="Times New Roman"/>
          <w:sz w:val="24"/>
          <w:lang w:val="pt-BR"/>
        </w:rPr>
        <w:t>exemplo ilustrativo, presume-se que todos os fluxos de caixa ocorram no final do ano.</w:t>
      </w:r>
    </w:p>
    <w:p w14:paraId="3E4623D9" w14:textId="77777777" w:rsidR="002C7DAE" w:rsidRPr="00C71EC2"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23DA142D"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Dividindo o contrato</w:t>
      </w:r>
    </w:p>
    <w:p w14:paraId="0044BBBF" w14:textId="77777777" w:rsidR="002C7DAE" w:rsidRPr="00C71EC2"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67E3471B"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EI27.</w:t>
      </w:r>
      <w:r w:rsidRPr="00F93F34">
        <w:rPr>
          <w:rFonts w:ascii="Times New Roman" w:hAnsi="Times New Roman" w:cs="Times New Roman"/>
          <w:sz w:val="24"/>
          <w:lang w:val="pt-BR"/>
        </w:rPr>
        <w:tab/>
        <w:t>O direito contratual de receber caixa do concedente pelos serviços e o direito de cobrar os usuários pelos serviços públicos devem ser considerados como dois ativos separados de acordo com esta Interpretação. Portanto, nes</w:t>
      </w:r>
      <w:r>
        <w:rPr>
          <w:rFonts w:ascii="Times New Roman" w:hAnsi="Times New Roman" w:cs="Times New Roman"/>
          <w:sz w:val="24"/>
          <w:lang w:val="pt-BR"/>
        </w:rPr>
        <w:t>se</w:t>
      </w:r>
      <w:r w:rsidRPr="00F93F34">
        <w:rPr>
          <w:rFonts w:ascii="Times New Roman" w:hAnsi="Times New Roman" w:cs="Times New Roman"/>
          <w:sz w:val="24"/>
          <w:lang w:val="pt-BR"/>
        </w:rPr>
        <w:t xml:space="preserve"> contrato, é necessário dividir a contraprestação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em dois componentes – um componente de ativo financeiro baseado no valor garantido e um ativo intangível para o restante.</w:t>
      </w:r>
    </w:p>
    <w:p w14:paraId="152BC3E9"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4B076F20"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3.2</w:t>
      </w:r>
      <w:r w:rsidRPr="00F93F34">
        <w:rPr>
          <w:rFonts w:ascii="Times New Roman" w:hAnsi="Times New Roman" w:cs="Times New Roman"/>
          <w:b/>
          <w:sz w:val="24"/>
          <w:lang w:val="pt-BR"/>
        </w:rPr>
        <w:t xml:space="preserve"> </w:t>
      </w:r>
      <w:r>
        <w:rPr>
          <w:rFonts w:ascii="Times New Roman" w:hAnsi="Times New Roman" w:cs="Times New Roman"/>
          <w:b/>
          <w:sz w:val="24"/>
          <w:lang w:val="pt-BR"/>
        </w:rPr>
        <w:t>– Divisão do valor pago pelo concessionário</w:t>
      </w:r>
    </w:p>
    <w:p w14:paraId="773F0247"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6"/>
        <w:gridCol w:w="1400"/>
        <w:gridCol w:w="1401"/>
        <w:gridCol w:w="1401"/>
      </w:tblGrid>
      <w:tr w:rsidR="002C7DAE" w:rsidRPr="00C4503B" w14:paraId="0CB30801" w14:textId="77777777" w:rsidTr="006051C5">
        <w:tc>
          <w:tcPr>
            <w:tcW w:w="3936" w:type="dxa"/>
            <w:shd w:val="clear" w:color="auto" w:fill="000000"/>
          </w:tcPr>
          <w:p w14:paraId="47474DF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b/>
                <w:sz w:val="14"/>
                <w:szCs w:val="12"/>
                <w:lang w:val="pt-BR"/>
              </w:rPr>
            </w:pPr>
          </w:p>
        </w:tc>
        <w:tc>
          <w:tcPr>
            <w:tcW w:w="1400" w:type="dxa"/>
            <w:shd w:val="clear" w:color="auto" w:fill="000000"/>
            <w:vAlign w:val="center"/>
          </w:tcPr>
          <w:p w14:paraId="1586AD1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Total</w:t>
            </w:r>
          </w:p>
        </w:tc>
        <w:tc>
          <w:tcPr>
            <w:tcW w:w="1401" w:type="dxa"/>
            <w:shd w:val="clear" w:color="auto" w:fill="000000"/>
          </w:tcPr>
          <w:p w14:paraId="6AA9F85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 xml:space="preserve">Ativo </w:t>
            </w:r>
          </w:p>
          <w:p w14:paraId="15A9A81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financeiro</w:t>
            </w:r>
          </w:p>
        </w:tc>
        <w:tc>
          <w:tcPr>
            <w:tcW w:w="1401" w:type="dxa"/>
            <w:shd w:val="clear" w:color="auto" w:fill="000000"/>
          </w:tcPr>
          <w:p w14:paraId="28A1EC1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 xml:space="preserve">Ativo </w:t>
            </w:r>
          </w:p>
          <w:p w14:paraId="66EC277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intangível</w:t>
            </w:r>
          </w:p>
        </w:tc>
      </w:tr>
      <w:tr w:rsidR="002C7DAE" w:rsidRPr="00C4503B" w14:paraId="1E322531" w14:textId="77777777" w:rsidTr="006051C5">
        <w:tc>
          <w:tcPr>
            <w:tcW w:w="3936" w:type="dxa"/>
            <w:shd w:val="clear" w:color="auto" w:fill="auto"/>
          </w:tcPr>
          <w:p w14:paraId="4B46C6EF" w14:textId="77777777" w:rsidR="002C7DAE" w:rsidRPr="00C4503B" w:rsidRDefault="002C7DAE" w:rsidP="006051C5">
            <w:pPr>
              <w:pStyle w:val="Textoembloco"/>
              <w:spacing w:before="120" w:after="0" w:line="240" w:lineRule="auto"/>
              <w:ind w:left="0" w:firstLine="0"/>
              <w:rPr>
                <w:rFonts w:ascii="Arial Narrow" w:hAnsi="Arial Narrow" w:cs="Times New Roman"/>
                <w:sz w:val="14"/>
                <w:szCs w:val="12"/>
                <w:lang w:val="pt-BR"/>
              </w:rPr>
            </w:pPr>
            <w:r w:rsidRPr="00C4503B">
              <w:rPr>
                <w:rFonts w:ascii="Arial Narrow" w:hAnsi="Arial Narrow" w:cs="Times New Roman"/>
                <w:sz w:val="14"/>
                <w:szCs w:val="12"/>
                <w:lang w:val="pt-BR"/>
              </w:rPr>
              <w:t>Serviços de construção no ano 1 ($ 500x(1+5%))</w:t>
            </w:r>
          </w:p>
        </w:tc>
        <w:tc>
          <w:tcPr>
            <w:tcW w:w="1400" w:type="dxa"/>
            <w:tcBorders>
              <w:bottom w:val="nil"/>
            </w:tcBorders>
            <w:shd w:val="clear" w:color="auto" w:fill="auto"/>
          </w:tcPr>
          <w:p w14:paraId="754A9DF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525</w:t>
            </w:r>
          </w:p>
        </w:tc>
        <w:tc>
          <w:tcPr>
            <w:tcW w:w="1401" w:type="dxa"/>
            <w:tcBorders>
              <w:bottom w:val="nil"/>
            </w:tcBorders>
            <w:shd w:val="clear" w:color="auto" w:fill="auto"/>
          </w:tcPr>
          <w:p w14:paraId="4A9B9A3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350</w:t>
            </w:r>
          </w:p>
        </w:tc>
        <w:tc>
          <w:tcPr>
            <w:tcW w:w="1401" w:type="dxa"/>
            <w:tcBorders>
              <w:bottom w:val="nil"/>
            </w:tcBorders>
            <w:shd w:val="clear" w:color="auto" w:fill="auto"/>
          </w:tcPr>
          <w:p w14:paraId="4E794AA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175</w:t>
            </w:r>
          </w:p>
        </w:tc>
      </w:tr>
      <w:tr w:rsidR="002C7DAE" w:rsidRPr="00C4503B" w14:paraId="08B6B324" w14:textId="77777777" w:rsidTr="006051C5">
        <w:tc>
          <w:tcPr>
            <w:tcW w:w="3936" w:type="dxa"/>
            <w:shd w:val="clear" w:color="auto" w:fill="auto"/>
          </w:tcPr>
          <w:p w14:paraId="04C97C95" w14:textId="77777777" w:rsidR="002C7DAE" w:rsidRPr="00C4503B" w:rsidRDefault="002C7DAE" w:rsidP="006051C5">
            <w:pPr>
              <w:pStyle w:val="Textoembloco"/>
              <w:spacing w:before="120" w:after="0" w:line="240" w:lineRule="auto"/>
              <w:ind w:left="0" w:firstLine="0"/>
              <w:rPr>
                <w:rFonts w:ascii="Arial Narrow" w:hAnsi="Arial Narrow" w:cs="Times New Roman"/>
                <w:sz w:val="14"/>
                <w:szCs w:val="14"/>
                <w:lang w:val="pt-BR"/>
              </w:rPr>
            </w:pPr>
            <w:r w:rsidRPr="00C4503B">
              <w:rPr>
                <w:rFonts w:ascii="Arial Narrow" w:hAnsi="Arial Narrow" w:cs="Times New Roman"/>
                <w:sz w:val="14"/>
                <w:szCs w:val="14"/>
                <w:lang w:val="pt-BR"/>
              </w:rPr>
              <w:t xml:space="preserve">Serviços de construção no ano 2 </w:t>
            </w:r>
            <w:r w:rsidRPr="00C4503B">
              <w:rPr>
                <w:rFonts w:ascii="Arial Narrow" w:hAnsi="Arial Narrow" w:cs="Times New Roman"/>
                <w:sz w:val="14"/>
                <w:szCs w:val="12"/>
                <w:lang w:val="pt-BR"/>
              </w:rPr>
              <w:t>($ 500x(1+5%))</w:t>
            </w:r>
          </w:p>
        </w:tc>
        <w:tc>
          <w:tcPr>
            <w:tcW w:w="1400" w:type="dxa"/>
            <w:tcBorders>
              <w:top w:val="nil"/>
              <w:bottom w:val="single" w:sz="4" w:space="0" w:color="auto"/>
            </w:tcBorders>
            <w:shd w:val="clear" w:color="auto" w:fill="auto"/>
          </w:tcPr>
          <w:p w14:paraId="40BD00F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525</w:t>
            </w:r>
          </w:p>
        </w:tc>
        <w:tc>
          <w:tcPr>
            <w:tcW w:w="1401" w:type="dxa"/>
            <w:tcBorders>
              <w:top w:val="nil"/>
              <w:bottom w:val="single" w:sz="4" w:space="0" w:color="auto"/>
            </w:tcBorders>
            <w:shd w:val="clear" w:color="auto" w:fill="auto"/>
          </w:tcPr>
          <w:p w14:paraId="2DDA332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350</w:t>
            </w:r>
          </w:p>
        </w:tc>
        <w:tc>
          <w:tcPr>
            <w:tcW w:w="1401" w:type="dxa"/>
            <w:tcBorders>
              <w:top w:val="nil"/>
              <w:bottom w:val="single" w:sz="4" w:space="0" w:color="auto"/>
            </w:tcBorders>
            <w:shd w:val="clear" w:color="auto" w:fill="auto"/>
          </w:tcPr>
          <w:p w14:paraId="26EA61C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175</w:t>
            </w:r>
          </w:p>
        </w:tc>
      </w:tr>
      <w:tr w:rsidR="002C7DAE" w:rsidRPr="00C4503B" w14:paraId="11065D40" w14:textId="77777777" w:rsidTr="006051C5">
        <w:tc>
          <w:tcPr>
            <w:tcW w:w="3936" w:type="dxa"/>
            <w:shd w:val="clear" w:color="auto" w:fill="auto"/>
          </w:tcPr>
          <w:p w14:paraId="6403325C" w14:textId="77777777" w:rsidR="002C7DAE" w:rsidRPr="00C4503B" w:rsidRDefault="002C7DAE" w:rsidP="006051C5">
            <w:pPr>
              <w:pStyle w:val="Textoembloco"/>
              <w:spacing w:before="120" w:after="0" w:line="240" w:lineRule="auto"/>
              <w:ind w:left="0" w:firstLine="0"/>
              <w:rPr>
                <w:rFonts w:ascii="Arial Narrow" w:hAnsi="Arial Narrow" w:cs="Times New Roman"/>
                <w:sz w:val="14"/>
                <w:szCs w:val="14"/>
                <w:lang w:val="pt-BR"/>
              </w:rPr>
            </w:pPr>
            <w:r w:rsidRPr="00C4503B">
              <w:rPr>
                <w:rFonts w:ascii="Arial Narrow" w:hAnsi="Arial Narrow" w:cs="Times New Roman"/>
                <w:sz w:val="14"/>
                <w:szCs w:val="14"/>
                <w:lang w:val="pt-BR"/>
              </w:rPr>
              <w:t>Total dos serviços de construção</w:t>
            </w:r>
          </w:p>
        </w:tc>
        <w:tc>
          <w:tcPr>
            <w:tcW w:w="1400" w:type="dxa"/>
            <w:tcBorders>
              <w:top w:val="single" w:sz="4" w:space="0" w:color="auto"/>
            </w:tcBorders>
            <w:shd w:val="clear" w:color="auto" w:fill="auto"/>
          </w:tcPr>
          <w:p w14:paraId="69AFDBC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1.050</w:t>
            </w:r>
          </w:p>
        </w:tc>
        <w:tc>
          <w:tcPr>
            <w:tcW w:w="1401" w:type="dxa"/>
            <w:tcBorders>
              <w:top w:val="single" w:sz="4" w:space="0" w:color="auto"/>
            </w:tcBorders>
            <w:shd w:val="clear" w:color="auto" w:fill="auto"/>
          </w:tcPr>
          <w:p w14:paraId="1A8FFBE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700</w:t>
            </w:r>
          </w:p>
        </w:tc>
        <w:tc>
          <w:tcPr>
            <w:tcW w:w="1401" w:type="dxa"/>
            <w:tcBorders>
              <w:top w:val="single" w:sz="4" w:space="0" w:color="auto"/>
            </w:tcBorders>
            <w:shd w:val="clear" w:color="auto" w:fill="auto"/>
          </w:tcPr>
          <w:p w14:paraId="20C06C4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350</w:t>
            </w:r>
          </w:p>
        </w:tc>
      </w:tr>
      <w:tr w:rsidR="002C7DAE" w:rsidRPr="00C4503B" w14:paraId="2A7C8857" w14:textId="77777777" w:rsidTr="006051C5">
        <w:tc>
          <w:tcPr>
            <w:tcW w:w="3936" w:type="dxa"/>
            <w:shd w:val="clear" w:color="auto" w:fill="auto"/>
          </w:tcPr>
          <w:p w14:paraId="3C340CFC" w14:textId="77777777" w:rsidR="002C7DAE" w:rsidRPr="00C4503B" w:rsidRDefault="002C7DAE" w:rsidP="006051C5">
            <w:pPr>
              <w:pStyle w:val="Textoembloco"/>
              <w:spacing w:before="120" w:after="0" w:line="240" w:lineRule="auto"/>
              <w:ind w:left="0" w:firstLine="0"/>
              <w:rPr>
                <w:rFonts w:ascii="Arial Narrow" w:hAnsi="Arial Narrow" w:cs="Times New Roman"/>
                <w:sz w:val="14"/>
                <w:szCs w:val="14"/>
                <w:lang w:val="pt-BR"/>
              </w:rPr>
            </w:pPr>
          </w:p>
        </w:tc>
        <w:tc>
          <w:tcPr>
            <w:tcW w:w="1400" w:type="dxa"/>
            <w:shd w:val="clear" w:color="auto" w:fill="auto"/>
          </w:tcPr>
          <w:p w14:paraId="33E2E3E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100%</w:t>
            </w:r>
          </w:p>
        </w:tc>
        <w:tc>
          <w:tcPr>
            <w:tcW w:w="1401" w:type="dxa"/>
            <w:shd w:val="clear" w:color="auto" w:fill="auto"/>
          </w:tcPr>
          <w:p w14:paraId="224D21C1" w14:textId="77777777" w:rsidR="002C7DAE" w:rsidRPr="00B56F1B" w:rsidRDefault="002C7DAE" w:rsidP="006051C5">
            <w:pPr>
              <w:pStyle w:val="Textoembloco"/>
              <w:spacing w:before="120" w:after="0" w:line="240" w:lineRule="auto"/>
              <w:ind w:left="0" w:firstLine="0"/>
              <w:jc w:val="center"/>
              <w:rPr>
                <w:rFonts w:ascii="Arial Narrow" w:hAnsi="Arial Narrow" w:cs="Times New Roman"/>
                <w:sz w:val="14"/>
                <w:szCs w:val="14"/>
                <w:vertAlign w:val="superscript"/>
                <w:lang w:val="pt-BR"/>
              </w:rPr>
            </w:pPr>
            <w:r w:rsidRPr="00C4503B">
              <w:rPr>
                <w:rFonts w:ascii="Arial Narrow" w:hAnsi="Arial Narrow" w:cs="Times New Roman"/>
                <w:sz w:val="14"/>
                <w:szCs w:val="14"/>
                <w:lang w:val="pt-BR"/>
              </w:rPr>
              <w:t>67%</w:t>
            </w:r>
            <w:r>
              <w:rPr>
                <w:rFonts w:ascii="Arial Narrow" w:hAnsi="Arial Narrow" w:cs="Times New Roman"/>
                <w:sz w:val="14"/>
                <w:szCs w:val="14"/>
                <w:vertAlign w:val="superscript"/>
                <w:lang w:val="pt-BR"/>
              </w:rPr>
              <w:t>(*)</w:t>
            </w:r>
          </w:p>
        </w:tc>
        <w:tc>
          <w:tcPr>
            <w:tcW w:w="1401" w:type="dxa"/>
            <w:shd w:val="clear" w:color="auto" w:fill="auto"/>
          </w:tcPr>
          <w:p w14:paraId="0414BBF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33%</w:t>
            </w:r>
          </w:p>
        </w:tc>
      </w:tr>
      <w:tr w:rsidR="002C7DAE" w:rsidRPr="00C4503B" w14:paraId="727A83B5" w14:textId="77777777" w:rsidTr="006051C5">
        <w:tc>
          <w:tcPr>
            <w:tcW w:w="3936" w:type="dxa"/>
            <w:shd w:val="clear" w:color="auto" w:fill="auto"/>
          </w:tcPr>
          <w:p w14:paraId="06874AA0" w14:textId="77777777" w:rsidR="002C7DAE" w:rsidRPr="00C4503B" w:rsidRDefault="002C7DAE" w:rsidP="006051C5">
            <w:pPr>
              <w:pStyle w:val="Textoembloco"/>
              <w:spacing w:before="120" w:after="0" w:line="240" w:lineRule="auto"/>
              <w:ind w:left="0" w:firstLine="0"/>
              <w:rPr>
                <w:rFonts w:ascii="Arial Narrow" w:hAnsi="Arial Narrow" w:cs="Times New Roman"/>
                <w:sz w:val="14"/>
                <w:szCs w:val="14"/>
                <w:lang w:val="pt-BR"/>
              </w:rPr>
            </w:pPr>
            <w:r w:rsidRPr="00C4503B">
              <w:rPr>
                <w:rFonts w:ascii="Arial Narrow" w:hAnsi="Arial Narrow" w:cs="Times New Roman"/>
                <w:sz w:val="14"/>
                <w:szCs w:val="14"/>
                <w:lang w:val="pt-BR"/>
              </w:rPr>
              <w:t xml:space="preserve">Receita financeira, </w:t>
            </w:r>
            <w:r>
              <w:rPr>
                <w:rFonts w:ascii="Arial Narrow" w:hAnsi="Arial Narrow" w:cs="Times New Roman"/>
                <w:sz w:val="14"/>
                <w:szCs w:val="14"/>
                <w:lang w:val="pt-BR"/>
              </w:rPr>
              <w:t>à</w:t>
            </w:r>
            <w:r w:rsidRPr="00C4503B">
              <w:rPr>
                <w:rFonts w:ascii="Arial Narrow" w:hAnsi="Arial Narrow" w:cs="Times New Roman"/>
                <w:sz w:val="14"/>
                <w:szCs w:val="14"/>
                <w:lang w:val="pt-BR"/>
              </w:rPr>
              <w:t xml:space="preserve"> taxa específica de 6,18% sobre o recebível (ver Tabela 3.3)</w:t>
            </w:r>
          </w:p>
        </w:tc>
        <w:tc>
          <w:tcPr>
            <w:tcW w:w="1400" w:type="dxa"/>
            <w:tcBorders>
              <w:bottom w:val="nil"/>
            </w:tcBorders>
            <w:shd w:val="clear" w:color="auto" w:fill="auto"/>
            <w:vAlign w:val="center"/>
          </w:tcPr>
          <w:p w14:paraId="0F46878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22</w:t>
            </w:r>
          </w:p>
        </w:tc>
        <w:tc>
          <w:tcPr>
            <w:tcW w:w="1401" w:type="dxa"/>
            <w:tcBorders>
              <w:bottom w:val="nil"/>
            </w:tcBorders>
            <w:shd w:val="clear" w:color="auto" w:fill="auto"/>
            <w:vAlign w:val="center"/>
          </w:tcPr>
          <w:p w14:paraId="1FC9669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22</w:t>
            </w:r>
          </w:p>
        </w:tc>
        <w:tc>
          <w:tcPr>
            <w:tcW w:w="1401" w:type="dxa"/>
            <w:tcBorders>
              <w:bottom w:val="nil"/>
            </w:tcBorders>
            <w:shd w:val="clear" w:color="auto" w:fill="auto"/>
            <w:vAlign w:val="center"/>
          </w:tcPr>
          <w:p w14:paraId="0C71529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r>
      <w:tr w:rsidR="002C7DAE" w:rsidRPr="00C4503B" w14:paraId="6140220E" w14:textId="77777777" w:rsidTr="006051C5">
        <w:tc>
          <w:tcPr>
            <w:tcW w:w="3936" w:type="dxa"/>
            <w:shd w:val="clear" w:color="auto" w:fill="auto"/>
          </w:tcPr>
          <w:p w14:paraId="611BA592" w14:textId="77777777" w:rsidR="002C7DAE" w:rsidRPr="00C4503B" w:rsidRDefault="002C7DAE" w:rsidP="006051C5">
            <w:pPr>
              <w:pStyle w:val="Textoembloco"/>
              <w:spacing w:before="120" w:after="0" w:line="240" w:lineRule="auto"/>
              <w:ind w:left="0" w:firstLine="0"/>
              <w:rPr>
                <w:rFonts w:ascii="Arial Narrow" w:hAnsi="Arial Narrow" w:cs="Times New Roman"/>
                <w:sz w:val="14"/>
                <w:szCs w:val="14"/>
                <w:lang w:val="pt-BR"/>
              </w:rPr>
            </w:pPr>
            <w:r w:rsidRPr="00C4503B">
              <w:rPr>
                <w:rFonts w:ascii="Arial Narrow" w:hAnsi="Arial Narrow" w:cs="Times New Roman"/>
                <w:sz w:val="14"/>
                <w:szCs w:val="14"/>
                <w:lang w:val="pt-BR"/>
              </w:rPr>
              <w:t>Custos de financiamento capitalizados (juros pagos nos anos 1 e 2 x 33%) (ver Tabela 3.7)</w:t>
            </w:r>
          </w:p>
        </w:tc>
        <w:tc>
          <w:tcPr>
            <w:tcW w:w="1400" w:type="dxa"/>
            <w:tcBorders>
              <w:top w:val="nil"/>
              <w:bottom w:val="single" w:sz="4" w:space="0" w:color="auto"/>
            </w:tcBorders>
            <w:shd w:val="clear" w:color="auto" w:fill="auto"/>
            <w:vAlign w:val="bottom"/>
          </w:tcPr>
          <w:p w14:paraId="7CABC4C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11</w:t>
            </w:r>
          </w:p>
        </w:tc>
        <w:tc>
          <w:tcPr>
            <w:tcW w:w="1401" w:type="dxa"/>
            <w:tcBorders>
              <w:top w:val="nil"/>
              <w:bottom w:val="single" w:sz="4" w:space="0" w:color="auto"/>
            </w:tcBorders>
            <w:shd w:val="clear" w:color="auto" w:fill="auto"/>
            <w:vAlign w:val="bottom"/>
          </w:tcPr>
          <w:p w14:paraId="64A7FD7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1401" w:type="dxa"/>
            <w:tcBorders>
              <w:top w:val="nil"/>
              <w:bottom w:val="single" w:sz="4" w:space="0" w:color="auto"/>
            </w:tcBorders>
            <w:shd w:val="clear" w:color="auto" w:fill="auto"/>
            <w:vAlign w:val="bottom"/>
          </w:tcPr>
          <w:p w14:paraId="1BB3F16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11</w:t>
            </w:r>
          </w:p>
        </w:tc>
      </w:tr>
      <w:tr w:rsidR="002C7DAE" w:rsidRPr="00C4503B" w14:paraId="3DE43A1E" w14:textId="77777777" w:rsidTr="006051C5">
        <w:tc>
          <w:tcPr>
            <w:tcW w:w="3936" w:type="dxa"/>
            <w:shd w:val="clear" w:color="auto" w:fill="auto"/>
          </w:tcPr>
          <w:p w14:paraId="74674AAD" w14:textId="77777777" w:rsidR="002C7DAE" w:rsidRPr="00C4503B" w:rsidRDefault="002C7DAE" w:rsidP="006051C5">
            <w:pPr>
              <w:pStyle w:val="Textoembloco"/>
              <w:spacing w:before="120" w:after="120" w:line="240" w:lineRule="auto"/>
              <w:ind w:left="0" w:firstLine="0"/>
              <w:rPr>
                <w:rFonts w:ascii="Arial Narrow" w:hAnsi="Arial Narrow" w:cs="Times New Roman"/>
                <w:sz w:val="14"/>
                <w:szCs w:val="14"/>
                <w:lang w:val="pt-BR"/>
              </w:rPr>
            </w:pPr>
            <w:r w:rsidRPr="00C4503B">
              <w:rPr>
                <w:rFonts w:ascii="Arial Narrow" w:hAnsi="Arial Narrow" w:cs="Times New Roman"/>
                <w:sz w:val="14"/>
                <w:szCs w:val="14"/>
                <w:lang w:val="pt-BR"/>
              </w:rPr>
              <w:t>Valor justo do montante devido ao concessionário</w:t>
            </w:r>
          </w:p>
        </w:tc>
        <w:tc>
          <w:tcPr>
            <w:tcW w:w="1400" w:type="dxa"/>
            <w:tcBorders>
              <w:top w:val="single" w:sz="4" w:space="0" w:color="auto"/>
            </w:tcBorders>
            <w:shd w:val="clear" w:color="auto" w:fill="auto"/>
          </w:tcPr>
          <w:p w14:paraId="39A8B5A6"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1.083</w:t>
            </w:r>
          </w:p>
        </w:tc>
        <w:tc>
          <w:tcPr>
            <w:tcW w:w="1401" w:type="dxa"/>
            <w:tcBorders>
              <w:top w:val="single" w:sz="4" w:space="0" w:color="auto"/>
            </w:tcBorders>
            <w:shd w:val="clear" w:color="auto" w:fill="auto"/>
          </w:tcPr>
          <w:p w14:paraId="184D833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722</w:t>
            </w:r>
          </w:p>
        </w:tc>
        <w:tc>
          <w:tcPr>
            <w:tcW w:w="1401" w:type="dxa"/>
            <w:tcBorders>
              <w:top w:val="single" w:sz="4" w:space="0" w:color="auto"/>
            </w:tcBorders>
            <w:shd w:val="clear" w:color="auto" w:fill="auto"/>
          </w:tcPr>
          <w:p w14:paraId="70B07E25"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361</w:t>
            </w:r>
          </w:p>
        </w:tc>
      </w:tr>
    </w:tbl>
    <w:p w14:paraId="7796614B" w14:textId="77777777" w:rsidR="002C7DAE" w:rsidRDefault="002C7DAE" w:rsidP="002C7DAE">
      <w:pPr>
        <w:pStyle w:val="Textoembloco"/>
        <w:tabs>
          <w:tab w:val="clear" w:pos="6804"/>
          <w:tab w:val="left" w:pos="426"/>
        </w:tabs>
        <w:spacing w:before="0" w:after="0" w:line="240" w:lineRule="auto"/>
        <w:ind w:left="0" w:firstLine="0"/>
        <w:jc w:val="both"/>
        <w:rPr>
          <w:rFonts w:ascii="Times New Roman" w:hAnsi="Times New Roman" w:cs="Times New Roman"/>
          <w:sz w:val="16"/>
          <w:lang w:val="pt-BR"/>
        </w:rPr>
      </w:pPr>
      <w:r>
        <w:rPr>
          <w:rFonts w:ascii="Times New Roman" w:hAnsi="Times New Roman" w:cs="Times New Roman"/>
          <w:sz w:val="16"/>
          <w:lang w:val="pt-BR"/>
        </w:rPr>
        <w:t>(*) O percentual do ativo financeiro representa o montante garantido pelo concedente como uma proporção dos serviços de construção</w:t>
      </w:r>
    </w:p>
    <w:p w14:paraId="5A7D00A6" w14:textId="46C5DFF5" w:rsidR="00FC79C2" w:rsidRDefault="00FC79C2">
      <w:pPr>
        <w:rPr>
          <w:b/>
        </w:rPr>
      </w:pPr>
    </w:p>
    <w:p w14:paraId="5F1F76A0" w14:textId="37E8010C"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Ativo financeiro</w:t>
      </w:r>
    </w:p>
    <w:p w14:paraId="5516C60B" w14:textId="77777777" w:rsidR="002C7DAE" w:rsidRPr="002B38BD"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65B87FBE"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EI28.</w:t>
      </w:r>
      <w:r w:rsidRPr="00F93F34">
        <w:rPr>
          <w:rFonts w:ascii="Times New Roman" w:hAnsi="Times New Roman" w:cs="Times New Roman"/>
          <w:sz w:val="24"/>
          <w:lang w:val="pt-BR"/>
        </w:rPr>
        <w:tab/>
        <w:t>O</w:t>
      </w:r>
      <w:r>
        <w:rPr>
          <w:rFonts w:ascii="Times New Roman" w:hAnsi="Times New Roman" w:cs="Times New Roman"/>
          <w:sz w:val="24"/>
          <w:lang w:val="pt-BR"/>
        </w:rPr>
        <w:t xml:space="preserve"> </w:t>
      </w:r>
      <w:r w:rsidRPr="00F93F34">
        <w:rPr>
          <w:rFonts w:ascii="Times New Roman" w:hAnsi="Times New Roman" w:cs="Times New Roman"/>
          <w:sz w:val="24"/>
          <w:lang w:val="pt-BR"/>
        </w:rPr>
        <w:t xml:space="preserve">valor devido pelo concedente, ou conforme sua instrução, em troca dos serviços de construção, atende à definição de </w:t>
      </w:r>
      <w:r>
        <w:rPr>
          <w:rFonts w:ascii="Times New Roman" w:hAnsi="Times New Roman" w:cs="Times New Roman"/>
          <w:sz w:val="24"/>
          <w:lang w:val="pt-BR"/>
        </w:rPr>
        <w:t xml:space="preserve">recebível </w:t>
      </w:r>
      <w:r w:rsidRPr="00F93F34">
        <w:rPr>
          <w:rFonts w:ascii="Times New Roman" w:hAnsi="Times New Roman" w:cs="Times New Roman"/>
          <w:sz w:val="24"/>
          <w:lang w:val="pt-BR"/>
        </w:rPr>
        <w:t xml:space="preserve">no </w:t>
      </w:r>
      <w:r>
        <w:rPr>
          <w:rFonts w:ascii="Times New Roman" w:hAnsi="Times New Roman" w:cs="Times New Roman"/>
          <w:sz w:val="24"/>
          <w:lang w:val="pt-BR"/>
        </w:rPr>
        <w:t xml:space="preserve">Pronunciamento Técnico </w:t>
      </w:r>
      <w:r w:rsidRPr="00F93F34">
        <w:rPr>
          <w:rFonts w:ascii="Times New Roman" w:hAnsi="Times New Roman" w:cs="Times New Roman"/>
          <w:sz w:val="24"/>
          <w:lang w:val="pt-BR"/>
        </w:rPr>
        <w:t xml:space="preserve">CPC 38 – Instrumentos Financeiros: Reconhecimento e Mensuração. </w:t>
      </w:r>
      <w:r>
        <w:rPr>
          <w:rFonts w:ascii="Times New Roman" w:hAnsi="Times New Roman" w:cs="Times New Roman"/>
          <w:sz w:val="24"/>
          <w:lang w:val="pt-BR"/>
        </w:rPr>
        <w:t>O valor</w:t>
      </w:r>
      <w:r w:rsidRPr="00F93F34">
        <w:rPr>
          <w:rFonts w:ascii="Times New Roman" w:hAnsi="Times New Roman" w:cs="Times New Roman"/>
          <w:sz w:val="24"/>
          <w:lang w:val="pt-BR"/>
        </w:rPr>
        <w:t xml:space="preserve"> a receber </w:t>
      </w:r>
      <w:r>
        <w:rPr>
          <w:rFonts w:ascii="Times New Roman" w:hAnsi="Times New Roman" w:cs="Times New Roman"/>
          <w:sz w:val="24"/>
          <w:lang w:val="pt-BR"/>
        </w:rPr>
        <w:t xml:space="preserve">deve ser </w:t>
      </w:r>
      <w:r w:rsidRPr="00F93F34">
        <w:rPr>
          <w:rFonts w:ascii="Times New Roman" w:hAnsi="Times New Roman" w:cs="Times New Roman"/>
          <w:sz w:val="24"/>
          <w:lang w:val="pt-BR"/>
        </w:rPr>
        <w:t>mensurad</w:t>
      </w:r>
      <w:r>
        <w:rPr>
          <w:rFonts w:ascii="Times New Roman" w:hAnsi="Times New Roman" w:cs="Times New Roman"/>
          <w:sz w:val="24"/>
          <w:lang w:val="pt-BR"/>
        </w:rPr>
        <w:t>o</w:t>
      </w:r>
      <w:r w:rsidRPr="00F93F34">
        <w:rPr>
          <w:rFonts w:ascii="Times New Roman" w:hAnsi="Times New Roman" w:cs="Times New Roman"/>
          <w:sz w:val="24"/>
          <w:lang w:val="pt-BR"/>
        </w:rPr>
        <w:t xml:space="preserve"> inicialmente pelo valor justo. El</w:t>
      </w:r>
      <w:r>
        <w:rPr>
          <w:rFonts w:ascii="Times New Roman" w:hAnsi="Times New Roman" w:cs="Times New Roman"/>
          <w:sz w:val="24"/>
          <w:lang w:val="pt-BR"/>
        </w:rPr>
        <w:t>e</w:t>
      </w:r>
      <w:r w:rsidRPr="00F93F34">
        <w:rPr>
          <w:rFonts w:ascii="Times New Roman" w:hAnsi="Times New Roman" w:cs="Times New Roman"/>
          <w:sz w:val="24"/>
          <w:lang w:val="pt-BR"/>
        </w:rPr>
        <w:t xml:space="preserve"> </w:t>
      </w:r>
      <w:r>
        <w:rPr>
          <w:rFonts w:ascii="Times New Roman" w:hAnsi="Times New Roman" w:cs="Times New Roman"/>
          <w:sz w:val="24"/>
          <w:lang w:val="pt-BR"/>
        </w:rPr>
        <w:t>deve ser</w:t>
      </w:r>
      <w:r w:rsidRPr="00F93F34">
        <w:rPr>
          <w:rFonts w:ascii="Times New Roman" w:hAnsi="Times New Roman" w:cs="Times New Roman"/>
          <w:sz w:val="24"/>
          <w:lang w:val="pt-BR"/>
        </w:rPr>
        <w:t xml:space="preserve"> mensurad</w:t>
      </w:r>
      <w:r>
        <w:rPr>
          <w:rFonts w:ascii="Times New Roman" w:hAnsi="Times New Roman" w:cs="Times New Roman"/>
          <w:sz w:val="24"/>
          <w:lang w:val="pt-BR"/>
        </w:rPr>
        <w:t>o</w:t>
      </w:r>
      <w:r w:rsidRPr="00F93F34">
        <w:rPr>
          <w:rFonts w:ascii="Times New Roman" w:hAnsi="Times New Roman" w:cs="Times New Roman"/>
          <w:sz w:val="24"/>
          <w:lang w:val="pt-BR"/>
        </w:rPr>
        <w:t xml:space="preserve"> de forma subsequente pelo custo amortizado, ou seja, </w:t>
      </w:r>
      <w:r>
        <w:rPr>
          <w:rFonts w:ascii="Times New Roman" w:hAnsi="Times New Roman" w:cs="Times New Roman"/>
          <w:sz w:val="24"/>
          <w:lang w:val="pt-BR"/>
        </w:rPr>
        <w:t>pel</w:t>
      </w:r>
      <w:r w:rsidRPr="00F93F34">
        <w:rPr>
          <w:rFonts w:ascii="Times New Roman" w:hAnsi="Times New Roman" w:cs="Times New Roman"/>
          <w:sz w:val="24"/>
          <w:lang w:val="pt-BR"/>
        </w:rPr>
        <w:t>o valor inicialmente reconhecido mais os juros acumulados sobre esse valor, menos amortizações.</w:t>
      </w:r>
    </w:p>
    <w:p w14:paraId="72097D81"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7120A3C3" w14:textId="77777777"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EI29.</w:t>
      </w:r>
      <w:r w:rsidRPr="00F93F34">
        <w:rPr>
          <w:rFonts w:ascii="Times New Roman" w:hAnsi="Times New Roman" w:cs="Times New Roman"/>
          <w:sz w:val="24"/>
          <w:lang w:val="pt-BR"/>
        </w:rPr>
        <w:tab/>
        <w:t xml:space="preserve">Nessa base, </w:t>
      </w:r>
      <w:r>
        <w:rPr>
          <w:rFonts w:ascii="Times New Roman" w:hAnsi="Times New Roman" w:cs="Times New Roman"/>
          <w:sz w:val="24"/>
          <w:lang w:val="pt-BR"/>
        </w:rPr>
        <w:t xml:space="preserve">o recebível ao </w:t>
      </w:r>
      <w:r w:rsidRPr="00F93F34">
        <w:rPr>
          <w:rFonts w:ascii="Times New Roman" w:hAnsi="Times New Roman" w:cs="Times New Roman"/>
          <w:sz w:val="24"/>
          <w:lang w:val="pt-BR"/>
        </w:rPr>
        <w:t>final dos anos 2 e 3 será:</w:t>
      </w:r>
    </w:p>
    <w:p w14:paraId="0C37713F"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61E09C5E" w14:textId="77777777" w:rsidR="00FC79C2" w:rsidRDefault="00FC79C2">
      <w:pPr>
        <w:rPr>
          <w:b/>
        </w:rPr>
      </w:pPr>
      <w:r>
        <w:rPr>
          <w:b/>
        </w:rPr>
        <w:br w:type="page"/>
      </w:r>
    </w:p>
    <w:p w14:paraId="460025AC" w14:textId="302DA35B"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lastRenderedPageBreak/>
        <w:t xml:space="preserve">Tabela </w:t>
      </w:r>
      <w:r>
        <w:rPr>
          <w:rFonts w:ascii="Times New Roman" w:hAnsi="Times New Roman" w:cs="Times New Roman"/>
          <w:b/>
          <w:sz w:val="24"/>
          <w:lang w:val="pt-BR"/>
        </w:rPr>
        <w:t>3.3</w:t>
      </w:r>
      <w:r w:rsidRPr="00F93F34">
        <w:rPr>
          <w:rFonts w:ascii="Times New Roman" w:hAnsi="Times New Roman" w:cs="Times New Roman"/>
          <w:b/>
          <w:sz w:val="24"/>
          <w:lang w:val="pt-BR"/>
        </w:rPr>
        <w:t xml:space="preserve"> </w:t>
      </w:r>
      <w:r>
        <w:rPr>
          <w:rFonts w:ascii="Times New Roman" w:hAnsi="Times New Roman" w:cs="Times New Roman"/>
          <w:b/>
          <w:sz w:val="24"/>
          <w:lang w:val="pt-BR"/>
        </w:rPr>
        <w:t>– Mensuração do recebível</w:t>
      </w:r>
    </w:p>
    <w:p w14:paraId="0EB222A3"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4"/>
        <w:gridCol w:w="1084"/>
      </w:tblGrid>
      <w:tr w:rsidR="002C7DAE" w:rsidRPr="00C4503B" w14:paraId="6275C90F" w14:textId="77777777" w:rsidTr="006051C5">
        <w:tc>
          <w:tcPr>
            <w:tcW w:w="7054" w:type="dxa"/>
            <w:tcBorders>
              <w:bottom w:val="single" w:sz="4" w:space="0" w:color="auto"/>
            </w:tcBorders>
            <w:shd w:val="clear" w:color="auto" w:fill="000000"/>
          </w:tcPr>
          <w:p w14:paraId="62E770F3" w14:textId="77777777" w:rsidR="002C7DAE" w:rsidRPr="00C4503B" w:rsidRDefault="002C7DAE" w:rsidP="006051C5">
            <w:pPr>
              <w:pStyle w:val="Textoembloco"/>
              <w:spacing w:before="120" w:after="0" w:line="240" w:lineRule="auto"/>
              <w:ind w:left="0" w:firstLine="0"/>
              <w:rPr>
                <w:rFonts w:ascii="Arial Narrow" w:hAnsi="Arial Narrow" w:cs="Times New Roman"/>
                <w:b/>
                <w:sz w:val="18"/>
                <w:szCs w:val="12"/>
                <w:lang w:val="pt-BR"/>
              </w:rPr>
            </w:pPr>
          </w:p>
        </w:tc>
        <w:tc>
          <w:tcPr>
            <w:tcW w:w="1084" w:type="dxa"/>
            <w:tcBorders>
              <w:bottom w:val="single" w:sz="4" w:space="0" w:color="auto"/>
            </w:tcBorders>
            <w:shd w:val="clear" w:color="auto" w:fill="000000"/>
          </w:tcPr>
          <w:p w14:paraId="63E4FAC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b/>
                <w:sz w:val="18"/>
                <w:szCs w:val="12"/>
                <w:lang w:val="pt-BR"/>
              </w:rPr>
            </w:pPr>
            <w:r w:rsidRPr="00C4503B">
              <w:rPr>
                <w:rFonts w:ascii="Arial Narrow" w:hAnsi="Arial Narrow" w:cs="Times New Roman"/>
                <w:b/>
                <w:sz w:val="18"/>
                <w:szCs w:val="12"/>
                <w:lang w:val="pt-BR"/>
              </w:rPr>
              <w:t>$</w:t>
            </w:r>
          </w:p>
        </w:tc>
      </w:tr>
      <w:tr w:rsidR="002C7DAE" w:rsidRPr="00C4503B" w14:paraId="7D228D07" w14:textId="77777777" w:rsidTr="006051C5">
        <w:tc>
          <w:tcPr>
            <w:tcW w:w="7054" w:type="dxa"/>
            <w:tcBorders>
              <w:top w:val="single" w:sz="4" w:space="0" w:color="auto"/>
            </w:tcBorders>
            <w:shd w:val="clear" w:color="auto" w:fill="auto"/>
          </w:tcPr>
          <w:p w14:paraId="5BAF2EB2"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2"/>
                <w:lang w:val="pt-BR"/>
              </w:rPr>
            </w:pPr>
            <w:r w:rsidRPr="00C4503B">
              <w:rPr>
                <w:rFonts w:ascii="Arial Narrow" w:hAnsi="Arial Narrow" w:cs="Times New Roman"/>
                <w:sz w:val="18"/>
                <w:szCs w:val="12"/>
                <w:lang w:val="pt-BR"/>
              </w:rPr>
              <w:t>Serviços de construção no ano 1 alocados ao ativo financeiro</w:t>
            </w:r>
          </w:p>
        </w:tc>
        <w:tc>
          <w:tcPr>
            <w:tcW w:w="1084" w:type="dxa"/>
            <w:tcBorders>
              <w:top w:val="single" w:sz="4" w:space="0" w:color="auto"/>
              <w:bottom w:val="single" w:sz="4" w:space="0" w:color="auto"/>
            </w:tcBorders>
            <w:shd w:val="clear" w:color="auto" w:fill="auto"/>
          </w:tcPr>
          <w:p w14:paraId="6A9F523B"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2"/>
                <w:lang w:val="pt-BR"/>
              </w:rPr>
            </w:pPr>
            <w:r w:rsidRPr="00C4503B">
              <w:rPr>
                <w:rFonts w:ascii="Arial Narrow" w:hAnsi="Arial Narrow" w:cs="Times New Roman"/>
                <w:sz w:val="18"/>
                <w:szCs w:val="12"/>
                <w:lang w:val="pt-BR"/>
              </w:rPr>
              <w:t>350</w:t>
            </w:r>
          </w:p>
        </w:tc>
      </w:tr>
      <w:tr w:rsidR="002C7DAE" w:rsidRPr="00C4503B" w14:paraId="288373E5" w14:textId="77777777" w:rsidTr="006051C5">
        <w:tc>
          <w:tcPr>
            <w:tcW w:w="7054" w:type="dxa"/>
            <w:shd w:val="clear" w:color="auto" w:fill="auto"/>
          </w:tcPr>
          <w:p w14:paraId="31893F74" w14:textId="77777777" w:rsidR="002C7DAE" w:rsidRPr="00C4503B" w:rsidRDefault="002C7DAE" w:rsidP="006051C5">
            <w:pPr>
              <w:pStyle w:val="Textoembloco"/>
              <w:spacing w:before="120" w:after="0" w:line="240" w:lineRule="auto"/>
              <w:ind w:left="0" w:firstLine="0"/>
              <w:rPr>
                <w:rFonts w:ascii="Arial Narrow" w:hAnsi="Arial Narrow" w:cs="Times New Roman"/>
                <w:b/>
                <w:sz w:val="18"/>
                <w:szCs w:val="14"/>
                <w:lang w:val="pt-BR"/>
              </w:rPr>
            </w:pPr>
            <w:r w:rsidRPr="00C4503B">
              <w:rPr>
                <w:rFonts w:ascii="Arial Narrow" w:hAnsi="Arial Narrow" w:cs="Times New Roman"/>
                <w:b/>
                <w:sz w:val="18"/>
                <w:szCs w:val="14"/>
                <w:lang w:val="pt-BR"/>
              </w:rPr>
              <w:t>Recebível ao final do ano 1</w:t>
            </w:r>
          </w:p>
        </w:tc>
        <w:tc>
          <w:tcPr>
            <w:tcW w:w="1084" w:type="dxa"/>
            <w:tcBorders>
              <w:top w:val="single" w:sz="4" w:space="0" w:color="auto"/>
            </w:tcBorders>
            <w:shd w:val="clear" w:color="auto" w:fill="auto"/>
          </w:tcPr>
          <w:p w14:paraId="79540CFE"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350</w:t>
            </w:r>
          </w:p>
        </w:tc>
      </w:tr>
      <w:tr w:rsidR="002C7DAE" w:rsidRPr="00C4503B" w14:paraId="111B81D7" w14:textId="77777777" w:rsidTr="006051C5">
        <w:tc>
          <w:tcPr>
            <w:tcW w:w="7054" w:type="dxa"/>
            <w:shd w:val="clear" w:color="auto" w:fill="auto"/>
          </w:tcPr>
          <w:p w14:paraId="5601E956"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4"/>
                <w:lang w:val="pt-BR"/>
              </w:rPr>
            </w:pPr>
            <w:r w:rsidRPr="00C4503B">
              <w:rPr>
                <w:rFonts w:ascii="Arial Narrow" w:hAnsi="Arial Narrow" w:cs="Times New Roman"/>
                <w:sz w:val="18"/>
                <w:szCs w:val="14"/>
                <w:lang w:val="pt-BR"/>
              </w:rPr>
              <w:t>Serviços de construção no ano 2 alocados ao ativo financeiro</w:t>
            </w:r>
          </w:p>
        </w:tc>
        <w:tc>
          <w:tcPr>
            <w:tcW w:w="1084" w:type="dxa"/>
            <w:tcBorders>
              <w:bottom w:val="nil"/>
            </w:tcBorders>
            <w:shd w:val="clear" w:color="auto" w:fill="auto"/>
          </w:tcPr>
          <w:p w14:paraId="22617D95"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350</w:t>
            </w:r>
          </w:p>
        </w:tc>
      </w:tr>
      <w:tr w:rsidR="002C7DAE" w:rsidRPr="00C4503B" w14:paraId="26009544" w14:textId="77777777" w:rsidTr="006051C5">
        <w:tc>
          <w:tcPr>
            <w:tcW w:w="7054" w:type="dxa"/>
            <w:shd w:val="clear" w:color="auto" w:fill="auto"/>
          </w:tcPr>
          <w:p w14:paraId="6750DE3C"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4"/>
                <w:lang w:val="pt-BR"/>
              </w:rPr>
            </w:pPr>
            <w:r w:rsidRPr="00C4503B">
              <w:rPr>
                <w:rFonts w:ascii="Arial Narrow" w:hAnsi="Arial Narrow" w:cs="Times New Roman"/>
                <w:sz w:val="18"/>
                <w:szCs w:val="14"/>
                <w:lang w:val="pt-BR"/>
              </w:rPr>
              <w:t>Juros no ano 2 sobre o recebível em aberto ao final do ano 1 (6,18% x $ 350)</w:t>
            </w:r>
          </w:p>
        </w:tc>
        <w:tc>
          <w:tcPr>
            <w:tcW w:w="1084" w:type="dxa"/>
            <w:tcBorders>
              <w:top w:val="nil"/>
              <w:bottom w:val="single" w:sz="4" w:space="0" w:color="auto"/>
            </w:tcBorders>
            <w:shd w:val="clear" w:color="auto" w:fill="auto"/>
          </w:tcPr>
          <w:p w14:paraId="246A886D"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22</w:t>
            </w:r>
          </w:p>
        </w:tc>
      </w:tr>
      <w:tr w:rsidR="002C7DAE" w:rsidRPr="00C4503B" w14:paraId="3C2A9AE8" w14:textId="77777777" w:rsidTr="006051C5">
        <w:tc>
          <w:tcPr>
            <w:tcW w:w="7054" w:type="dxa"/>
            <w:shd w:val="clear" w:color="auto" w:fill="auto"/>
          </w:tcPr>
          <w:p w14:paraId="7F6B191B" w14:textId="77777777" w:rsidR="002C7DAE" w:rsidRPr="00C4503B" w:rsidRDefault="002C7DAE" w:rsidP="006051C5">
            <w:pPr>
              <w:pStyle w:val="Textoembloco"/>
              <w:spacing w:before="120" w:after="0" w:line="240" w:lineRule="auto"/>
              <w:ind w:left="0" w:firstLine="0"/>
              <w:rPr>
                <w:rFonts w:ascii="Arial Narrow" w:hAnsi="Arial Narrow" w:cs="Times New Roman"/>
                <w:b/>
                <w:sz w:val="18"/>
                <w:szCs w:val="14"/>
                <w:lang w:val="pt-BR"/>
              </w:rPr>
            </w:pPr>
            <w:r w:rsidRPr="00C4503B">
              <w:rPr>
                <w:rFonts w:ascii="Arial Narrow" w:hAnsi="Arial Narrow" w:cs="Times New Roman"/>
                <w:b/>
                <w:sz w:val="18"/>
                <w:szCs w:val="14"/>
                <w:lang w:val="pt-BR"/>
              </w:rPr>
              <w:t>Recebível ao final do ano 2</w:t>
            </w:r>
          </w:p>
        </w:tc>
        <w:tc>
          <w:tcPr>
            <w:tcW w:w="1084" w:type="dxa"/>
            <w:tcBorders>
              <w:top w:val="single" w:sz="4" w:space="0" w:color="auto"/>
            </w:tcBorders>
            <w:shd w:val="clear" w:color="auto" w:fill="auto"/>
            <w:vAlign w:val="center"/>
          </w:tcPr>
          <w:p w14:paraId="4AAF24FB"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722</w:t>
            </w:r>
          </w:p>
        </w:tc>
      </w:tr>
      <w:tr w:rsidR="002C7DAE" w:rsidRPr="00C4503B" w14:paraId="58C30DB4" w14:textId="77777777" w:rsidTr="006051C5">
        <w:tc>
          <w:tcPr>
            <w:tcW w:w="7054" w:type="dxa"/>
            <w:shd w:val="clear" w:color="auto" w:fill="auto"/>
          </w:tcPr>
          <w:p w14:paraId="49859B6F"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4"/>
                <w:lang w:val="pt-BR"/>
              </w:rPr>
            </w:pPr>
            <w:r w:rsidRPr="00C4503B">
              <w:rPr>
                <w:rFonts w:ascii="Arial Narrow" w:hAnsi="Arial Narrow" w:cs="Times New Roman"/>
                <w:sz w:val="18"/>
                <w:szCs w:val="14"/>
                <w:lang w:val="pt-BR"/>
              </w:rPr>
              <w:t>Juros no ano 3 sobre o recebível em aberto ao final do ano 2 (6,18% x $ 722)</w:t>
            </w:r>
          </w:p>
        </w:tc>
        <w:tc>
          <w:tcPr>
            <w:tcW w:w="1084" w:type="dxa"/>
            <w:tcBorders>
              <w:bottom w:val="nil"/>
            </w:tcBorders>
            <w:shd w:val="clear" w:color="auto" w:fill="auto"/>
            <w:vAlign w:val="bottom"/>
          </w:tcPr>
          <w:p w14:paraId="25A8D368"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45</w:t>
            </w:r>
          </w:p>
        </w:tc>
      </w:tr>
      <w:tr w:rsidR="002C7DAE" w:rsidRPr="00C4503B" w14:paraId="0C3C9C94" w14:textId="77777777" w:rsidTr="006051C5">
        <w:tc>
          <w:tcPr>
            <w:tcW w:w="7054" w:type="dxa"/>
            <w:shd w:val="clear" w:color="auto" w:fill="auto"/>
          </w:tcPr>
          <w:p w14:paraId="4DF192D3"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4"/>
                <w:lang w:val="pt-BR"/>
              </w:rPr>
            </w:pPr>
            <w:r w:rsidRPr="00C4503B">
              <w:rPr>
                <w:rFonts w:ascii="Arial Narrow" w:hAnsi="Arial Narrow" w:cs="Times New Roman"/>
                <w:sz w:val="18"/>
                <w:szCs w:val="14"/>
                <w:lang w:val="pt-BR"/>
              </w:rPr>
              <w:t>Recebimentos de caixa no ano 3 (ver tabela 3.5)</w:t>
            </w:r>
          </w:p>
        </w:tc>
        <w:tc>
          <w:tcPr>
            <w:tcW w:w="1084" w:type="dxa"/>
            <w:tcBorders>
              <w:top w:val="nil"/>
              <w:bottom w:val="single" w:sz="12" w:space="0" w:color="auto"/>
            </w:tcBorders>
            <w:shd w:val="clear" w:color="auto" w:fill="auto"/>
          </w:tcPr>
          <w:p w14:paraId="479A79BA"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(117)</w:t>
            </w:r>
          </w:p>
        </w:tc>
      </w:tr>
      <w:tr w:rsidR="002C7DAE" w:rsidRPr="00C4503B" w14:paraId="17371B65" w14:textId="77777777" w:rsidTr="006051C5">
        <w:tc>
          <w:tcPr>
            <w:tcW w:w="7054" w:type="dxa"/>
            <w:tcBorders>
              <w:bottom w:val="single" w:sz="4" w:space="0" w:color="auto"/>
            </w:tcBorders>
            <w:shd w:val="clear" w:color="auto" w:fill="auto"/>
          </w:tcPr>
          <w:p w14:paraId="0C4FA299" w14:textId="77777777" w:rsidR="002C7DAE" w:rsidRPr="00C4503B" w:rsidRDefault="002C7DAE" w:rsidP="006051C5">
            <w:pPr>
              <w:pStyle w:val="Textoembloco"/>
              <w:spacing w:before="120" w:after="120" w:line="240" w:lineRule="auto"/>
              <w:ind w:left="0" w:firstLine="0"/>
              <w:rPr>
                <w:rFonts w:ascii="Arial Narrow" w:hAnsi="Arial Narrow" w:cs="Times New Roman"/>
                <w:b/>
                <w:sz w:val="18"/>
                <w:szCs w:val="14"/>
                <w:lang w:val="pt-BR"/>
              </w:rPr>
            </w:pPr>
            <w:r w:rsidRPr="00C4503B">
              <w:rPr>
                <w:rFonts w:ascii="Arial Narrow" w:hAnsi="Arial Narrow" w:cs="Times New Roman"/>
                <w:b/>
                <w:sz w:val="18"/>
                <w:szCs w:val="14"/>
                <w:lang w:val="pt-BR"/>
              </w:rPr>
              <w:t>Recebível ao final do ano 3</w:t>
            </w:r>
          </w:p>
        </w:tc>
        <w:tc>
          <w:tcPr>
            <w:tcW w:w="1084" w:type="dxa"/>
            <w:tcBorders>
              <w:top w:val="single" w:sz="12" w:space="0" w:color="auto"/>
              <w:bottom w:val="single" w:sz="4" w:space="0" w:color="auto"/>
            </w:tcBorders>
            <w:shd w:val="clear" w:color="auto" w:fill="auto"/>
          </w:tcPr>
          <w:p w14:paraId="661D9056" w14:textId="77777777" w:rsidR="002C7DAE" w:rsidRPr="00C4503B" w:rsidRDefault="002C7DAE" w:rsidP="006051C5">
            <w:pPr>
              <w:pStyle w:val="Textoembloco"/>
              <w:spacing w:before="120" w:after="12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650</w:t>
            </w:r>
          </w:p>
        </w:tc>
      </w:tr>
    </w:tbl>
    <w:p w14:paraId="3822B79A" w14:textId="77777777" w:rsidR="002C7DAE" w:rsidRPr="002B38BD"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26EA547B"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Ativo intangível</w:t>
      </w:r>
    </w:p>
    <w:p w14:paraId="06B7BBBE"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51AA1F52" w14:textId="77777777"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EI30.</w:t>
      </w:r>
      <w:r w:rsidRPr="00F93F34">
        <w:rPr>
          <w:rFonts w:ascii="Times New Roman" w:hAnsi="Times New Roman" w:cs="Times New Roman"/>
          <w:sz w:val="24"/>
          <w:lang w:val="pt-BR"/>
        </w:rPr>
        <w:tab/>
        <w:t xml:space="preserve">De acordo com o </w:t>
      </w:r>
      <w:r>
        <w:rPr>
          <w:rFonts w:ascii="Times New Roman" w:hAnsi="Times New Roman" w:cs="Times New Roman"/>
          <w:sz w:val="24"/>
          <w:lang w:val="pt-BR"/>
        </w:rPr>
        <w:t xml:space="preserve">Pronunciamento Técnico </w:t>
      </w:r>
      <w:r w:rsidRPr="00F93F34">
        <w:rPr>
          <w:rFonts w:ascii="Times New Roman" w:hAnsi="Times New Roman" w:cs="Times New Roman"/>
          <w:sz w:val="24"/>
          <w:lang w:val="pt-BR"/>
        </w:rPr>
        <w:t xml:space="preserve">CPC 04 – Ativo Intangível, o </w:t>
      </w:r>
      <w:r>
        <w:rPr>
          <w:rFonts w:ascii="Times New Roman" w:hAnsi="Times New Roman" w:cs="Times New Roman"/>
          <w:sz w:val="24"/>
          <w:lang w:val="pt-BR"/>
        </w:rPr>
        <w:t>concessionário deve</w:t>
      </w:r>
      <w:r w:rsidRPr="00F93F34">
        <w:rPr>
          <w:rFonts w:ascii="Times New Roman" w:hAnsi="Times New Roman" w:cs="Times New Roman"/>
          <w:sz w:val="24"/>
          <w:lang w:val="pt-BR"/>
        </w:rPr>
        <w:t xml:space="preserve"> reconhe</w:t>
      </w:r>
      <w:r>
        <w:rPr>
          <w:rFonts w:ascii="Times New Roman" w:hAnsi="Times New Roman" w:cs="Times New Roman"/>
          <w:sz w:val="24"/>
          <w:lang w:val="pt-BR"/>
        </w:rPr>
        <w:t>cer</w:t>
      </w:r>
      <w:r w:rsidRPr="00F93F34">
        <w:rPr>
          <w:rFonts w:ascii="Times New Roman" w:hAnsi="Times New Roman" w:cs="Times New Roman"/>
          <w:sz w:val="24"/>
          <w:lang w:val="pt-BR"/>
        </w:rPr>
        <w:t xml:space="preserve"> o ativo intangível pelo custo, ou seja, o valor justo da contraprestação recebida ou a receber.</w:t>
      </w:r>
    </w:p>
    <w:p w14:paraId="06806894"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0738BCCD"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EI31.</w:t>
      </w:r>
      <w:r w:rsidRPr="00F93F34">
        <w:rPr>
          <w:rFonts w:ascii="Times New Roman" w:hAnsi="Times New Roman" w:cs="Times New Roman"/>
          <w:sz w:val="24"/>
          <w:lang w:val="pt-BR"/>
        </w:rPr>
        <w:tab/>
        <w:t xml:space="preserve">Durante a fase de construção do contrato, o ativo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(que representa o seu direito acumulado a ser pago por fornecer serviços de construção) </w:t>
      </w:r>
      <w:r>
        <w:rPr>
          <w:rFonts w:ascii="Times New Roman" w:hAnsi="Times New Roman" w:cs="Times New Roman"/>
          <w:sz w:val="24"/>
          <w:lang w:val="pt-BR"/>
        </w:rPr>
        <w:t>deve ser</w:t>
      </w:r>
      <w:r w:rsidRPr="00F93F34">
        <w:rPr>
          <w:rFonts w:ascii="Times New Roman" w:hAnsi="Times New Roman" w:cs="Times New Roman"/>
          <w:sz w:val="24"/>
          <w:lang w:val="pt-BR"/>
        </w:rPr>
        <w:t xml:space="preserve"> classificado como direito de receber uma licença para cobrar os usuários da infraestrutura.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estima que o valor justo de sua contraprestação recebida ou a receber seja equivalente aos custos de construção previstos mais 5%. Presume-se também que, de acordo com o Pronunciamento Técnico CPC 20 - Custos de Empréstimos,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capitalize os custos de empréstimo, estimados em 6,7%, durante a fase de construção:</w:t>
      </w:r>
    </w:p>
    <w:p w14:paraId="52BD6F98" w14:textId="77777777" w:rsidR="00613CA9" w:rsidRDefault="00613CA9" w:rsidP="002C7DAE">
      <w:pPr>
        <w:pStyle w:val="Textoembloco"/>
        <w:spacing w:before="0" w:after="0" w:line="240" w:lineRule="auto"/>
        <w:ind w:left="0" w:firstLine="0"/>
        <w:jc w:val="both"/>
        <w:rPr>
          <w:rFonts w:ascii="Times New Roman" w:hAnsi="Times New Roman" w:cs="Times New Roman"/>
          <w:b/>
          <w:sz w:val="24"/>
          <w:lang w:val="pt-BR"/>
        </w:rPr>
      </w:pPr>
    </w:p>
    <w:p w14:paraId="3F502A04" w14:textId="1EA24854"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3.4</w:t>
      </w:r>
      <w:r w:rsidRPr="00F93F34">
        <w:rPr>
          <w:rFonts w:ascii="Times New Roman" w:hAnsi="Times New Roman" w:cs="Times New Roman"/>
          <w:b/>
          <w:sz w:val="24"/>
          <w:lang w:val="pt-BR"/>
        </w:rPr>
        <w:t xml:space="preserve"> </w:t>
      </w:r>
      <w:r>
        <w:rPr>
          <w:rFonts w:ascii="Times New Roman" w:hAnsi="Times New Roman" w:cs="Times New Roman"/>
          <w:b/>
          <w:sz w:val="24"/>
          <w:lang w:val="pt-BR"/>
        </w:rPr>
        <w:t>– Mensuração inicial do ativo intangível</w:t>
      </w:r>
    </w:p>
    <w:p w14:paraId="2A69FFA0" w14:textId="77777777" w:rsidR="002C7DAE" w:rsidRPr="0010251E" w:rsidRDefault="002C7DAE" w:rsidP="002C7DAE">
      <w:pPr>
        <w:pStyle w:val="Textoembloco"/>
        <w:spacing w:before="0" w:after="0" w:line="240" w:lineRule="auto"/>
        <w:ind w:left="0" w:firstLine="0"/>
        <w:jc w:val="both"/>
        <w:rPr>
          <w:rFonts w:ascii="Times New Roman" w:hAnsi="Times New Roman" w:cs="Times New Roman"/>
          <w:b/>
          <w:sz w:val="24"/>
          <w:lang w:val="pt-BR"/>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04"/>
        <w:gridCol w:w="992"/>
      </w:tblGrid>
      <w:tr w:rsidR="002C7DAE" w:rsidRPr="00C4503B" w14:paraId="0384BA89" w14:textId="77777777" w:rsidTr="006051C5">
        <w:tc>
          <w:tcPr>
            <w:tcW w:w="6204" w:type="dxa"/>
            <w:tcBorders>
              <w:bottom w:val="single" w:sz="4" w:space="0" w:color="auto"/>
            </w:tcBorders>
            <w:shd w:val="clear" w:color="auto" w:fill="000000"/>
          </w:tcPr>
          <w:p w14:paraId="3F8061FC" w14:textId="77777777" w:rsidR="002C7DAE" w:rsidRPr="00C4503B" w:rsidRDefault="002C7DAE" w:rsidP="006051C5">
            <w:pPr>
              <w:pStyle w:val="Textoembloco"/>
              <w:spacing w:before="120" w:after="0" w:line="240" w:lineRule="auto"/>
              <w:ind w:left="0" w:firstLine="0"/>
              <w:rPr>
                <w:rFonts w:ascii="Arial Narrow" w:hAnsi="Arial Narrow" w:cs="Times New Roman"/>
                <w:b/>
                <w:sz w:val="18"/>
                <w:szCs w:val="12"/>
                <w:lang w:val="pt-BR"/>
              </w:rPr>
            </w:pPr>
          </w:p>
        </w:tc>
        <w:tc>
          <w:tcPr>
            <w:tcW w:w="992" w:type="dxa"/>
            <w:tcBorders>
              <w:bottom w:val="single" w:sz="4" w:space="0" w:color="auto"/>
            </w:tcBorders>
            <w:shd w:val="clear" w:color="auto" w:fill="000000"/>
          </w:tcPr>
          <w:p w14:paraId="3B3BE31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b/>
                <w:sz w:val="18"/>
                <w:szCs w:val="12"/>
                <w:lang w:val="pt-BR"/>
              </w:rPr>
            </w:pPr>
            <w:r w:rsidRPr="00C4503B">
              <w:rPr>
                <w:rFonts w:ascii="Arial Narrow" w:hAnsi="Arial Narrow" w:cs="Times New Roman"/>
                <w:b/>
                <w:sz w:val="18"/>
                <w:szCs w:val="12"/>
                <w:lang w:val="pt-BR"/>
              </w:rPr>
              <w:t>$</w:t>
            </w:r>
          </w:p>
        </w:tc>
      </w:tr>
      <w:tr w:rsidR="002C7DAE" w:rsidRPr="00C4503B" w14:paraId="197B48E9" w14:textId="77777777" w:rsidTr="006051C5">
        <w:tc>
          <w:tcPr>
            <w:tcW w:w="6204" w:type="dxa"/>
            <w:tcBorders>
              <w:top w:val="single" w:sz="4" w:space="0" w:color="auto"/>
              <w:left w:val="single" w:sz="4" w:space="0" w:color="auto"/>
              <w:bottom w:val="nil"/>
              <w:right w:val="nil"/>
            </w:tcBorders>
            <w:shd w:val="clear" w:color="auto" w:fill="auto"/>
          </w:tcPr>
          <w:p w14:paraId="15F4DBEF"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2"/>
                <w:lang w:val="pt-BR"/>
              </w:rPr>
            </w:pPr>
            <w:r w:rsidRPr="00C4503B">
              <w:rPr>
                <w:rFonts w:ascii="Arial Narrow" w:hAnsi="Arial Narrow" w:cs="Times New Roman"/>
                <w:sz w:val="18"/>
                <w:szCs w:val="12"/>
                <w:lang w:val="pt-BR"/>
              </w:rPr>
              <w:t>Serviços de construção no ano 1 ($ 500 x (1+5%) x 33%)</w:t>
            </w:r>
          </w:p>
        </w:tc>
        <w:tc>
          <w:tcPr>
            <w:tcW w:w="992" w:type="dxa"/>
            <w:tcBorders>
              <w:top w:val="single" w:sz="4" w:space="0" w:color="auto"/>
              <w:left w:val="nil"/>
              <w:bottom w:val="nil"/>
              <w:right w:val="single" w:sz="4" w:space="0" w:color="auto"/>
            </w:tcBorders>
            <w:shd w:val="clear" w:color="auto" w:fill="auto"/>
          </w:tcPr>
          <w:p w14:paraId="6DA62235"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2"/>
                <w:lang w:val="pt-BR"/>
              </w:rPr>
            </w:pPr>
            <w:r w:rsidRPr="00C4503B">
              <w:rPr>
                <w:rFonts w:ascii="Arial Narrow" w:hAnsi="Arial Narrow" w:cs="Times New Roman"/>
                <w:sz w:val="18"/>
                <w:szCs w:val="12"/>
                <w:lang w:val="pt-BR"/>
              </w:rPr>
              <w:t>175</w:t>
            </w:r>
          </w:p>
        </w:tc>
      </w:tr>
      <w:tr w:rsidR="002C7DAE" w:rsidRPr="00C4503B" w14:paraId="541BDFE2" w14:textId="77777777" w:rsidTr="006051C5">
        <w:tc>
          <w:tcPr>
            <w:tcW w:w="6204" w:type="dxa"/>
            <w:tcBorders>
              <w:top w:val="nil"/>
            </w:tcBorders>
            <w:shd w:val="clear" w:color="auto" w:fill="auto"/>
          </w:tcPr>
          <w:p w14:paraId="29A8DDA6"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4"/>
                <w:lang w:val="pt-BR"/>
              </w:rPr>
            </w:pPr>
            <w:r w:rsidRPr="00C4503B">
              <w:rPr>
                <w:rFonts w:ascii="Arial Narrow" w:hAnsi="Arial Narrow" w:cs="Times New Roman"/>
                <w:sz w:val="18"/>
                <w:szCs w:val="14"/>
                <w:lang w:val="pt-BR"/>
              </w:rPr>
              <w:t xml:space="preserve">Custos de financiamento (juros pagos nos anos 1 e </w:t>
            </w:r>
            <w:r>
              <w:rPr>
                <w:rFonts w:ascii="Arial Narrow" w:hAnsi="Arial Narrow" w:cs="Times New Roman"/>
                <w:sz w:val="18"/>
                <w:szCs w:val="14"/>
                <w:lang w:val="pt-BR"/>
              </w:rPr>
              <w:t>2</w:t>
            </w:r>
            <w:r w:rsidRPr="00C4503B">
              <w:rPr>
                <w:rFonts w:ascii="Arial Narrow" w:hAnsi="Arial Narrow" w:cs="Times New Roman"/>
                <w:sz w:val="18"/>
                <w:szCs w:val="14"/>
                <w:lang w:val="pt-BR"/>
              </w:rPr>
              <w:t xml:space="preserve"> x 33%) (ver tabela 3.7)</w:t>
            </w:r>
          </w:p>
        </w:tc>
        <w:tc>
          <w:tcPr>
            <w:tcW w:w="992" w:type="dxa"/>
            <w:tcBorders>
              <w:top w:val="nil"/>
              <w:bottom w:val="nil"/>
            </w:tcBorders>
            <w:shd w:val="clear" w:color="auto" w:fill="auto"/>
          </w:tcPr>
          <w:p w14:paraId="4E4BFC53"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11</w:t>
            </w:r>
          </w:p>
        </w:tc>
      </w:tr>
      <w:tr w:rsidR="002C7DAE" w:rsidRPr="00C4503B" w14:paraId="359A3454" w14:textId="77777777" w:rsidTr="006051C5">
        <w:tc>
          <w:tcPr>
            <w:tcW w:w="6204" w:type="dxa"/>
            <w:shd w:val="clear" w:color="auto" w:fill="auto"/>
          </w:tcPr>
          <w:p w14:paraId="4C68B1E0"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4"/>
                <w:lang w:val="pt-BR"/>
              </w:rPr>
            </w:pPr>
            <w:r w:rsidRPr="00C4503B">
              <w:rPr>
                <w:rFonts w:ascii="Arial Narrow" w:hAnsi="Arial Narrow" w:cs="Times New Roman"/>
                <w:sz w:val="18"/>
                <w:szCs w:val="14"/>
                <w:lang w:val="pt-BR"/>
              </w:rPr>
              <w:t>Serviços de construção no ano 2 ($ 500 x (1+5%) x 33%)</w:t>
            </w:r>
          </w:p>
        </w:tc>
        <w:tc>
          <w:tcPr>
            <w:tcW w:w="992" w:type="dxa"/>
            <w:tcBorders>
              <w:top w:val="nil"/>
              <w:bottom w:val="single" w:sz="4" w:space="0" w:color="auto"/>
            </w:tcBorders>
            <w:shd w:val="clear" w:color="auto" w:fill="auto"/>
          </w:tcPr>
          <w:p w14:paraId="677CB0DE"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175</w:t>
            </w:r>
          </w:p>
        </w:tc>
      </w:tr>
      <w:tr w:rsidR="002C7DAE" w:rsidRPr="00C4503B" w14:paraId="0C126298" w14:textId="77777777" w:rsidTr="006051C5">
        <w:tc>
          <w:tcPr>
            <w:tcW w:w="6204" w:type="dxa"/>
            <w:tcBorders>
              <w:bottom w:val="single" w:sz="4" w:space="0" w:color="auto"/>
            </w:tcBorders>
            <w:shd w:val="clear" w:color="auto" w:fill="auto"/>
          </w:tcPr>
          <w:p w14:paraId="77D641C5" w14:textId="77777777" w:rsidR="002C7DAE" w:rsidRPr="00C4503B" w:rsidRDefault="002C7DAE" w:rsidP="006051C5">
            <w:pPr>
              <w:pStyle w:val="Textoembloco"/>
              <w:spacing w:before="120" w:after="0" w:line="240" w:lineRule="auto"/>
              <w:ind w:left="0" w:firstLine="0"/>
              <w:rPr>
                <w:rFonts w:ascii="Arial Narrow" w:hAnsi="Arial Narrow" w:cs="Times New Roman"/>
                <w:b/>
                <w:sz w:val="18"/>
                <w:szCs w:val="14"/>
                <w:lang w:val="pt-BR"/>
              </w:rPr>
            </w:pPr>
            <w:r w:rsidRPr="00C4503B">
              <w:rPr>
                <w:rFonts w:ascii="Arial Narrow" w:hAnsi="Arial Narrow" w:cs="Times New Roman"/>
                <w:b/>
                <w:sz w:val="18"/>
                <w:szCs w:val="14"/>
                <w:lang w:val="pt-BR"/>
              </w:rPr>
              <w:t>Ativo intangível ao final do ano 2</w:t>
            </w:r>
          </w:p>
        </w:tc>
        <w:tc>
          <w:tcPr>
            <w:tcW w:w="992" w:type="dxa"/>
            <w:tcBorders>
              <w:top w:val="single" w:sz="4" w:space="0" w:color="auto"/>
              <w:bottom w:val="single" w:sz="4" w:space="0" w:color="auto"/>
            </w:tcBorders>
            <w:shd w:val="clear" w:color="auto" w:fill="auto"/>
            <w:vAlign w:val="center"/>
          </w:tcPr>
          <w:p w14:paraId="71A618CD"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361</w:t>
            </w:r>
          </w:p>
        </w:tc>
      </w:tr>
    </w:tbl>
    <w:p w14:paraId="63DEDA21"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77631ABF"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EI32.</w:t>
      </w:r>
      <w:r w:rsidRPr="00F93F34">
        <w:rPr>
          <w:rFonts w:ascii="Times New Roman" w:hAnsi="Times New Roman" w:cs="Times New Roman"/>
          <w:sz w:val="24"/>
          <w:lang w:val="pt-BR"/>
        </w:rPr>
        <w:tab/>
        <w:t xml:space="preserve">De acordo com o </w:t>
      </w:r>
      <w:r>
        <w:rPr>
          <w:rFonts w:ascii="Times New Roman" w:hAnsi="Times New Roman" w:cs="Times New Roman"/>
          <w:sz w:val="24"/>
          <w:lang w:val="pt-BR"/>
        </w:rPr>
        <w:t xml:space="preserve">Pronunciamento Técnico </w:t>
      </w:r>
      <w:r w:rsidRPr="00F93F34">
        <w:rPr>
          <w:rFonts w:ascii="Times New Roman" w:hAnsi="Times New Roman" w:cs="Times New Roman"/>
          <w:sz w:val="24"/>
          <w:lang w:val="pt-BR"/>
        </w:rPr>
        <w:t xml:space="preserve">CPC 04, o ativo intangível </w:t>
      </w:r>
      <w:r>
        <w:rPr>
          <w:rFonts w:ascii="Times New Roman" w:hAnsi="Times New Roman" w:cs="Times New Roman"/>
          <w:sz w:val="24"/>
          <w:lang w:val="pt-BR"/>
        </w:rPr>
        <w:t>deve ser</w:t>
      </w:r>
      <w:r w:rsidRPr="00F93F34">
        <w:rPr>
          <w:rFonts w:ascii="Times New Roman" w:hAnsi="Times New Roman" w:cs="Times New Roman"/>
          <w:sz w:val="24"/>
          <w:lang w:val="pt-BR"/>
        </w:rPr>
        <w:t xml:space="preserve"> amortizado ao longo do período em que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espera que o ativo esteja disponível para uso, ou seja, anos 3-10. O valor </w:t>
      </w:r>
      <w:r>
        <w:rPr>
          <w:rFonts w:ascii="Times New Roman" w:hAnsi="Times New Roman" w:cs="Times New Roman"/>
          <w:sz w:val="24"/>
          <w:lang w:val="pt-BR"/>
        </w:rPr>
        <w:t>amortizável</w:t>
      </w:r>
      <w:r w:rsidRPr="00F93F34">
        <w:rPr>
          <w:rFonts w:ascii="Times New Roman" w:hAnsi="Times New Roman" w:cs="Times New Roman"/>
          <w:sz w:val="24"/>
          <w:lang w:val="pt-BR"/>
        </w:rPr>
        <w:t xml:space="preserve"> do ativo intangível ($ 361 incluindo custos de empréstimo) </w:t>
      </w:r>
      <w:r>
        <w:rPr>
          <w:rFonts w:ascii="Times New Roman" w:hAnsi="Times New Roman" w:cs="Times New Roman"/>
          <w:sz w:val="24"/>
          <w:lang w:val="pt-BR"/>
        </w:rPr>
        <w:t>deve ser</w:t>
      </w:r>
      <w:r w:rsidRPr="00F93F34">
        <w:rPr>
          <w:rFonts w:ascii="Times New Roman" w:hAnsi="Times New Roman" w:cs="Times New Roman"/>
          <w:sz w:val="24"/>
          <w:lang w:val="pt-BR"/>
        </w:rPr>
        <w:t xml:space="preserve"> alocado utilizando o método </w:t>
      </w:r>
      <w:r>
        <w:rPr>
          <w:rFonts w:ascii="Times New Roman" w:hAnsi="Times New Roman" w:cs="Times New Roman"/>
          <w:sz w:val="24"/>
          <w:lang w:val="pt-BR"/>
        </w:rPr>
        <w:t>da linha reta</w:t>
      </w:r>
      <w:r w:rsidRPr="00F93F34">
        <w:rPr>
          <w:rFonts w:ascii="Times New Roman" w:hAnsi="Times New Roman" w:cs="Times New Roman"/>
          <w:sz w:val="24"/>
          <w:lang w:val="pt-BR"/>
        </w:rPr>
        <w:t xml:space="preserve">. </w:t>
      </w:r>
      <w:r>
        <w:rPr>
          <w:rFonts w:ascii="Times New Roman" w:hAnsi="Times New Roman" w:cs="Times New Roman"/>
          <w:sz w:val="24"/>
          <w:lang w:val="pt-BR"/>
        </w:rPr>
        <w:t>A cota</w:t>
      </w:r>
      <w:r w:rsidRPr="00F93F34">
        <w:rPr>
          <w:rFonts w:ascii="Times New Roman" w:hAnsi="Times New Roman" w:cs="Times New Roman"/>
          <w:sz w:val="24"/>
          <w:lang w:val="pt-BR"/>
        </w:rPr>
        <w:t xml:space="preserve"> de amortização anual resul</w:t>
      </w:r>
      <w:r>
        <w:rPr>
          <w:rFonts w:ascii="Times New Roman" w:hAnsi="Times New Roman" w:cs="Times New Roman"/>
          <w:sz w:val="24"/>
          <w:lang w:val="pt-BR"/>
        </w:rPr>
        <w:t>tará</w:t>
      </w:r>
      <w:r w:rsidRPr="00F93F34">
        <w:rPr>
          <w:rFonts w:ascii="Times New Roman" w:hAnsi="Times New Roman" w:cs="Times New Roman"/>
          <w:sz w:val="24"/>
          <w:lang w:val="pt-BR"/>
        </w:rPr>
        <w:t xml:space="preserve">, portanto, </w:t>
      </w:r>
      <w:r>
        <w:rPr>
          <w:rFonts w:ascii="Times New Roman" w:hAnsi="Times New Roman" w:cs="Times New Roman"/>
          <w:sz w:val="24"/>
          <w:lang w:val="pt-BR"/>
        </w:rPr>
        <w:t xml:space="preserve">em </w:t>
      </w:r>
      <w:r w:rsidRPr="00F93F34">
        <w:rPr>
          <w:rFonts w:ascii="Times New Roman" w:hAnsi="Times New Roman" w:cs="Times New Roman"/>
          <w:sz w:val="24"/>
          <w:lang w:val="pt-BR"/>
        </w:rPr>
        <w:t>$ 361 dividido por 8 anos, ou seja, $ 45 ao ano.</w:t>
      </w:r>
    </w:p>
    <w:p w14:paraId="30060DC5"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084EB8CC" w14:textId="77777777" w:rsidR="00FC79C2" w:rsidRDefault="00FC79C2">
      <w:pPr>
        <w:rPr>
          <w:b/>
        </w:rPr>
      </w:pPr>
      <w:r>
        <w:rPr>
          <w:b/>
        </w:rPr>
        <w:br w:type="page"/>
      </w:r>
    </w:p>
    <w:p w14:paraId="734B061F" w14:textId="00DBB8D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lastRenderedPageBreak/>
        <w:t>Receita e custo do contrato</w:t>
      </w:r>
    </w:p>
    <w:p w14:paraId="2036BF03" w14:textId="77777777" w:rsidR="002C7DAE" w:rsidRPr="0010251E"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6F4A915B"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EI33.</w:t>
      </w:r>
      <w:r w:rsidRPr="00F93F34">
        <w:rPr>
          <w:rFonts w:ascii="Times New Roman" w:hAnsi="Times New Roman" w:cs="Times New Roman"/>
          <w:sz w:val="24"/>
          <w:lang w:val="pt-BR"/>
        </w:rPr>
        <w:tab/>
        <w:t xml:space="preserve">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fornece serviços de construção ao concedente em troca de um ativo financeiro e um ativo intangível. De acordo tanto com o modelo de ativo financeiro quanto com o modelo de ativo intangível, o </w:t>
      </w:r>
      <w:r>
        <w:rPr>
          <w:rFonts w:ascii="Times New Roman" w:hAnsi="Times New Roman" w:cs="Times New Roman"/>
          <w:sz w:val="24"/>
          <w:lang w:val="pt-BR"/>
        </w:rPr>
        <w:t>concessionário deve</w:t>
      </w:r>
      <w:r w:rsidRPr="00F93F34">
        <w:rPr>
          <w:rFonts w:ascii="Times New Roman" w:hAnsi="Times New Roman" w:cs="Times New Roman"/>
          <w:sz w:val="24"/>
          <w:lang w:val="pt-BR"/>
        </w:rPr>
        <w:t xml:space="preserve"> reconhe</w:t>
      </w:r>
      <w:r>
        <w:rPr>
          <w:rFonts w:ascii="Times New Roman" w:hAnsi="Times New Roman" w:cs="Times New Roman"/>
          <w:sz w:val="24"/>
          <w:lang w:val="pt-BR"/>
        </w:rPr>
        <w:t>cer</w:t>
      </w:r>
      <w:r w:rsidRPr="00F93F34">
        <w:rPr>
          <w:rFonts w:ascii="Times New Roman" w:hAnsi="Times New Roman" w:cs="Times New Roman"/>
          <w:sz w:val="24"/>
          <w:lang w:val="pt-BR"/>
        </w:rPr>
        <w:t xml:space="preserve"> a receita e os custos do contrato de acordo com </w:t>
      </w:r>
      <w:r>
        <w:rPr>
          <w:rFonts w:ascii="Times New Roman" w:hAnsi="Times New Roman" w:cs="Times New Roman"/>
          <w:sz w:val="24"/>
          <w:lang w:val="pt-BR"/>
        </w:rPr>
        <w:t>o Pronunciamento Técnico</w:t>
      </w:r>
      <w:r w:rsidRPr="00F93F34">
        <w:rPr>
          <w:rFonts w:ascii="Times New Roman" w:hAnsi="Times New Roman" w:cs="Times New Roman"/>
          <w:sz w:val="24"/>
          <w:lang w:val="pt-BR"/>
        </w:rPr>
        <w:t xml:space="preserve"> CPC 17 - Contratos de Construção, ou seja, por referência ao estágio de conclusão da construção. Ele</w:t>
      </w:r>
      <w:r>
        <w:rPr>
          <w:rFonts w:ascii="Times New Roman" w:hAnsi="Times New Roman" w:cs="Times New Roman"/>
          <w:sz w:val="24"/>
          <w:lang w:val="pt-BR"/>
        </w:rPr>
        <w:t xml:space="preserve"> deve</w:t>
      </w:r>
      <w:r w:rsidRPr="00F93F34">
        <w:rPr>
          <w:rFonts w:ascii="Times New Roman" w:hAnsi="Times New Roman" w:cs="Times New Roman"/>
          <w:sz w:val="24"/>
          <w:lang w:val="pt-BR"/>
        </w:rPr>
        <w:t xml:space="preserve"> mensu</w:t>
      </w:r>
      <w:r>
        <w:rPr>
          <w:rFonts w:ascii="Times New Roman" w:hAnsi="Times New Roman" w:cs="Times New Roman"/>
          <w:sz w:val="24"/>
          <w:lang w:val="pt-BR"/>
        </w:rPr>
        <w:t>rar</w:t>
      </w:r>
      <w:r w:rsidRPr="00F93F34">
        <w:rPr>
          <w:rFonts w:ascii="Times New Roman" w:hAnsi="Times New Roman" w:cs="Times New Roman"/>
          <w:sz w:val="24"/>
          <w:lang w:val="pt-BR"/>
        </w:rPr>
        <w:t xml:space="preserve"> a receita do contrato pelo valor justo da contraprestação a receber. Desse modo, em cada um dos anos 1 e 2, ele</w:t>
      </w:r>
      <w:r>
        <w:rPr>
          <w:rFonts w:ascii="Times New Roman" w:hAnsi="Times New Roman" w:cs="Times New Roman"/>
          <w:sz w:val="24"/>
          <w:lang w:val="pt-BR"/>
        </w:rPr>
        <w:t xml:space="preserve"> deve</w:t>
      </w:r>
      <w:r w:rsidRPr="00F93F34">
        <w:rPr>
          <w:rFonts w:ascii="Times New Roman" w:hAnsi="Times New Roman" w:cs="Times New Roman"/>
          <w:sz w:val="24"/>
          <w:lang w:val="pt-BR"/>
        </w:rPr>
        <w:t xml:space="preserve"> reconhe</w:t>
      </w:r>
      <w:r>
        <w:rPr>
          <w:rFonts w:ascii="Times New Roman" w:hAnsi="Times New Roman" w:cs="Times New Roman"/>
          <w:sz w:val="24"/>
          <w:lang w:val="pt-BR"/>
        </w:rPr>
        <w:t>cer</w:t>
      </w:r>
      <w:r w:rsidRPr="00F93F34">
        <w:rPr>
          <w:rFonts w:ascii="Times New Roman" w:hAnsi="Times New Roman" w:cs="Times New Roman"/>
          <w:sz w:val="24"/>
          <w:lang w:val="pt-BR"/>
        </w:rPr>
        <w:t xml:space="preserve"> no resultado os custos de construção de $ 500 e a receita de construção de $ 525 (custo mais 5%).</w:t>
      </w:r>
    </w:p>
    <w:p w14:paraId="1AB743E6"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03B4A181"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Receita de pedágio</w:t>
      </w:r>
    </w:p>
    <w:p w14:paraId="43A48843" w14:textId="77777777" w:rsidR="002C7DAE" w:rsidRPr="0010251E"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1A0C473C"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EI34.</w:t>
      </w:r>
      <w:r w:rsidRPr="00F93F34">
        <w:rPr>
          <w:rFonts w:ascii="Times New Roman" w:hAnsi="Times New Roman" w:cs="Times New Roman"/>
          <w:sz w:val="24"/>
          <w:lang w:val="pt-BR"/>
        </w:rPr>
        <w:tab/>
        <w:t xml:space="preserve">Os usuários da estrada pagam pelos serviços públicos na mesma ocasião em que os recebem, ou seja, quando utilizam a estrada. De acordo com os termos deste contrato, os fluxos de caixa </w:t>
      </w:r>
      <w:r>
        <w:rPr>
          <w:rFonts w:ascii="Times New Roman" w:hAnsi="Times New Roman" w:cs="Times New Roman"/>
          <w:sz w:val="24"/>
          <w:lang w:val="pt-BR"/>
        </w:rPr>
        <w:t>devem ser</w:t>
      </w:r>
      <w:r w:rsidRPr="00F93F34">
        <w:rPr>
          <w:rFonts w:ascii="Times New Roman" w:hAnsi="Times New Roman" w:cs="Times New Roman"/>
          <w:sz w:val="24"/>
          <w:lang w:val="pt-BR"/>
        </w:rPr>
        <w:t xml:space="preserve"> alocados ao ativo financeiro e ao ativo intangível proporcionalmente; assim, o </w:t>
      </w:r>
      <w:r>
        <w:rPr>
          <w:rFonts w:ascii="Times New Roman" w:hAnsi="Times New Roman" w:cs="Times New Roman"/>
          <w:sz w:val="24"/>
          <w:lang w:val="pt-BR"/>
        </w:rPr>
        <w:t>concessionário deve</w:t>
      </w:r>
      <w:r w:rsidRPr="00F93F34">
        <w:rPr>
          <w:rFonts w:ascii="Times New Roman" w:hAnsi="Times New Roman" w:cs="Times New Roman"/>
          <w:sz w:val="24"/>
          <w:lang w:val="pt-BR"/>
        </w:rPr>
        <w:t xml:space="preserve"> alo</w:t>
      </w:r>
      <w:r>
        <w:rPr>
          <w:rFonts w:ascii="Times New Roman" w:hAnsi="Times New Roman" w:cs="Times New Roman"/>
          <w:sz w:val="24"/>
          <w:lang w:val="pt-BR"/>
        </w:rPr>
        <w:t>car</w:t>
      </w:r>
      <w:r w:rsidRPr="00F93F34">
        <w:rPr>
          <w:rFonts w:ascii="Times New Roman" w:hAnsi="Times New Roman" w:cs="Times New Roman"/>
          <w:sz w:val="24"/>
          <w:lang w:val="pt-BR"/>
        </w:rPr>
        <w:t xml:space="preserve"> os recebimentos obtidos dos pedágios entre a amortização do ativo financeiro e a receita obtida do ativo intangível:</w:t>
      </w:r>
    </w:p>
    <w:p w14:paraId="3837E5A2" w14:textId="77777777" w:rsidR="00613CA9" w:rsidRDefault="00613CA9" w:rsidP="002C7DAE">
      <w:pPr>
        <w:pStyle w:val="Textoembloco"/>
        <w:spacing w:before="0" w:after="0" w:line="240" w:lineRule="auto"/>
        <w:ind w:left="0" w:firstLine="0"/>
        <w:jc w:val="both"/>
        <w:rPr>
          <w:rFonts w:ascii="Times New Roman" w:hAnsi="Times New Roman" w:cs="Times New Roman"/>
          <w:b/>
          <w:sz w:val="24"/>
          <w:lang w:val="pt-BR"/>
        </w:rPr>
      </w:pPr>
    </w:p>
    <w:p w14:paraId="2BE50635" w14:textId="0AD5695E"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3.5</w:t>
      </w:r>
      <w:r w:rsidRPr="00F93F34">
        <w:rPr>
          <w:rFonts w:ascii="Times New Roman" w:hAnsi="Times New Roman" w:cs="Times New Roman"/>
          <w:b/>
          <w:sz w:val="24"/>
          <w:lang w:val="pt-BR"/>
        </w:rPr>
        <w:t xml:space="preserve"> </w:t>
      </w:r>
      <w:r>
        <w:rPr>
          <w:rFonts w:ascii="Times New Roman" w:hAnsi="Times New Roman" w:cs="Times New Roman"/>
          <w:b/>
          <w:sz w:val="24"/>
          <w:lang w:val="pt-BR"/>
        </w:rPr>
        <w:t>– Alocação das receitas de pedágio</w:t>
      </w:r>
    </w:p>
    <w:p w14:paraId="0C2BFB1F"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r>
        <w:rPr>
          <w:rFonts w:ascii="Times New Roman" w:hAnsi="Times New Roman" w:cs="Times New Roman"/>
          <w:sz w:val="24"/>
          <w:lang w:val="pt-BR"/>
        </w:rPr>
        <w:tab/>
      </w:r>
      <w:r>
        <w:rPr>
          <w:rFonts w:ascii="Times New Roman" w:hAnsi="Times New Roman" w:cs="Times New Roman"/>
          <w:sz w:val="24"/>
          <w:lang w:val="pt-BR"/>
        </w:rPr>
        <w:tab/>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4"/>
        <w:gridCol w:w="1084"/>
      </w:tblGrid>
      <w:tr w:rsidR="002C7DAE" w:rsidRPr="00C4503B" w14:paraId="35784E8B" w14:textId="77777777" w:rsidTr="006051C5">
        <w:tc>
          <w:tcPr>
            <w:tcW w:w="7054" w:type="dxa"/>
            <w:shd w:val="clear" w:color="auto" w:fill="000000"/>
          </w:tcPr>
          <w:p w14:paraId="0E4D7BE7" w14:textId="77777777" w:rsidR="002C7DAE" w:rsidRPr="00C4503B" w:rsidRDefault="002C7DAE" w:rsidP="006051C5">
            <w:pPr>
              <w:pStyle w:val="Textoembloco"/>
              <w:spacing w:before="120" w:after="0" w:line="240" w:lineRule="auto"/>
              <w:ind w:left="0" w:firstLine="0"/>
              <w:rPr>
                <w:rFonts w:ascii="Arial Narrow" w:hAnsi="Arial Narrow" w:cs="Times New Roman"/>
                <w:b/>
                <w:sz w:val="18"/>
                <w:szCs w:val="12"/>
                <w:lang w:val="pt-BR"/>
              </w:rPr>
            </w:pPr>
          </w:p>
        </w:tc>
        <w:tc>
          <w:tcPr>
            <w:tcW w:w="1084" w:type="dxa"/>
            <w:tcBorders>
              <w:bottom w:val="nil"/>
            </w:tcBorders>
            <w:shd w:val="clear" w:color="auto" w:fill="000000"/>
          </w:tcPr>
          <w:p w14:paraId="4D9703C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b/>
                <w:sz w:val="18"/>
                <w:szCs w:val="12"/>
                <w:lang w:val="pt-BR"/>
              </w:rPr>
            </w:pPr>
            <w:r w:rsidRPr="00C4503B">
              <w:rPr>
                <w:rFonts w:ascii="Arial Narrow" w:hAnsi="Arial Narrow" w:cs="Times New Roman"/>
                <w:b/>
                <w:sz w:val="18"/>
                <w:szCs w:val="12"/>
                <w:lang w:val="pt-BR"/>
              </w:rPr>
              <w:t>$</w:t>
            </w:r>
          </w:p>
        </w:tc>
      </w:tr>
      <w:tr w:rsidR="002C7DAE" w:rsidRPr="00C4503B" w14:paraId="1B2A1FC3" w14:textId="77777777" w:rsidTr="006051C5">
        <w:tc>
          <w:tcPr>
            <w:tcW w:w="7054" w:type="dxa"/>
            <w:shd w:val="clear" w:color="auto" w:fill="auto"/>
          </w:tcPr>
          <w:p w14:paraId="636A0A41"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2"/>
                <w:lang w:val="pt-BR"/>
              </w:rPr>
            </w:pPr>
            <w:r w:rsidRPr="00C4503B">
              <w:rPr>
                <w:rFonts w:ascii="Arial Narrow" w:hAnsi="Arial Narrow" w:cs="Times New Roman"/>
                <w:sz w:val="18"/>
                <w:szCs w:val="12"/>
                <w:lang w:val="pt-BR"/>
              </w:rPr>
              <w:t>Receita garantida pelo concedente</w:t>
            </w:r>
          </w:p>
        </w:tc>
        <w:tc>
          <w:tcPr>
            <w:tcW w:w="1084" w:type="dxa"/>
            <w:tcBorders>
              <w:top w:val="nil"/>
              <w:bottom w:val="nil"/>
            </w:tcBorders>
            <w:shd w:val="clear" w:color="auto" w:fill="auto"/>
          </w:tcPr>
          <w:p w14:paraId="76183EB2"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2"/>
                <w:lang w:val="pt-BR"/>
              </w:rPr>
            </w:pPr>
            <w:r w:rsidRPr="00C4503B">
              <w:rPr>
                <w:rFonts w:ascii="Arial Narrow" w:hAnsi="Arial Narrow" w:cs="Times New Roman"/>
                <w:sz w:val="18"/>
                <w:szCs w:val="12"/>
                <w:lang w:val="pt-BR"/>
              </w:rPr>
              <w:t>700</w:t>
            </w:r>
          </w:p>
        </w:tc>
      </w:tr>
      <w:tr w:rsidR="002C7DAE" w:rsidRPr="00C4503B" w14:paraId="61B3C63B" w14:textId="77777777" w:rsidTr="006051C5">
        <w:tc>
          <w:tcPr>
            <w:tcW w:w="7054" w:type="dxa"/>
            <w:shd w:val="clear" w:color="auto" w:fill="auto"/>
          </w:tcPr>
          <w:p w14:paraId="3A11414D"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4"/>
                <w:lang w:val="pt-BR"/>
              </w:rPr>
            </w:pPr>
            <w:r w:rsidRPr="00C4503B">
              <w:rPr>
                <w:rFonts w:ascii="Arial Narrow" w:hAnsi="Arial Narrow" w:cs="Times New Roman"/>
                <w:sz w:val="18"/>
                <w:szCs w:val="14"/>
                <w:lang w:val="pt-BR"/>
              </w:rPr>
              <w:t>Receita financeira (ver tabela 3.8)</w:t>
            </w:r>
          </w:p>
        </w:tc>
        <w:tc>
          <w:tcPr>
            <w:tcW w:w="1084" w:type="dxa"/>
            <w:tcBorders>
              <w:top w:val="nil"/>
              <w:bottom w:val="single" w:sz="2" w:space="0" w:color="auto"/>
            </w:tcBorders>
            <w:shd w:val="clear" w:color="auto" w:fill="auto"/>
          </w:tcPr>
          <w:p w14:paraId="4302E90F"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237</w:t>
            </w:r>
          </w:p>
        </w:tc>
      </w:tr>
      <w:tr w:rsidR="002C7DAE" w:rsidRPr="00C4503B" w14:paraId="57F0F88A" w14:textId="77777777" w:rsidTr="006051C5">
        <w:tc>
          <w:tcPr>
            <w:tcW w:w="7054" w:type="dxa"/>
            <w:shd w:val="clear" w:color="auto" w:fill="auto"/>
          </w:tcPr>
          <w:p w14:paraId="48C8A0D9"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4"/>
                <w:lang w:val="pt-BR"/>
              </w:rPr>
            </w:pPr>
            <w:r w:rsidRPr="00C4503B">
              <w:rPr>
                <w:rFonts w:ascii="Arial Narrow" w:hAnsi="Arial Narrow" w:cs="Times New Roman"/>
                <w:sz w:val="18"/>
                <w:szCs w:val="14"/>
                <w:lang w:val="pt-BR"/>
              </w:rPr>
              <w:t>Total</w:t>
            </w:r>
          </w:p>
        </w:tc>
        <w:tc>
          <w:tcPr>
            <w:tcW w:w="1084" w:type="dxa"/>
            <w:tcBorders>
              <w:top w:val="single" w:sz="2" w:space="0" w:color="auto"/>
              <w:bottom w:val="nil"/>
            </w:tcBorders>
            <w:shd w:val="clear" w:color="auto" w:fill="auto"/>
          </w:tcPr>
          <w:p w14:paraId="53CF6F63"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937</w:t>
            </w:r>
          </w:p>
        </w:tc>
      </w:tr>
      <w:tr w:rsidR="002C7DAE" w:rsidRPr="00C4503B" w14:paraId="0C064DD9" w14:textId="77777777" w:rsidTr="006051C5">
        <w:tc>
          <w:tcPr>
            <w:tcW w:w="7054" w:type="dxa"/>
            <w:shd w:val="clear" w:color="auto" w:fill="auto"/>
          </w:tcPr>
          <w:p w14:paraId="527B9C3A"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4"/>
                <w:lang w:val="pt-BR"/>
              </w:rPr>
            </w:pPr>
          </w:p>
        </w:tc>
        <w:tc>
          <w:tcPr>
            <w:tcW w:w="1084" w:type="dxa"/>
            <w:tcBorders>
              <w:top w:val="nil"/>
              <w:bottom w:val="nil"/>
            </w:tcBorders>
            <w:shd w:val="clear" w:color="auto" w:fill="auto"/>
          </w:tcPr>
          <w:p w14:paraId="6B252B98"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p>
        </w:tc>
      </w:tr>
      <w:tr w:rsidR="002C7DAE" w:rsidRPr="00C4503B" w14:paraId="41D54318" w14:textId="77777777" w:rsidTr="006051C5">
        <w:tc>
          <w:tcPr>
            <w:tcW w:w="7054" w:type="dxa"/>
            <w:shd w:val="clear" w:color="auto" w:fill="auto"/>
          </w:tcPr>
          <w:p w14:paraId="68E53966" w14:textId="77777777" w:rsidR="002C7DAE" w:rsidRPr="00C4503B" w:rsidRDefault="002C7DAE" w:rsidP="006051C5">
            <w:pPr>
              <w:pStyle w:val="Textoembloco"/>
              <w:spacing w:before="120" w:after="0" w:line="240" w:lineRule="auto"/>
              <w:ind w:left="0" w:firstLine="0"/>
              <w:rPr>
                <w:rFonts w:ascii="Arial Narrow" w:hAnsi="Arial Narrow" w:cs="Times New Roman"/>
                <w:b/>
                <w:sz w:val="18"/>
                <w:szCs w:val="14"/>
                <w:lang w:val="pt-BR"/>
              </w:rPr>
            </w:pPr>
            <w:r w:rsidRPr="00C4503B">
              <w:rPr>
                <w:rFonts w:ascii="Arial Narrow" w:hAnsi="Arial Narrow" w:cs="Times New Roman"/>
                <w:b/>
                <w:sz w:val="18"/>
                <w:szCs w:val="14"/>
                <w:lang w:val="pt-BR"/>
              </w:rPr>
              <w:t>Caixa alocado para a realização do ativo financeiro por ano ($ 937/8 anos)</w:t>
            </w:r>
          </w:p>
        </w:tc>
        <w:tc>
          <w:tcPr>
            <w:tcW w:w="1084" w:type="dxa"/>
            <w:tcBorders>
              <w:top w:val="nil"/>
            </w:tcBorders>
            <w:shd w:val="clear" w:color="auto" w:fill="auto"/>
            <w:vAlign w:val="center"/>
          </w:tcPr>
          <w:p w14:paraId="3CD7E768" w14:textId="77777777" w:rsidR="002C7DAE" w:rsidRPr="00C4503B" w:rsidRDefault="002C7DAE" w:rsidP="006051C5">
            <w:pPr>
              <w:pStyle w:val="Textoembloco"/>
              <w:spacing w:before="120" w:after="0" w:line="240" w:lineRule="auto"/>
              <w:ind w:left="0" w:firstLine="0"/>
              <w:jc w:val="right"/>
              <w:rPr>
                <w:rFonts w:ascii="Arial Narrow" w:hAnsi="Arial Narrow" w:cs="Times New Roman"/>
                <w:b/>
                <w:sz w:val="18"/>
                <w:szCs w:val="14"/>
                <w:lang w:val="pt-BR"/>
              </w:rPr>
            </w:pPr>
            <w:r w:rsidRPr="00C4503B">
              <w:rPr>
                <w:rFonts w:ascii="Arial Narrow" w:hAnsi="Arial Narrow" w:cs="Times New Roman"/>
                <w:b/>
                <w:sz w:val="18"/>
                <w:szCs w:val="14"/>
                <w:lang w:val="pt-BR"/>
              </w:rPr>
              <w:t>117</w:t>
            </w:r>
          </w:p>
        </w:tc>
      </w:tr>
      <w:tr w:rsidR="002C7DAE" w:rsidRPr="00C4503B" w14:paraId="6796D909" w14:textId="77777777" w:rsidTr="006051C5">
        <w:tc>
          <w:tcPr>
            <w:tcW w:w="7054" w:type="dxa"/>
            <w:shd w:val="clear" w:color="auto" w:fill="auto"/>
          </w:tcPr>
          <w:p w14:paraId="2D7BC00B" w14:textId="77777777" w:rsidR="002C7DAE" w:rsidRPr="00C4503B" w:rsidRDefault="002C7DAE" w:rsidP="006051C5">
            <w:pPr>
              <w:pStyle w:val="Textoembloco"/>
              <w:spacing w:before="120" w:after="0" w:line="240" w:lineRule="auto"/>
              <w:ind w:left="0" w:firstLine="0"/>
              <w:rPr>
                <w:rFonts w:ascii="Arial Narrow" w:hAnsi="Arial Narrow" w:cs="Times New Roman"/>
                <w:sz w:val="18"/>
                <w:szCs w:val="14"/>
                <w:lang w:val="pt-BR"/>
              </w:rPr>
            </w:pPr>
            <w:r w:rsidRPr="00C4503B">
              <w:rPr>
                <w:rFonts w:ascii="Arial Narrow" w:hAnsi="Arial Narrow" w:cs="Times New Roman"/>
                <w:sz w:val="18"/>
                <w:szCs w:val="14"/>
                <w:lang w:val="pt-BR"/>
              </w:rPr>
              <w:t>Receitas atribuíveis ao ativo intangível ($</w:t>
            </w:r>
            <w:r>
              <w:rPr>
                <w:rFonts w:ascii="Arial Narrow" w:hAnsi="Arial Narrow" w:cs="Times New Roman"/>
                <w:sz w:val="18"/>
                <w:szCs w:val="14"/>
                <w:lang w:val="pt-BR"/>
              </w:rPr>
              <w:t>2</w:t>
            </w:r>
            <w:r w:rsidRPr="00C4503B">
              <w:rPr>
                <w:rFonts w:ascii="Arial Narrow" w:hAnsi="Arial Narrow" w:cs="Times New Roman"/>
                <w:sz w:val="18"/>
                <w:szCs w:val="14"/>
                <w:lang w:val="pt-BR"/>
              </w:rPr>
              <w:t>00 x 8 anos - $ 937)</w:t>
            </w:r>
          </w:p>
        </w:tc>
        <w:tc>
          <w:tcPr>
            <w:tcW w:w="1084" w:type="dxa"/>
            <w:tcBorders>
              <w:bottom w:val="nil"/>
            </w:tcBorders>
            <w:shd w:val="clear" w:color="auto" w:fill="auto"/>
            <w:vAlign w:val="bottom"/>
          </w:tcPr>
          <w:p w14:paraId="7F83350B"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8"/>
                <w:szCs w:val="14"/>
                <w:lang w:val="pt-BR"/>
              </w:rPr>
            </w:pPr>
            <w:r w:rsidRPr="00C4503B">
              <w:rPr>
                <w:rFonts w:ascii="Arial Narrow" w:hAnsi="Arial Narrow" w:cs="Times New Roman"/>
                <w:sz w:val="18"/>
                <w:szCs w:val="14"/>
                <w:lang w:val="pt-BR"/>
              </w:rPr>
              <w:t>663</w:t>
            </w:r>
          </w:p>
        </w:tc>
      </w:tr>
      <w:tr w:rsidR="002C7DAE" w:rsidRPr="00C4503B" w14:paraId="20FE350F" w14:textId="77777777" w:rsidTr="006051C5">
        <w:tc>
          <w:tcPr>
            <w:tcW w:w="7054" w:type="dxa"/>
            <w:shd w:val="clear" w:color="auto" w:fill="auto"/>
          </w:tcPr>
          <w:p w14:paraId="211119CB" w14:textId="77777777" w:rsidR="002C7DAE" w:rsidRPr="00C4503B" w:rsidRDefault="002C7DAE" w:rsidP="006051C5">
            <w:pPr>
              <w:pStyle w:val="Textoembloco"/>
              <w:spacing w:before="120" w:after="0" w:line="240" w:lineRule="auto"/>
              <w:ind w:left="0" w:firstLine="0"/>
              <w:rPr>
                <w:rFonts w:ascii="Arial Narrow" w:hAnsi="Arial Narrow" w:cs="Times New Roman"/>
                <w:b/>
                <w:sz w:val="18"/>
                <w:szCs w:val="14"/>
                <w:lang w:val="pt-BR"/>
              </w:rPr>
            </w:pPr>
            <w:r w:rsidRPr="00C4503B">
              <w:rPr>
                <w:rFonts w:ascii="Arial Narrow" w:hAnsi="Arial Narrow" w:cs="Times New Roman"/>
                <w:b/>
                <w:sz w:val="18"/>
                <w:szCs w:val="14"/>
                <w:lang w:val="pt-BR"/>
              </w:rPr>
              <w:t>Receita anual do ativo intangível ($ 663/8 anos)</w:t>
            </w:r>
          </w:p>
        </w:tc>
        <w:tc>
          <w:tcPr>
            <w:tcW w:w="1084" w:type="dxa"/>
            <w:tcBorders>
              <w:top w:val="nil"/>
              <w:bottom w:val="single" w:sz="2" w:space="0" w:color="auto"/>
            </w:tcBorders>
            <w:shd w:val="clear" w:color="auto" w:fill="auto"/>
          </w:tcPr>
          <w:p w14:paraId="28174D53" w14:textId="77777777" w:rsidR="002C7DAE" w:rsidRPr="00C4503B" w:rsidRDefault="002C7DAE" w:rsidP="006051C5">
            <w:pPr>
              <w:pStyle w:val="Textoembloco"/>
              <w:spacing w:before="120" w:after="0" w:line="240" w:lineRule="auto"/>
              <w:ind w:left="0" w:firstLine="0"/>
              <w:jc w:val="right"/>
              <w:rPr>
                <w:rFonts w:ascii="Arial Narrow" w:hAnsi="Arial Narrow" w:cs="Times New Roman"/>
                <w:b/>
                <w:sz w:val="18"/>
                <w:szCs w:val="14"/>
                <w:lang w:val="pt-BR"/>
              </w:rPr>
            </w:pPr>
            <w:r w:rsidRPr="00C4503B">
              <w:rPr>
                <w:rFonts w:ascii="Arial Narrow" w:hAnsi="Arial Narrow" w:cs="Times New Roman"/>
                <w:b/>
                <w:sz w:val="18"/>
                <w:szCs w:val="14"/>
                <w:lang w:val="pt-BR"/>
              </w:rPr>
              <w:t>83</w:t>
            </w:r>
          </w:p>
        </w:tc>
      </w:tr>
    </w:tbl>
    <w:p w14:paraId="6A0BA6A2" w14:textId="77777777" w:rsidR="00FC79C2" w:rsidRDefault="00FC79C2" w:rsidP="002C7DAE">
      <w:pPr>
        <w:pStyle w:val="Textoembloco"/>
        <w:spacing w:before="0" w:after="0" w:line="240" w:lineRule="auto"/>
        <w:ind w:left="0" w:firstLine="0"/>
        <w:jc w:val="both"/>
        <w:rPr>
          <w:rFonts w:ascii="Times New Roman" w:hAnsi="Times New Roman" w:cs="Times New Roman"/>
          <w:b/>
          <w:sz w:val="24"/>
          <w:lang w:val="pt-BR"/>
        </w:rPr>
      </w:pPr>
    </w:p>
    <w:p w14:paraId="4745BCA4"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Obrigações de recapeamento</w:t>
      </w:r>
    </w:p>
    <w:p w14:paraId="5962B4D8"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3AC0B76F" w14:textId="77777777" w:rsidR="002C7DAE" w:rsidRPr="00F93F34"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EI35.</w:t>
      </w:r>
      <w:r w:rsidRPr="00F93F34">
        <w:rPr>
          <w:rFonts w:ascii="Times New Roman" w:hAnsi="Times New Roman" w:cs="Times New Roman"/>
          <w:sz w:val="24"/>
          <w:lang w:val="pt-BR"/>
        </w:rPr>
        <w:tab/>
        <w:t xml:space="preserve">A obrigação de recapeamento por parte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surge como consequência da utilização da estrada durante a fase de operação. Ela </w:t>
      </w:r>
      <w:r>
        <w:rPr>
          <w:rFonts w:ascii="Times New Roman" w:hAnsi="Times New Roman" w:cs="Times New Roman"/>
          <w:sz w:val="24"/>
          <w:lang w:val="pt-BR"/>
        </w:rPr>
        <w:t>deve ser</w:t>
      </w:r>
      <w:r w:rsidRPr="00F93F34">
        <w:rPr>
          <w:rFonts w:ascii="Times New Roman" w:hAnsi="Times New Roman" w:cs="Times New Roman"/>
          <w:sz w:val="24"/>
          <w:lang w:val="pt-BR"/>
        </w:rPr>
        <w:t xml:space="preserve"> reconhecida e mensurada de acordo com </w:t>
      </w:r>
      <w:r>
        <w:rPr>
          <w:rFonts w:ascii="Times New Roman" w:hAnsi="Times New Roman" w:cs="Times New Roman"/>
          <w:sz w:val="24"/>
          <w:lang w:val="pt-BR"/>
        </w:rPr>
        <w:t xml:space="preserve">o Pronunciamento Técnico </w:t>
      </w:r>
      <w:r w:rsidRPr="00F93F34">
        <w:rPr>
          <w:rFonts w:ascii="Times New Roman" w:hAnsi="Times New Roman" w:cs="Times New Roman"/>
          <w:sz w:val="24"/>
          <w:lang w:val="pt-BR"/>
        </w:rPr>
        <w:t xml:space="preserve">CPC 25 – Provisões, Passivos Contingentes e Ativos Contingentes, ou seja, pela melhor estimativa do gasto necessário para liquidar a obrigação presente </w:t>
      </w:r>
      <w:r>
        <w:rPr>
          <w:rFonts w:ascii="Times New Roman" w:hAnsi="Times New Roman" w:cs="Times New Roman"/>
          <w:sz w:val="24"/>
          <w:lang w:val="pt-BR"/>
        </w:rPr>
        <w:t xml:space="preserve">na data do balanço do </w:t>
      </w:r>
      <w:r w:rsidRPr="00F93F34">
        <w:rPr>
          <w:rFonts w:ascii="Times New Roman" w:hAnsi="Times New Roman" w:cs="Times New Roman"/>
          <w:sz w:val="24"/>
          <w:lang w:val="pt-BR"/>
        </w:rPr>
        <w:t>final do período.</w:t>
      </w:r>
    </w:p>
    <w:p w14:paraId="0E49E58F"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43F85652" w14:textId="6BF408FE"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EI36.</w:t>
      </w:r>
      <w:r w:rsidRPr="00F93F34">
        <w:rPr>
          <w:rFonts w:ascii="Times New Roman" w:hAnsi="Times New Roman" w:cs="Times New Roman"/>
          <w:sz w:val="24"/>
          <w:lang w:val="pt-BR"/>
        </w:rPr>
        <w:tab/>
        <w:t xml:space="preserve">Para a finalidade desta ilustração, presume-se que os termos da obrigação contratual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sejam de tal forma que a melhor estimativa do gasto exigido para liquidar a obrigação em qualquer data seja proporcional à quantidade de veículos que utilizaram a estrada até essa data e aumente em $ 17 a cada ano. O </w:t>
      </w:r>
      <w:r>
        <w:rPr>
          <w:rFonts w:ascii="Times New Roman" w:hAnsi="Times New Roman" w:cs="Times New Roman"/>
          <w:sz w:val="24"/>
          <w:lang w:val="pt-BR"/>
        </w:rPr>
        <w:t>concessionário deve</w:t>
      </w:r>
      <w:r w:rsidRPr="00F93F34">
        <w:rPr>
          <w:rFonts w:ascii="Times New Roman" w:hAnsi="Times New Roman" w:cs="Times New Roman"/>
          <w:sz w:val="24"/>
          <w:lang w:val="pt-BR"/>
        </w:rPr>
        <w:t xml:space="preserve"> descon</w:t>
      </w:r>
      <w:r>
        <w:rPr>
          <w:rFonts w:ascii="Times New Roman" w:hAnsi="Times New Roman" w:cs="Times New Roman"/>
          <w:sz w:val="24"/>
          <w:lang w:val="pt-BR"/>
        </w:rPr>
        <w:t>tar</w:t>
      </w:r>
      <w:r w:rsidRPr="00F93F34">
        <w:rPr>
          <w:rFonts w:ascii="Times New Roman" w:hAnsi="Times New Roman" w:cs="Times New Roman"/>
          <w:sz w:val="24"/>
          <w:lang w:val="pt-BR"/>
        </w:rPr>
        <w:t xml:space="preserve"> a provisão </w:t>
      </w:r>
      <w:r>
        <w:rPr>
          <w:rFonts w:ascii="Times New Roman" w:hAnsi="Times New Roman" w:cs="Times New Roman"/>
          <w:sz w:val="24"/>
          <w:lang w:val="pt-BR"/>
        </w:rPr>
        <w:t>ao</w:t>
      </w:r>
      <w:r w:rsidRPr="00F93F34">
        <w:rPr>
          <w:rFonts w:ascii="Times New Roman" w:hAnsi="Times New Roman" w:cs="Times New Roman"/>
          <w:sz w:val="24"/>
          <w:lang w:val="pt-BR"/>
        </w:rPr>
        <w:t xml:space="preserve"> seu valor presente de acordo com o</w:t>
      </w:r>
      <w:r>
        <w:rPr>
          <w:rFonts w:ascii="Times New Roman" w:hAnsi="Times New Roman" w:cs="Times New Roman"/>
          <w:sz w:val="24"/>
          <w:lang w:val="pt-BR"/>
        </w:rPr>
        <w:t xml:space="preserve"> Pronunciamento Técnico </w:t>
      </w:r>
      <w:r w:rsidRPr="00F93F34">
        <w:rPr>
          <w:rFonts w:ascii="Times New Roman" w:hAnsi="Times New Roman" w:cs="Times New Roman"/>
          <w:sz w:val="24"/>
          <w:lang w:val="pt-BR"/>
        </w:rPr>
        <w:t>CPC 25. O encargo</w:t>
      </w:r>
      <w:r>
        <w:rPr>
          <w:rFonts w:ascii="Times New Roman" w:hAnsi="Times New Roman" w:cs="Times New Roman"/>
          <w:sz w:val="24"/>
          <w:lang w:val="pt-BR"/>
        </w:rPr>
        <w:t xml:space="preserve"> a ser</w:t>
      </w:r>
      <w:r w:rsidRPr="00F93F34">
        <w:rPr>
          <w:rFonts w:ascii="Times New Roman" w:hAnsi="Times New Roman" w:cs="Times New Roman"/>
          <w:sz w:val="24"/>
          <w:lang w:val="pt-BR"/>
        </w:rPr>
        <w:t xml:space="preserve"> reconhecido em cada período no resultado é:</w:t>
      </w:r>
    </w:p>
    <w:p w14:paraId="0C09F3E9" w14:textId="77777777" w:rsidR="00C20826" w:rsidRPr="00F93F34" w:rsidRDefault="00C20826" w:rsidP="002C7DAE">
      <w:pPr>
        <w:pStyle w:val="Textoembloco"/>
        <w:spacing w:before="0" w:after="0" w:line="240" w:lineRule="auto"/>
        <w:ind w:left="567" w:hanging="567"/>
        <w:jc w:val="both"/>
        <w:rPr>
          <w:rFonts w:ascii="Times New Roman" w:hAnsi="Times New Roman" w:cs="Times New Roman"/>
          <w:sz w:val="24"/>
          <w:lang w:val="pt-BR"/>
        </w:rPr>
      </w:pPr>
    </w:p>
    <w:p w14:paraId="61C34A45"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3.6</w:t>
      </w:r>
      <w:r w:rsidRPr="00F93F34">
        <w:rPr>
          <w:rFonts w:ascii="Times New Roman" w:hAnsi="Times New Roman" w:cs="Times New Roman"/>
          <w:b/>
          <w:sz w:val="24"/>
          <w:lang w:val="pt-BR"/>
        </w:rPr>
        <w:t xml:space="preserve"> </w:t>
      </w:r>
      <w:r>
        <w:rPr>
          <w:rFonts w:ascii="Times New Roman" w:hAnsi="Times New Roman" w:cs="Times New Roman"/>
          <w:b/>
          <w:sz w:val="24"/>
          <w:lang w:val="pt-BR"/>
        </w:rPr>
        <w:t>– Obrigação de recapeamento</w:t>
      </w:r>
    </w:p>
    <w:p w14:paraId="1C0533E0"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809"/>
        <w:gridCol w:w="865"/>
        <w:gridCol w:w="581"/>
        <w:gridCol w:w="582"/>
        <w:gridCol w:w="581"/>
        <w:gridCol w:w="581"/>
        <w:gridCol w:w="581"/>
        <w:gridCol w:w="815"/>
      </w:tblGrid>
      <w:tr w:rsidR="002C7DAE" w:rsidRPr="00C4503B" w14:paraId="1647E1C8" w14:textId="77777777" w:rsidTr="006051C5">
        <w:tc>
          <w:tcPr>
            <w:tcW w:w="1809" w:type="dxa"/>
            <w:shd w:val="clear" w:color="auto" w:fill="000000"/>
          </w:tcPr>
          <w:p w14:paraId="0EA3E70E" w14:textId="77777777" w:rsidR="002C7DAE" w:rsidRPr="00C4503B" w:rsidRDefault="002C7DAE" w:rsidP="006051C5">
            <w:pPr>
              <w:pStyle w:val="Textoembloco"/>
              <w:spacing w:before="120" w:after="120" w:line="240" w:lineRule="auto"/>
              <w:ind w:left="0" w:firstLine="0"/>
              <w:jc w:val="both"/>
              <w:rPr>
                <w:rFonts w:ascii="Arial Narrow" w:hAnsi="Arial Narrow" w:cs="Times New Roman"/>
                <w:b/>
                <w:sz w:val="12"/>
                <w:szCs w:val="12"/>
                <w:lang w:val="pt-BR"/>
              </w:rPr>
            </w:pPr>
          </w:p>
        </w:tc>
        <w:tc>
          <w:tcPr>
            <w:tcW w:w="865" w:type="dxa"/>
            <w:shd w:val="clear" w:color="auto" w:fill="000000"/>
          </w:tcPr>
          <w:p w14:paraId="40E3ACEC"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3</w:t>
            </w:r>
          </w:p>
        </w:tc>
        <w:tc>
          <w:tcPr>
            <w:tcW w:w="581" w:type="dxa"/>
            <w:shd w:val="clear" w:color="auto" w:fill="000000"/>
          </w:tcPr>
          <w:p w14:paraId="796DB35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4</w:t>
            </w:r>
          </w:p>
        </w:tc>
        <w:tc>
          <w:tcPr>
            <w:tcW w:w="582" w:type="dxa"/>
            <w:shd w:val="clear" w:color="auto" w:fill="000000"/>
          </w:tcPr>
          <w:p w14:paraId="00864077"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5</w:t>
            </w:r>
          </w:p>
        </w:tc>
        <w:tc>
          <w:tcPr>
            <w:tcW w:w="581" w:type="dxa"/>
            <w:shd w:val="clear" w:color="auto" w:fill="000000"/>
          </w:tcPr>
          <w:p w14:paraId="3963D4B2"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6</w:t>
            </w:r>
          </w:p>
        </w:tc>
        <w:tc>
          <w:tcPr>
            <w:tcW w:w="581" w:type="dxa"/>
            <w:shd w:val="clear" w:color="auto" w:fill="000000"/>
          </w:tcPr>
          <w:p w14:paraId="45E384BC"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7</w:t>
            </w:r>
          </w:p>
        </w:tc>
        <w:tc>
          <w:tcPr>
            <w:tcW w:w="581" w:type="dxa"/>
            <w:shd w:val="clear" w:color="auto" w:fill="000000"/>
          </w:tcPr>
          <w:p w14:paraId="4467FDF5"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8</w:t>
            </w:r>
          </w:p>
        </w:tc>
        <w:tc>
          <w:tcPr>
            <w:tcW w:w="815" w:type="dxa"/>
            <w:shd w:val="clear" w:color="auto" w:fill="000000"/>
          </w:tcPr>
          <w:p w14:paraId="64867BCA"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6"/>
                <w:szCs w:val="12"/>
                <w:lang w:val="pt-BR"/>
              </w:rPr>
            </w:pPr>
            <w:r w:rsidRPr="00C4503B">
              <w:rPr>
                <w:rFonts w:ascii="Arial Narrow" w:hAnsi="Arial Narrow" w:cs="Times New Roman"/>
                <w:b/>
                <w:sz w:val="16"/>
                <w:szCs w:val="12"/>
                <w:lang w:val="pt-BR"/>
              </w:rPr>
              <w:t>Total</w:t>
            </w:r>
          </w:p>
        </w:tc>
      </w:tr>
      <w:tr w:rsidR="002C7DAE" w:rsidRPr="00C4503B" w14:paraId="78EA5696" w14:textId="77777777" w:rsidTr="006051C5">
        <w:tc>
          <w:tcPr>
            <w:tcW w:w="1809" w:type="dxa"/>
          </w:tcPr>
          <w:p w14:paraId="5EAD70A0"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2"/>
                <w:lang w:val="pt-BR"/>
              </w:rPr>
            </w:pPr>
            <w:r w:rsidRPr="00C4503B">
              <w:rPr>
                <w:rFonts w:ascii="Arial Narrow" w:hAnsi="Arial Narrow" w:cs="Times New Roman"/>
                <w:sz w:val="14"/>
                <w:szCs w:val="12"/>
                <w:lang w:val="pt-BR"/>
              </w:rPr>
              <w:t>Obrigação originada no ano ($ 17 descontados a 6%)</w:t>
            </w:r>
          </w:p>
        </w:tc>
        <w:tc>
          <w:tcPr>
            <w:tcW w:w="865" w:type="dxa"/>
            <w:tcBorders>
              <w:bottom w:val="nil"/>
            </w:tcBorders>
            <w:vAlign w:val="bottom"/>
          </w:tcPr>
          <w:p w14:paraId="3EC6821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12</w:t>
            </w:r>
          </w:p>
        </w:tc>
        <w:tc>
          <w:tcPr>
            <w:tcW w:w="581" w:type="dxa"/>
            <w:tcBorders>
              <w:bottom w:val="nil"/>
            </w:tcBorders>
            <w:vAlign w:val="bottom"/>
          </w:tcPr>
          <w:p w14:paraId="60798FA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13</w:t>
            </w:r>
          </w:p>
        </w:tc>
        <w:tc>
          <w:tcPr>
            <w:tcW w:w="582" w:type="dxa"/>
            <w:tcBorders>
              <w:bottom w:val="nil"/>
            </w:tcBorders>
            <w:vAlign w:val="bottom"/>
          </w:tcPr>
          <w:p w14:paraId="32882D8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14</w:t>
            </w:r>
          </w:p>
        </w:tc>
        <w:tc>
          <w:tcPr>
            <w:tcW w:w="581" w:type="dxa"/>
            <w:tcBorders>
              <w:bottom w:val="nil"/>
            </w:tcBorders>
            <w:vAlign w:val="bottom"/>
          </w:tcPr>
          <w:p w14:paraId="2D47F25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15</w:t>
            </w:r>
          </w:p>
        </w:tc>
        <w:tc>
          <w:tcPr>
            <w:tcW w:w="581" w:type="dxa"/>
            <w:tcBorders>
              <w:bottom w:val="nil"/>
            </w:tcBorders>
            <w:vAlign w:val="bottom"/>
          </w:tcPr>
          <w:p w14:paraId="3C29642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16</w:t>
            </w:r>
          </w:p>
        </w:tc>
        <w:tc>
          <w:tcPr>
            <w:tcW w:w="581" w:type="dxa"/>
            <w:tcBorders>
              <w:bottom w:val="nil"/>
            </w:tcBorders>
            <w:vAlign w:val="bottom"/>
          </w:tcPr>
          <w:p w14:paraId="1AF2FC0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17</w:t>
            </w:r>
          </w:p>
        </w:tc>
        <w:tc>
          <w:tcPr>
            <w:tcW w:w="815" w:type="dxa"/>
            <w:tcBorders>
              <w:bottom w:val="nil"/>
            </w:tcBorders>
            <w:vAlign w:val="bottom"/>
          </w:tcPr>
          <w:p w14:paraId="76BAD78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2"/>
                <w:lang w:val="pt-BR"/>
              </w:rPr>
            </w:pPr>
            <w:r w:rsidRPr="00C4503B">
              <w:rPr>
                <w:rFonts w:ascii="Arial Narrow" w:hAnsi="Arial Narrow" w:cs="Times New Roman"/>
                <w:sz w:val="16"/>
                <w:szCs w:val="12"/>
                <w:lang w:val="pt-BR"/>
              </w:rPr>
              <w:t>87</w:t>
            </w:r>
          </w:p>
        </w:tc>
      </w:tr>
      <w:tr w:rsidR="002C7DAE" w:rsidRPr="00C4503B" w14:paraId="551D2622" w14:textId="77777777" w:rsidTr="006051C5">
        <w:tc>
          <w:tcPr>
            <w:tcW w:w="1809" w:type="dxa"/>
          </w:tcPr>
          <w:p w14:paraId="5108B9E5"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Aumento da provisão pela passagem do tempo</w:t>
            </w:r>
          </w:p>
        </w:tc>
        <w:tc>
          <w:tcPr>
            <w:tcW w:w="865" w:type="dxa"/>
            <w:tcBorders>
              <w:top w:val="nil"/>
              <w:bottom w:val="single" w:sz="4" w:space="0" w:color="auto"/>
            </w:tcBorders>
            <w:vAlign w:val="bottom"/>
          </w:tcPr>
          <w:p w14:paraId="56D0545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0</w:t>
            </w:r>
          </w:p>
        </w:tc>
        <w:tc>
          <w:tcPr>
            <w:tcW w:w="581" w:type="dxa"/>
            <w:tcBorders>
              <w:top w:val="nil"/>
              <w:bottom w:val="single" w:sz="4" w:space="0" w:color="auto"/>
            </w:tcBorders>
            <w:vAlign w:val="bottom"/>
          </w:tcPr>
          <w:p w14:paraId="114078C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w:t>
            </w:r>
          </w:p>
        </w:tc>
        <w:tc>
          <w:tcPr>
            <w:tcW w:w="582" w:type="dxa"/>
            <w:tcBorders>
              <w:top w:val="nil"/>
              <w:bottom w:val="single" w:sz="4" w:space="0" w:color="auto"/>
            </w:tcBorders>
            <w:vAlign w:val="bottom"/>
          </w:tcPr>
          <w:p w14:paraId="7165543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w:t>
            </w:r>
          </w:p>
        </w:tc>
        <w:tc>
          <w:tcPr>
            <w:tcW w:w="581" w:type="dxa"/>
            <w:tcBorders>
              <w:top w:val="nil"/>
              <w:bottom w:val="single" w:sz="4" w:space="0" w:color="auto"/>
            </w:tcBorders>
            <w:vAlign w:val="bottom"/>
          </w:tcPr>
          <w:p w14:paraId="575C7C2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2</w:t>
            </w:r>
          </w:p>
        </w:tc>
        <w:tc>
          <w:tcPr>
            <w:tcW w:w="581" w:type="dxa"/>
            <w:tcBorders>
              <w:top w:val="nil"/>
              <w:bottom w:val="single" w:sz="4" w:space="0" w:color="auto"/>
            </w:tcBorders>
            <w:vAlign w:val="bottom"/>
          </w:tcPr>
          <w:p w14:paraId="1212AFA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4</w:t>
            </w:r>
          </w:p>
        </w:tc>
        <w:tc>
          <w:tcPr>
            <w:tcW w:w="581" w:type="dxa"/>
            <w:tcBorders>
              <w:top w:val="nil"/>
              <w:bottom w:val="single" w:sz="4" w:space="0" w:color="auto"/>
            </w:tcBorders>
            <w:vAlign w:val="bottom"/>
          </w:tcPr>
          <w:p w14:paraId="71E9F70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5</w:t>
            </w:r>
          </w:p>
        </w:tc>
        <w:tc>
          <w:tcPr>
            <w:tcW w:w="815" w:type="dxa"/>
            <w:tcBorders>
              <w:top w:val="nil"/>
              <w:bottom w:val="single" w:sz="4" w:space="0" w:color="auto"/>
            </w:tcBorders>
            <w:vAlign w:val="bottom"/>
          </w:tcPr>
          <w:p w14:paraId="37B5D0E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13</w:t>
            </w:r>
          </w:p>
        </w:tc>
      </w:tr>
      <w:tr w:rsidR="002C7DAE" w:rsidRPr="00C4503B" w14:paraId="15CBCF2A" w14:textId="77777777" w:rsidTr="006051C5">
        <w:tc>
          <w:tcPr>
            <w:tcW w:w="1809" w:type="dxa"/>
          </w:tcPr>
          <w:p w14:paraId="5A4CC0DD"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Despesa total reconhecida no resultado</w:t>
            </w:r>
          </w:p>
        </w:tc>
        <w:tc>
          <w:tcPr>
            <w:tcW w:w="865" w:type="dxa"/>
            <w:tcBorders>
              <w:top w:val="single" w:sz="4" w:space="0" w:color="auto"/>
              <w:bottom w:val="single" w:sz="4" w:space="0" w:color="auto"/>
            </w:tcBorders>
            <w:vAlign w:val="bottom"/>
          </w:tcPr>
          <w:p w14:paraId="4D8FC84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12</w:t>
            </w:r>
          </w:p>
        </w:tc>
        <w:tc>
          <w:tcPr>
            <w:tcW w:w="581" w:type="dxa"/>
            <w:tcBorders>
              <w:top w:val="single" w:sz="4" w:space="0" w:color="auto"/>
              <w:bottom w:val="single" w:sz="4" w:space="0" w:color="auto"/>
            </w:tcBorders>
            <w:vAlign w:val="bottom"/>
          </w:tcPr>
          <w:p w14:paraId="2004595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14</w:t>
            </w:r>
          </w:p>
        </w:tc>
        <w:tc>
          <w:tcPr>
            <w:tcW w:w="582" w:type="dxa"/>
            <w:tcBorders>
              <w:top w:val="single" w:sz="4" w:space="0" w:color="auto"/>
              <w:bottom w:val="single" w:sz="4" w:space="0" w:color="auto"/>
            </w:tcBorders>
            <w:vAlign w:val="bottom"/>
          </w:tcPr>
          <w:p w14:paraId="61E5166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15</w:t>
            </w:r>
          </w:p>
        </w:tc>
        <w:tc>
          <w:tcPr>
            <w:tcW w:w="581" w:type="dxa"/>
            <w:tcBorders>
              <w:top w:val="single" w:sz="4" w:space="0" w:color="auto"/>
              <w:bottom w:val="single" w:sz="4" w:space="0" w:color="auto"/>
            </w:tcBorders>
            <w:vAlign w:val="bottom"/>
          </w:tcPr>
          <w:p w14:paraId="2C98800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17</w:t>
            </w:r>
          </w:p>
        </w:tc>
        <w:tc>
          <w:tcPr>
            <w:tcW w:w="581" w:type="dxa"/>
            <w:tcBorders>
              <w:top w:val="single" w:sz="4" w:space="0" w:color="auto"/>
              <w:bottom w:val="single" w:sz="4" w:space="0" w:color="auto"/>
            </w:tcBorders>
            <w:vAlign w:val="bottom"/>
          </w:tcPr>
          <w:p w14:paraId="7174388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20</w:t>
            </w:r>
          </w:p>
        </w:tc>
        <w:tc>
          <w:tcPr>
            <w:tcW w:w="581" w:type="dxa"/>
            <w:tcBorders>
              <w:top w:val="single" w:sz="4" w:space="0" w:color="auto"/>
              <w:bottom w:val="single" w:sz="4" w:space="0" w:color="auto"/>
            </w:tcBorders>
            <w:vAlign w:val="bottom"/>
          </w:tcPr>
          <w:p w14:paraId="12A95E6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22</w:t>
            </w:r>
          </w:p>
        </w:tc>
        <w:tc>
          <w:tcPr>
            <w:tcW w:w="815" w:type="dxa"/>
            <w:tcBorders>
              <w:top w:val="single" w:sz="4" w:space="0" w:color="auto"/>
              <w:bottom w:val="single" w:sz="4" w:space="0" w:color="auto"/>
              <w:right w:val="single" w:sz="4" w:space="0" w:color="auto"/>
            </w:tcBorders>
            <w:vAlign w:val="bottom"/>
          </w:tcPr>
          <w:p w14:paraId="069824E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6"/>
                <w:szCs w:val="14"/>
                <w:lang w:val="pt-BR"/>
              </w:rPr>
            </w:pPr>
            <w:r w:rsidRPr="00C4503B">
              <w:rPr>
                <w:rFonts w:ascii="Arial Narrow" w:hAnsi="Arial Narrow" w:cs="Times New Roman"/>
                <w:sz w:val="16"/>
                <w:szCs w:val="14"/>
                <w:lang w:val="pt-BR"/>
              </w:rPr>
              <w:t>100</w:t>
            </w:r>
          </w:p>
        </w:tc>
      </w:tr>
    </w:tbl>
    <w:p w14:paraId="46D748A9"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p w14:paraId="4C0B6365"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Visão geral dos fluxos de caixa, demonstração do resultado abrangente e balanço patrimonial</w:t>
      </w:r>
    </w:p>
    <w:p w14:paraId="6BF0F806" w14:textId="77777777" w:rsidR="002C7DAE" w:rsidRPr="00F93F34"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1667F252" w14:textId="77777777" w:rsidR="002C7DAE" w:rsidRDefault="002C7DAE" w:rsidP="002C7DAE">
      <w:pPr>
        <w:pStyle w:val="Textoembloco"/>
        <w:spacing w:before="0" w:after="0" w:line="240" w:lineRule="auto"/>
        <w:ind w:left="567" w:hanging="567"/>
        <w:jc w:val="both"/>
        <w:rPr>
          <w:rFonts w:ascii="Times New Roman" w:hAnsi="Times New Roman" w:cs="Times New Roman"/>
          <w:sz w:val="24"/>
          <w:lang w:val="pt-BR"/>
        </w:rPr>
      </w:pPr>
      <w:r w:rsidRPr="00F93F34">
        <w:rPr>
          <w:rFonts w:ascii="Times New Roman" w:hAnsi="Times New Roman" w:cs="Times New Roman"/>
          <w:sz w:val="24"/>
          <w:lang w:val="pt-BR"/>
        </w:rPr>
        <w:t>EI37.</w:t>
      </w:r>
      <w:r w:rsidRPr="00F93F34">
        <w:rPr>
          <w:rFonts w:ascii="Times New Roman" w:hAnsi="Times New Roman" w:cs="Times New Roman"/>
          <w:sz w:val="24"/>
          <w:lang w:val="pt-BR"/>
        </w:rPr>
        <w:tab/>
        <w:t xml:space="preserve">Para a finalidade desta ilustração, presume-se que 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financie o contrato totalmente com dívida e lucros retidos. Ele paga juros de 6,7% ao ano sobre a dívida pendente. Se os fluxos de caixa e os valores justos permanecerem os mesmos que aqueles previstos, os fluxos de caixa, demonstração do resultado abrangente e balanço patrimonial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ao longo da duração do contrato serão os seguintes:</w:t>
      </w:r>
    </w:p>
    <w:p w14:paraId="2CC7FC3F"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0F24C92B"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3.7</w:t>
      </w:r>
      <w:r w:rsidRPr="00F93F34">
        <w:rPr>
          <w:rFonts w:ascii="Times New Roman" w:hAnsi="Times New Roman" w:cs="Times New Roman"/>
          <w:b/>
          <w:sz w:val="24"/>
          <w:lang w:val="pt-BR"/>
        </w:rPr>
        <w:t xml:space="preserve"> </w:t>
      </w:r>
      <w:r>
        <w:rPr>
          <w:rFonts w:ascii="Times New Roman" w:hAnsi="Times New Roman" w:cs="Times New Roman"/>
          <w:b/>
          <w:sz w:val="24"/>
          <w:lang w:val="pt-BR"/>
        </w:rPr>
        <w:t>– Fluxos de caixa</w:t>
      </w:r>
    </w:p>
    <w:p w14:paraId="114626A7"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93"/>
        <w:gridCol w:w="581"/>
        <w:gridCol w:w="581"/>
        <w:gridCol w:w="581"/>
        <w:gridCol w:w="581"/>
        <w:gridCol w:w="582"/>
        <w:gridCol w:w="581"/>
        <w:gridCol w:w="581"/>
        <w:gridCol w:w="581"/>
        <w:gridCol w:w="581"/>
        <w:gridCol w:w="582"/>
        <w:gridCol w:w="815"/>
      </w:tblGrid>
      <w:tr w:rsidR="002C7DAE" w:rsidRPr="00C4503B" w14:paraId="301C8BD4" w14:textId="77777777" w:rsidTr="006051C5">
        <w:tc>
          <w:tcPr>
            <w:tcW w:w="2093" w:type="dxa"/>
            <w:shd w:val="clear" w:color="auto" w:fill="000000"/>
          </w:tcPr>
          <w:p w14:paraId="4B4598B4" w14:textId="77777777" w:rsidR="002C7DAE" w:rsidRPr="00C4503B" w:rsidRDefault="002C7DAE" w:rsidP="006051C5">
            <w:pPr>
              <w:pStyle w:val="Textoembloco"/>
              <w:spacing w:before="120" w:after="120" w:line="240" w:lineRule="auto"/>
              <w:ind w:left="0" w:firstLine="0"/>
              <w:jc w:val="both"/>
              <w:rPr>
                <w:rFonts w:ascii="Arial Narrow" w:hAnsi="Arial Narrow" w:cs="Times New Roman"/>
                <w:b/>
                <w:sz w:val="12"/>
                <w:szCs w:val="12"/>
                <w:lang w:val="pt-BR"/>
              </w:rPr>
            </w:pPr>
          </w:p>
        </w:tc>
        <w:tc>
          <w:tcPr>
            <w:tcW w:w="581" w:type="dxa"/>
            <w:shd w:val="clear" w:color="auto" w:fill="000000"/>
          </w:tcPr>
          <w:p w14:paraId="4800088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w:t>
            </w:r>
          </w:p>
        </w:tc>
        <w:tc>
          <w:tcPr>
            <w:tcW w:w="581" w:type="dxa"/>
            <w:shd w:val="clear" w:color="auto" w:fill="000000"/>
          </w:tcPr>
          <w:p w14:paraId="44542CC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2</w:t>
            </w:r>
          </w:p>
        </w:tc>
        <w:tc>
          <w:tcPr>
            <w:tcW w:w="581" w:type="dxa"/>
            <w:shd w:val="clear" w:color="auto" w:fill="000000"/>
          </w:tcPr>
          <w:p w14:paraId="6C460922"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3</w:t>
            </w:r>
          </w:p>
        </w:tc>
        <w:tc>
          <w:tcPr>
            <w:tcW w:w="581" w:type="dxa"/>
            <w:shd w:val="clear" w:color="auto" w:fill="000000"/>
          </w:tcPr>
          <w:p w14:paraId="55D94474"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4</w:t>
            </w:r>
          </w:p>
        </w:tc>
        <w:tc>
          <w:tcPr>
            <w:tcW w:w="582" w:type="dxa"/>
            <w:shd w:val="clear" w:color="auto" w:fill="000000"/>
          </w:tcPr>
          <w:p w14:paraId="0B23ED96"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5</w:t>
            </w:r>
          </w:p>
        </w:tc>
        <w:tc>
          <w:tcPr>
            <w:tcW w:w="581" w:type="dxa"/>
            <w:shd w:val="clear" w:color="auto" w:fill="000000"/>
          </w:tcPr>
          <w:p w14:paraId="7C5E45F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6</w:t>
            </w:r>
          </w:p>
        </w:tc>
        <w:tc>
          <w:tcPr>
            <w:tcW w:w="581" w:type="dxa"/>
            <w:shd w:val="clear" w:color="auto" w:fill="000000"/>
          </w:tcPr>
          <w:p w14:paraId="47B00B72"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7</w:t>
            </w:r>
          </w:p>
        </w:tc>
        <w:tc>
          <w:tcPr>
            <w:tcW w:w="581" w:type="dxa"/>
            <w:shd w:val="clear" w:color="auto" w:fill="000000"/>
          </w:tcPr>
          <w:p w14:paraId="47B3FD17"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8</w:t>
            </w:r>
          </w:p>
        </w:tc>
        <w:tc>
          <w:tcPr>
            <w:tcW w:w="581" w:type="dxa"/>
            <w:shd w:val="clear" w:color="auto" w:fill="000000"/>
          </w:tcPr>
          <w:p w14:paraId="5F012BA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9</w:t>
            </w:r>
          </w:p>
        </w:tc>
        <w:tc>
          <w:tcPr>
            <w:tcW w:w="582" w:type="dxa"/>
            <w:shd w:val="clear" w:color="auto" w:fill="000000"/>
          </w:tcPr>
          <w:p w14:paraId="4AF5814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10</w:t>
            </w:r>
          </w:p>
        </w:tc>
        <w:tc>
          <w:tcPr>
            <w:tcW w:w="815" w:type="dxa"/>
            <w:shd w:val="clear" w:color="auto" w:fill="000000"/>
          </w:tcPr>
          <w:p w14:paraId="476CB304"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Total</w:t>
            </w:r>
          </w:p>
        </w:tc>
      </w:tr>
      <w:tr w:rsidR="002C7DAE" w:rsidRPr="00C4503B" w14:paraId="72772C77" w14:textId="77777777" w:rsidTr="006051C5">
        <w:tc>
          <w:tcPr>
            <w:tcW w:w="2093" w:type="dxa"/>
          </w:tcPr>
          <w:p w14:paraId="522D02A8"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2"/>
                <w:szCs w:val="12"/>
                <w:lang w:val="pt-BR"/>
              </w:rPr>
            </w:pPr>
            <w:r w:rsidRPr="00C4503B">
              <w:rPr>
                <w:rFonts w:ascii="Arial Narrow" w:hAnsi="Arial Narrow" w:cs="Times New Roman"/>
                <w:sz w:val="14"/>
                <w:szCs w:val="12"/>
                <w:lang w:val="pt-BR"/>
              </w:rPr>
              <w:t>Receitas</w:t>
            </w:r>
          </w:p>
        </w:tc>
        <w:tc>
          <w:tcPr>
            <w:tcW w:w="581" w:type="dxa"/>
          </w:tcPr>
          <w:p w14:paraId="23CBBB2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w:t>
            </w:r>
          </w:p>
        </w:tc>
        <w:tc>
          <w:tcPr>
            <w:tcW w:w="581" w:type="dxa"/>
          </w:tcPr>
          <w:p w14:paraId="59D8868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w:t>
            </w:r>
          </w:p>
        </w:tc>
        <w:tc>
          <w:tcPr>
            <w:tcW w:w="581" w:type="dxa"/>
          </w:tcPr>
          <w:p w14:paraId="62AD2F4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Pr>
          <w:p w14:paraId="28FB688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2" w:type="dxa"/>
          </w:tcPr>
          <w:p w14:paraId="4FE68DB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Pr>
          <w:p w14:paraId="5AD76A9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Pr>
          <w:p w14:paraId="1520024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Pr>
          <w:p w14:paraId="08047A8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1" w:type="dxa"/>
          </w:tcPr>
          <w:p w14:paraId="2EDE000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582" w:type="dxa"/>
          </w:tcPr>
          <w:p w14:paraId="15B4356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200</w:t>
            </w:r>
          </w:p>
        </w:tc>
        <w:tc>
          <w:tcPr>
            <w:tcW w:w="815" w:type="dxa"/>
          </w:tcPr>
          <w:p w14:paraId="3D72A6D6"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2"/>
                <w:lang w:val="pt-BR"/>
              </w:rPr>
            </w:pPr>
            <w:r w:rsidRPr="00C4503B">
              <w:rPr>
                <w:rFonts w:ascii="Arial Narrow" w:hAnsi="Arial Narrow" w:cs="Times New Roman"/>
                <w:sz w:val="14"/>
                <w:szCs w:val="12"/>
                <w:lang w:val="pt-BR"/>
              </w:rPr>
              <w:t>1.600</w:t>
            </w:r>
          </w:p>
        </w:tc>
      </w:tr>
      <w:tr w:rsidR="002C7DAE" w:rsidRPr="00C4503B" w14:paraId="28357FEC" w14:textId="77777777" w:rsidTr="006051C5">
        <w:tc>
          <w:tcPr>
            <w:tcW w:w="2093" w:type="dxa"/>
          </w:tcPr>
          <w:p w14:paraId="60F1D16E"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Custos do contrato   (a)</w:t>
            </w:r>
          </w:p>
        </w:tc>
        <w:tc>
          <w:tcPr>
            <w:tcW w:w="581" w:type="dxa"/>
          </w:tcPr>
          <w:p w14:paraId="37FC611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581" w:type="dxa"/>
          </w:tcPr>
          <w:p w14:paraId="6824CFE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581" w:type="dxa"/>
          </w:tcPr>
          <w:p w14:paraId="674874A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Pr>
          <w:p w14:paraId="61B0438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2" w:type="dxa"/>
          </w:tcPr>
          <w:p w14:paraId="421B342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Pr>
          <w:p w14:paraId="28ABEEF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Pr>
          <w:p w14:paraId="66FC5CA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Pr>
          <w:p w14:paraId="7A7BD02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w:t>
            </w:r>
            <w:r>
              <w:rPr>
                <w:rFonts w:ascii="Arial Narrow" w:hAnsi="Arial Narrow" w:cs="Times New Roman"/>
                <w:sz w:val="14"/>
                <w:szCs w:val="14"/>
                <w:lang w:val="pt-BR"/>
              </w:rPr>
              <w:t>1</w:t>
            </w:r>
            <w:r w:rsidRPr="00C4503B">
              <w:rPr>
                <w:rFonts w:ascii="Arial Narrow" w:hAnsi="Arial Narrow" w:cs="Times New Roman"/>
                <w:sz w:val="14"/>
                <w:szCs w:val="14"/>
                <w:lang w:val="pt-BR"/>
              </w:rPr>
              <w:t>0)</w:t>
            </w:r>
          </w:p>
        </w:tc>
        <w:tc>
          <w:tcPr>
            <w:tcW w:w="581" w:type="dxa"/>
          </w:tcPr>
          <w:p w14:paraId="7AED65A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2" w:type="dxa"/>
          </w:tcPr>
          <w:p w14:paraId="00625AE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815" w:type="dxa"/>
          </w:tcPr>
          <w:p w14:paraId="58469E58"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(1.180)</w:t>
            </w:r>
          </w:p>
        </w:tc>
      </w:tr>
      <w:tr w:rsidR="002C7DAE" w:rsidRPr="00C4503B" w14:paraId="7FB2953C" w14:textId="77777777" w:rsidTr="006051C5">
        <w:tc>
          <w:tcPr>
            <w:tcW w:w="2093" w:type="dxa"/>
          </w:tcPr>
          <w:p w14:paraId="27793C74"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Custos financeiros   (b)</w:t>
            </w:r>
          </w:p>
        </w:tc>
        <w:tc>
          <w:tcPr>
            <w:tcW w:w="581" w:type="dxa"/>
            <w:tcBorders>
              <w:bottom w:val="single" w:sz="4" w:space="0" w:color="auto"/>
            </w:tcBorders>
          </w:tcPr>
          <w:p w14:paraId="7110FF0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81" w:type="dxa"/>
            <w:tcBorders>
              <w:bottom w:val="single" w:sz="4" w:space="0" w:color="auto"/>
            </w:tcBorders>
          </w:tcPr>
          <w:p w14:paraId="3415E93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(34)</w:t>
            </w:r>
          </w:p>
        </w:tc>
        <w:tc>
          <w:tcPr>
            <w:tcW w:w="581" w:type="dxa"/>
            <w:tcBorders>
              <w:bottom w:val="single" w:sz="4" w:space="0" w:color="auto"/>
            </w:tcBorders>
          </w:tcPr>
          <w:p w14:paraId="47A1E70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(69)</w:t>
            </w:r>
          </w:p>
        </w:tc>
        <w:tc>
          <w:tcPr>
            <w:tcW w:w="581" w:type="dxa"/>
            <w:tcBorders>
              <w:bottom w:val="single" w:sz="4" w:space="0" w:color="auto"/>
            </w:tcBorders>
          </w:tcPr>
          <w:p w14:paraId="2929133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(61)</w:t>
            </w:r>
          </w:p>
        </w:tc>
        <w:tc>
          <w:tcPr>
            <w:tcW w:w="582" w:type="dxa"/>
            <w:tcBorders>
              <w:bottom w:val="single" w:sz="4" w:space="0" w:color="auto"/>
            </w:tcBorders>
          </w:tcPr>
          <w:p w14:paraId="27D41C9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(53)</w:t>
            </w:r>
          </w:p>
        </w:tc>
        <w:tc>
          <w:tcPr>
            <w:tcW w:w="581" w:type="dxa"/>
            <w:tcBorders>
              <w:bottom w:val="single" w:sz="4" w:space="0" w:color="auto"/>
            </w:tcBorders>
          </w:tcPr>
          <w:p w14:paraId="0F59E2B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(43)</w:t>
            </w:r>
          </w:p>
        </w:tc>
        <w:tc>
          <w:tcPr>
            <w:tcW w:w="581" w:type="dxa"/>
            <w:tcBorders>
              <w:bottom w:val="single" w:sz="4" w:space="0" w:color="auto"/>
            </w:tcBorders>
          </w:tcPr>
          <w:p w14:paraId="065B44C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(33)</w:t>
            </w:r>
          </w:p>
        </w:tc>
        <w:tc>
          <w:tcPr>
            <w:tcW w:w="581" w:type="dxa"/>
            <w:tcBorders>
              <w:bottom w:val="single" w:sz="4" w:space="0" w:color="auto"/>
            </w:tcBorders>
          </w:tcPr>
          <w:p w14:paraId="76692B0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(23)</w:t>
            </w:r>
          </w:p>
        </w:tc>
        <w:tc>
          <w:tcPr>
            <w:tcW w:w="581" w:type="dxa"/>
            <w:tcBorders>
              <w:bottom w:val="single" w:sz="4" w:space="0" w:color="auto"/>
            </w:tcBorders>
          </w:tcPr>
          <w:p w14:paraId="3BA57F7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(19)</w:t>
            </w:r>
          </w:p>
        </w:tc>
        <w:tc>
          <w:tcPr>
            <w:tcW w:w="582" w:type="dxa"/>
            <w:tcBorders>
              <w:bottom w:val="single" w:sz="4" w:space="0" w:color="auto"/>
            </w:tcBorders>
          </w:tcPr>
          <w:p w14:paraId="5718E2A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w:t>
            </w:r>
          </w:p>
        </w:tc>
        <w:tc>
          <w:tcPr>
            <w:tcW w:w="815" w:type="dxa"/>
            <w:tcBorders>
              <w:bottom w:val="single" w:sz="4" w:space="0" w:color="auto"/>
            </w:tcBorders>
          </w:tcPr>
          <w:p w14:paraId="70BC37B9"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(342)</w:t>
            </w:r>
          </w:p>
        </w:tc>
      </w:tr>
      <w:tr w:rsidR="002C7DAE" w:rsidRPr="00C4503B" w14:paraId="3C81ABF6" w14:textId="77777777" w:rsidTr="006051C5">
        <w:tc>
          <w:tcPr>
            <w:tcW w:w="2093" w:type="dxa"/>
          </w:tcPr>
          <w:p w14:paraId="011427B2" w14:textId="77777777" w:rsidR="002C7DAE" w:rsidRPr="00C4503B" w:rsidRDefault="002C7DAE" w:rsidP="006051C5">
            <w:pPr>
              <w:pStyle w:val="Textoembloco"/>
              <w:spacing w:before="120" w:after="12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Fluxo líquido de entradas e saídas</w:t>
            </w:r>
          </w:p>
        </w:tc>
        <w:tc>
          <w:tcPr>
            <w:tcW w:w="581" w:type="dxa"/>
            <w:tcBorders>
              <w:top w:val="single" w:sz="4" w:space="0" w:color="auto"/>
              <w:bottom w:val="single" w:sz="4" w:space="0" w:color="000000"/>
            </w:tcBorders>
          </w:tcPr>
          <w:p w14:paraId="7D4385B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581" w:type="dxa"/>
            <w:tcBorders>
              <w:top w:val="single" w:sz="4" w:space="0" w:color="auto"/>
              <w:bottom w:val="single" w:sz="4" w:space="0" w:color="000000"/>
            </w:tcBorders>
          </w:tcPr>
          <w:p w14:paraId="226EBF11"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(534)</w:t>
            </w:r>
          </w:p>
        </w:tc>
        <w:tc>
          <w:tcPr>
            <w:tcW w:w="581" w:type="dxa"/>
            <w:tcBorders>
              <w:top w:val="single" w:sz="4" w:space="0" w:color="auto"/>
              <w:bottom w:val="single" w:sz="4" w:space="0" w:color="000000"/>
            </w:tcBorders>
          </w:tcPr>
          <w:p w14:paraId="0DA4A38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121</w:t>
            </w:r>
          </w:p>
        </w:tc>
        <w:tc>
          <w:tcPr>
            <w:tcW w:w="581" w:type="dxa"/>
            <w:tcBorders>
              <w:top w:val="single" w:sz="4" w:space="0" w:color="auto"/>
              <w:bottom w:val="single" w:sz="4" w:space="0" w:color="000000"/>
            </w:tcBorders>
          </w:tcPr>
          <w:p w14:paraId="002330CB"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129</w:t>
            </w:r>
          </w:p>
        </w:tc>
        <w:tc>
          <w:tcPr>
            <w:tcW w:w="582" w:type="dxa"/>
            <w:tcBorders>
              <w:top w:val="single" w:sz="4" w:space="0" w:color="auto"/>
              <w:bottom w:val="single" w:sz="4" w:space="0" w:color="000000"/>
            </w:tcBorders>
          </w:tcPr>
          <w:p w14:paraId="611383A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137</w:t>
            </w:r>
          </w:p>
        </w:tc>
        <w:tc>
          <w:tcPr>
            <w:tcW w:w="581" w:type="dxa"/>
            <w:tcBorders>
              <w:top w:val="single" w:sz="4" w:space="0" w:color="auto"/>
              <w:bottom w:val="single" w:sz="4" w:space="0" w:color="000000"/>
            </w:tcBorders>
          </w:tcPr>
          <w:p w14:paraId="44AFA34C"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147</w:t>
            </w:r>
          </w:p>
        </w:tc>
        <w:tc>
          <w:tcPr>
            <w:tcW w:w="581" w:type="dxa"/>
            <w:tcBorders>
              <w:top w:val="single" w:sz="4" w:space="0" w:color="auto"/>
              <w:bottom w:val="single" w:sz="4" w:space="0" w:color="000000"/>
            </w:tcBorders>
          </w:tcPr>
          <w:p w14:paraId="211870DB"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157</w:t>
            </w:r>
          </w:p>
        </w:tc>
        <w:tc>
          <w:tcPr>
            <w:tcW w:w="581" w:type="dxa"/>
            <w:tcBorders>
              <w:top w:val="single" w:sz="4" w:space="0" w:color="auto"/>
              <w:bottom w:val="single" w:sz="4" w:space="0" w:color="000000"/>
            </w:tcBorders>
          </w:tcPr>
          <w:p w14:paraId="41AE37A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67</w:t>
            </w:r>
          </w:p>
        </w:tc>
        <w:tc>
          <w:tcPr>
            <w:tcW w:w="581" w:type="dxa"/>
            <w:tcBorders>
              <w:top w:val="single" w:sz="4" w:space="0" w:color="auto"/>
              <w:bottom w:val="single" w:sz="4" w:space="0" w:color="000000"/>
            </w:tcBorders>
          </w:tcPr>
          <w:p w14:paraId="539A076A"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171</w:t>
            </w:r>
          </w:p>
        </w:tc>
        <w:tc>
          <w:tcPr>
            <w:tcW w:w="582" w:type="dxa"/>
            <w:tcBorders>
              <w:top w:val="single" w:sz="4" w:space="0" w:color="auto"/>
              <w:bottom w:val="single" w:sz="4" w:space="0" w:color="000000"/>
            </w:tcBorders>
          </w:tcPr>
          <w:p w14:paraId="571B501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183</w:t>
            </w:r>
          </w:p>
        </w:tc>
        <w:tc>
          <w:tcPr>
            <w:tcW w:w="815" w:type="dxa"/>
            <w:tcBorders>
              <w:top w:val="single" w:sz="4" w:space="0" w:color="auto"/>
              <w:bottom w:val="single" w:sz="4" w:space="0" w:color="000000"/>
            </w:tcBorders>
          </w:tcPr>
          <w:p w14:paraId="4DDD43DF" w14:textId="77777777" w:rsidR="002C7DAE" w:rsidRPr="00C4503B" w:rsidRDefault="002C7DAE" w:rsidP="006051C5">
            <w:pPr>
              <w:pStyle w:val="Textoembloco"/>
              <w:spacing w:before="120" w:after="12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78</w:t>
            </w:r>
          </w:p>
        </w:tc>
      </w:tr>
    </w:tbl>
    <w:p w14:paraId="55AED010" w14:textId="77777777" w:rsidR="002C7DAE" w:rsidRPr="00B0462F" w:rsidRDefault="002C7DAE" w:rsidP="002C7DAE">
      <w:pPr>
        <w:pStyle w:val="Textoembloco"/>
        <w:numPr>
          <w:ilvl w:val="0"/>
          <w:numId w:val="34"/>
        </w:numPr>
        <w:tabs>
          <w:tab w:val="clear" w:pos="6804"/>
          <w:tab w:val="left" w:pos="426"/>
        </w:tabs>
        <w:spacing w:before="0" w:after="0" w:line="240" w:lineRule="auto"/>
        <w:jc w:val="both"/>
        <w:rPr>
          <w:rFonts w:ascii="Times New Roman" w:hAnsi="Times New Roman" w:cs="Times New Roman"/>
          <w:sz w:val="16"/>
          <w:lang w:val="pt-BR"/>
        </w:rPr>
      </w:pPr>
      <w:r w:rsidRPr="00B0462F">
        <w:rPr>
          <w:rFonts w:ascii="Times New Roman" w:hAnsi="Times New Roman" w:cs="Times New Roman"/>
          <w:sz w:val="16"/>
          <w:lang w:val="pt-BR"/>
        </w:rPr>
        <w:t xml:space="preserve">Tabela </w:t>
      </w:r>
      <w:r>
        <w:rPr>
          <w:rFonts w:ascii="Times New Roman" w:hAnsi="Times New Roman" w:cs="Times New Roman"/>
          <w:sz w:val="16"/>
          <w:lang w:val="pt-BR"/>
        </w:rPr>
        <w:t>3</w:t>
      </w:r>
      <w:r w:rsidRPr="00B0462F">
        <w:rPr>
          <w:rFonts w:ascii="Times New Roman" w:hAnsi="Times New Roman" w:cs="Times New Roman"/>
          <w:sz w:val="16"/>
          <w:lang w:val="pt-BR"/>
        </w:rPr>
        <w:t>.1</w:t>
      </w:r>
    </w:p>
    <w:p w14:paraId="2E70CB88" w14:textId="77777777" w:rsidR="002C7DAE" w:rsidRDefault="002C7DAE" w:rsidP="002C7DAE">
      <w:pPr>
        <w:pStyle w:val="Textoembloco"/>
        <w:numPr>
          <w:ilvl w:val="0"/>
          <w:numId w:val="34"/>
        </w:numPr>
        <w:tabs>
          <w:tab w:val="clear" w:pos="6804"/>
          <w:tab w:val="left" w:pos="426"/>
        </w:tabs>
        <w:spacing w:before="0" w:after="0" w:line="240" w:lineRule="auto"/>
        <w:jc w:val="both"/>
        <w:rPr>
          <w:rFonts w:ascii="Times New Roman" w:hAnsi="Times New Roman" w:cs="Times New Roman"/>
          <w:sz w:val="16"/>
          <w:lang w:val="pt-BR"/>
        </w:rPr>
      </w:pPr>
      <w:r w:rsidRPr="00B0462F">
        <w:rPr>
          <w:rFonts w:ascii="Times New Roman" w:hAnsi="Times New Roman" w:cs="Times New Roman"/>
          <w:sz w:val="16"/>
          <w:lang w:val="pt-BR"/>
        </w:rPr>
        <w:t xml:space="preserve">Dívida no início do ano (tabela </w:t>
      </w:r>
      <w:r>
        <w:rPr>
          <w:rFonts w:ascii="Times New Roman" w:hAnsi="Times New Roman" w:cs="Times New Roman"/>
          <w:sz w:val="16"/>
          <w:lang w:val="pt-BR"/>
        </w:rPr>
        <w:t>3.9</w:t>
      </w:r>
      <w:r w:rsidRPr="00B0462F">
        <w:rPr>
          <w:rFonts w:ascii="Times New Roman" w:hAnsi="Times New Roman" w:cs="Times New Roman"/>
          <w:sz w:val="16"/>
          <w:lang w:val="pt-BR"/>
        </w:rPr>
        <w:t>) x 6,7%</w:t>
      </w:r>
    </w:p>
    <w:p w14:paraId="383CF274"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25DB86B6"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3.8</w:t>
      </w:r>
      <w:r w:rsidRPr="00F93F34">
        <w:rPr>
          <w:rFonts w:ascii="Times New Roman" w:hAnsi="Times New Roman" w:cs="Times New Roman"/>
          <w:b/>
          <w:sz w:val="24"/>
          <w:lang w:val="pt-BR"/>
        </w:rPr>
        <w:t xml:space="preserve"> </w:t>
      </w:r>
      <w:r>
        <w:rPr>
          <w:rFonts w:ascii="Times New Roman" w:hAnsi="Times New Roman" w:cs="Times New Roman"/>
          <w:b/>
          <w:sz w:val="24"/>
          <w:lang w:val="pt-BR"/>
        </w:rPr>
        <w:t>– Demonstração do resultado abrangente</w:t>
      </w:r>
    </w:p>
    <w:p w14:paraId="71CBC1BD"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93"/>
        <w:gridCol w:w="581"/>
        <w:gridCol w:w="581"/>
        <w:gridCol w:w="581"/>
        <w:gridCol w:w="581"/>
        <w:gridCol w:w="582"/>
        <w:gridCol w:w="581"/>
        <w:gridCol w:w="581"/>
        <w:gridCol w:w="581"/>
        <w:gridCol w:w="581"/>
        <w:gridCol w:w="582"/>
        <w:gridCol w:w="815"/>
      </w:tblGrid>
      <w:tr w:rsidR="002C7DAE" w:rsidRPr="00C4503B" w14:paraId="2E0505B7" w14:textId="77777777" w:rsidTr="006051C5">
        <w:tc>
          <w:tcPr>
            <w:tcW w:w="2093" w:type="dxa"/>
            <w:tcBorders>
              <w:top w:val="single" w:sz="4" w:space="0" w:color="000000"/>
              <w:bottom w:val="nil"/>
              <w:right w:val="nil"/>
            </w:tcBorders>
            <w:shd w:val="clear" w:color="auto" w:fill="000000"/>
          </w:tcPr>
          <w:p w14:paraId="30D476C2"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2"/>
                <w:szCs w:val="12"/>
                <w:lang w:val="pt-BR"/>
              </w:rPr>
            </w:pPr>
            <w:r w:rsidRPr="00C4503B">
              <w:rPr>
                <w:rFonts w:ascii="Arial Narrow" w:hAnsi="Arial Narrow" w:cs="Times New Roman"/>
                <w:b/>
                <w:sz w:val="14"/>
                <w:szCs w:val="12"/>
                <w:lang w:val="pt-BR"/>
              </w:rPr>
              <w:t>Ano</w:t>
            </w:r>
          </w:p>
        </w:tc>
        <w:tc>
          <w:tcPr>
            <w:tcW w:w="581" w:type="dxa"/>
            <w:tcBorders>
              <w:top w:val="single" w:sz="4" w:space="0" w:color="000000"/>
              <w:left w:val="nil"/>
              <w:bottom w:val="nil"/>
              <w:right w:val="nil"/>
            </w:tcBorders>
            <w:shd w:val="clear" w:color="auto" w:fill="000000"/>
          </w:tcPr>
          <w:p w14:paraId="61DCB722"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w:t>
            </w:r>
          </w:p>
        </w:tc>
        <w:tc>
          <w:tcPr>
            <w:tcW w:w="581" w:type="dxa"/>
            <w:tcBorders>
              <w:top w:val="single" w:sz="4" w:space="0" w:color="000000"/>
              <w:left w:val="nil"/>
              <w:bottom w:val="nil"/>
              <w:right w:val="nil"/>
            </w:tcBorders>
            <w:shd w:val="clear" w:color="auto" w:fill="000000"/>
          </w:tcPr>
          <w:p w14:paraId="6B6A7834"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2</w:t>
            </w:r>
          </w:p>
        </w:tc>
        <w:tc>
          <w:tcPr>
            <w:tcW w:w="581" w:type="dxa"/>
            <w:tcBorders>
              <w:top w:val="single" w:sz="4" w:space="0" w:color="000000"/>
              <w:left w:val="nil"/>
              <w:bottom w:val="nil"/>
              <w:right w:val="nil"/>
            </w:tcBorders>
            <w:shd w:val="clear" w:color="auto" w:fill="000000"/>
          </w:tcPr>
          <w:p w14:paraId="6E924F76"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3</w:t>
            </w:r>
          </w:p>
        </w:tc>
        <w:tc>
          <w:tcPr>
            <w:tcW w:w="581" w:type="dxa"/>
            <w:tcBorders>
              <w:top w:val="single" w:sz="4" w:space="0" w:color="000000"/>
              <w:left w:val="nil"/>
              <w:bottom w:val="nil"/>
              <w:right w:val="nil"/>
            </w:tcBorders>
            <w:shd w:val="clear" w:color="auto" w:fill="000000"/>
          </w:tcPr>
          <w:p w14:paraId="7DFF435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4</w:t>
            </w:r>
          </w:p>
        </w:tc>
        <w:tc>
          <w:tcPr>
            <w:tcW w:w="582" w:type="dxa"/>
            <w:tcBorders>
              <w:top w:val="single" w:sz="4" w:space="0" w:color="000000"/>
              <w:left w:val="nil"/>
              <w:bottom w:val="nil"/>
              <w:right w:val="nil"/>
            </w:tcBorders>
            <w:shd w:val="clear" w:color="auto" w:fill="000000"/>
          </w:tcPr>
          <w:p w14:paraId="44C7934F"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5</w:t>
            </w:r>
          </w:p>
        </w:tc>
        <w:tc>
          <w:tcPr>
            <w:tcW w:w="581" w:type="dxa"/>
            <w:tcBorders>
              <w:top w:val="single" w:sz="4" w:space="0" w:color="000000"/>
              <w:left w:val="nil"/>
              <w:bottom w:val="nil"/>
              <w:right w:val="nil"/>
            </w:tcBorders>
            <w:shd w:val="clear" w:color="auto" w:fill="000000"/>
          </w:tcPr>
          <w:p w14:paraId="376B1FC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6</w:t>
            </w:r>
          </w:p>
        </w:tc>
        <w:tc>
          <w:tcPr>
            <w:tcW w:w="581" w:type="dxa"/>
            <w:tcBorders>
              <w:top w:val="single" w:sz="4" w:space="0" w:color="000000"/>
              <w:left w:val="nil"/>
              <w:bottom w:val="nil"/>
              <w:right w:val="nil"/>
            </w:tcBorders>
            <w:shd w:val="clear" w:color="auto" w:fill="000000"/>
          </w:tcPr>
          <w:p w14:paraId="23AF0C95"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7</w:t>
            </w:r>
          </w:p>
        </w:tc>
        <w:tc>
          <w:tcPr>
            <w:tcW w:w="581" w:type="dxa"/>
            <w:tcBorders>
              <w:top w:val="single" w:sz="4" w:space="0" w:color="000000"/>
              <w:left w:val="nil"/>
              <w:bottom w:val="nil"/>
              <w:right w:val="nil"/>
            </w:tcBorders>
            <w:shd w:val="clear" w:color="auto" w:fill="000000"/>
          </w:tcPr>
          <w:p w14:paraId="0D826A34"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8</w:t>
            </w:r>
          </w:p>
        </w:tc>
        <w:tc>
          <w:tcPr>
            <w:tcW w:w="581" w:type="dxa"/>
            <w:tcBorders>
              <w:top w:val="single" w:sz="4" w:space="0" w:color="000000"/>
              <w:left w:val="nil"/>
              <w:bottom w:val="nil"/>
              <w:right w:val="nil"/>
            </w:tcBorders>
            <w:shd w:val="clear" w:color="auto" w:fill="000000"/>
          </w:tcPr>
          <w:p w14:paraId="5F30F799"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9</w:t>
            </w:r>
          </w:p>
        </w:tc>
        <w:tc>
          <w:tcPr>
            <w:tcW w:w="582" w:type="dxa"/>
            <w:tcBorders>
              <w:top w:val="single" w:sz="4" w:space="0" w:color="000000"/>
              <w:left w:val="nil"/>
              <w:bottom w:val="nil"/>
              <w:right w:val="nil"/>
            </w:tcBorders>
            <w:shd w:val="clear" w:color="auto" w:fill="000000"/>
          </w:tcPr>
          <w:p w14:paraId="749796F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10</w:t>
            </w:r>
          </w:p>
        </w:tc>
        <w:tc>
          <w:tcPr>
            <w:tcW w:w="815" w:type="dxa"/>
            <w:tcBorders>
              <w:top w:val="single" w:sz="4" w:space="0" w:color="000000"/>
              <w:left w:val="nil"/>
              <w:bottom w:val="nil"/>
            </w:tcBorders>
            <w:shd w:val="clear" w:color="auto" w:fill="000000"/>
          </w:tcPr>
          <w:p w14:paraId="7686D77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Total</w:t>
            </w:r>
          </w:p>
        </w:tc>
      </w:tr>
      <w:tr w:rsidR="002C7DAE" w:rsidRPr="00C4503B" w14:paraId="05D0A6D0" w14:textId="77777777" w:rsidTr="006051C5">
        <w:tc>
          <w:tcPr>
            <w:tcW w:w="2093" w:type="dxa"/>
            <w:tcBorders>
              <w:top w:val="nil"/>
              <w:left w:val="single" w:sz="4" w:space="0" w:color="auto"/>
              <w:bottom w:val="nil"/>
              <w:right w:val="nil"/>
            </w:tcBorders>
          </w:tcPr>
          <w:p w14:paraId="11B8FF58"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2"/>
                <w:szCs w:val="12"/>
                <w:lang w:val="pt-BR"/>
              </w:rPr>
            </w:pPr>
            <w:r w:rsidRPr="00C4503B">
              <w:rPr>
                <w:rFonts w:ascii="Arial Narrow" w:hAnsi="Arial Narrow" w:cs="Times New Roman"/>
                <w:sz w:val="14"/>
                <w:szCs w:val="12"/>
                <w:lang w:val="pt-BR"/>
              </w:rPr>
              <w:t>Receitas de construção</w:t>
            </w:r>
          </w:p>
        </w:tc>
        <w:tc>
          <w:tcPr>
            <w:tcW w:w="581" w:type="dxa"/>
            <w:tcBorders>
              <w:top w:val="nil"/>
              <w:left w:val="nil"/>
              <w:bottom w:val="nil"/>
              <w:right w:val="nil"/>
            </w:tcBorders>
          </w:tcPr>
          <w:p w14:paraId="01289FD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525</w:t>
            </w:r>
          </w:p>
        </w:tc>
        <w:tc>
          <w:tcPr>
            <w:tcW w:w="581" w:type="dxa"/>
            <w:tcBorders>
              <w:top w:val="nil"/>
              <w:left w:val="nil"/>
              <w:bottom w:val="nil"/>
              <w:right w:val="nil"/>
            </w:tcBorders>
          </w:tcPr>
          <w:p w14:paraId="0E89093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525</w:t>
            </w:r>
          </w:p>
        </w:tc>
        <w:tc>
          <w:tcPr>
            <w:tcW w:w="581" w:type="dxa"/>
            <w:tcBorders>
              <w:top w:val="nil"/>
              <w:left w:val="nil"/>
              <w:bottom w:val="nil"/>
              <w:right w:val="nil"/>
            </w:tcBorders>
          </w:tcPr>
          <w:p w14:paraId="3A347F5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Pr>
                <w:rFonts w:ascii="Arial Narrow" w:hAnsi="Arial Narrow" w:cs="Times New Roman"/>
                <w:sz w:val="14"/>
                <w:szCs w:val="12"/>
                <w:lang w:val="pt-BR"/>
              </w:rPr>
              <w:t>-</w:t>
            </w:r>
          </w:p>
        </w:tc>
        <w:tc>
          <w:tcPr>
            <w:tcW w:w="581" w:type="dxa"/>
            <w:tcBorders>
              <w:top w:val="nil"/>
              <w:left w:val="nil"/>
              <w:bottom w:val="nil"/>
              <w:right w:val="nil"/>
            </w:tcBorders>
          </w:tcPr>
          <w:p w14:paraId="0B052C1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Pr>
                <w:rFonts w:ascii="Arial Narrow" w:hAnsi="Arial Narrow" w:cs="Times New Roman"/>
                <w:sz w:val="14"/>
                <w:szCs w:val="12"/>
                <w:lang w:val="pt-BR"/>
              </w:rPr>
              <w:t>-</w:t>
            </w:r>
          </w:p>
        </w:tc>
        <w:tc>
          <w:tcPr>
            <w:tcW w:w="582" w:type="dxa"/>
            <w:tcBorders>
              <w:top w:val="nil"/>
              <w:left w:val="nil"/>
              <w:bottom w:val="nil"/>
              <w:right w:val="nil"/>
            </w:tcBorders>
          </w:tcPr>
          <w:p w14:paraId="60785E0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Pr>
                <w:rFonts w:ascii="Arial Narrow" w:hAnsi="Arial Narrow" w:cs="Times New Roman"/>
                <w:sz w:val="14"/>
                <w:szCs w:val="12"/>
                <w:lang w:val="pt-BR"/>
              </w:rPr>
              <w:t>-</w:t>
            </w:r>
          </w:p>
        </w:tc>
        <w:tc>
          <w:tcPr>
            <w:tcW w:w="581" w:type="dxa"/>
            <w:tcBorders>
              <w:top w:val="nil"/>
              <w:left w:val="nil"/>
              <w:bottom w:val="nil"/>
              <w:right w:val="nil"/>
            </w:tcBorders>
          </w:tcPr>
          <w:p w14:paraId="04BCABF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Pr>
                <w:rFonts w:ascii="Arial Narrow" w:hAnsi="Arial Narrow" w:cs="Times New Roman"/>
                <w:sz w:val="14"/>
                <w:szCs w:val="12"/>
                <w:lang w:val="pt-BR"/>
              </w:rPr>
              <w:t>-</w:t>
            </w:r>
          </w:p>
        </w:tc>
        <w:tc>
          <w:tcPr>
            <w:tcW w:w="581" w:type="dxa"/>
            <w:tcBorders>
              <w:top w:val="nil"/>
              <w:left w:val="nil"/>
              <w:bottom w:val="nil"/>
              <w:right w:val="nil"/>
            </w:tcBorders>
          </w:tcPr>
          <w:p w14:paraId="551E89C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Pr>
                <w:rFonts w:ascii="Arial Narrow" w:hAnsi="Arial Narrow" w:cs="Times New Roman"/>
                <w:sz w:val="14"/>
                <w:szCs w:val="12"/>
                <w:lang w:val="pt-BR"/>
              </w:rPr>
              <w:t>-</w:t>
            </w:r>
          </w:p>
        </w:tc>
        <w:tc>
          <w:tcPr>
            <w:tcW w:w="581" w:type="dxa"/>
            <w:tcBorders>
              <w:top w:val="nil"/>
              <w:left w:val="nil"/>
              <w:bottom w:val="nil"/>
              <w:right w:val="nil"/>
            </w:tcBorders>
          </w:tcPr>
          <w:p w14:paraId="0F99AAE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Pr>
                <w:rFonts w:ascii="Arial Narrow" w:hAnsi="Arial Narrow" w:cs="Times New Roman"/>
                <w:sz w:val="14"/>
                <w:szCs w:val="12"/>
                <w:lang w:val="pt-BR"/>
              </w:rPr>
              <w:t>-</w:t>
            </w:r>
          </w:p>
        </w:tc>
        <w:tc>
          <w:tcPr>
            <w:tcW w:w="581" w:type="dxa"/>
            <w:tcBorders>
              <w:top w:val="nil"/>
              <w:left w:val="nil"/>
              <w:bottom w:val="nil"/>
              <w:right w:val="nil"/>
            </w:tcBorders>
          </w:tcPr>
          <w:p w14:paraId="153F596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Pr>
                <w:rFonts w:ascii="Arial Narrow" w:hAnsi="Arial Narrow" w:cs="Times New Roman"/>
                <w:sz w:val="14"/>
                <w:szCs w:val="12"/>
                <w:lang w:val="pt-BR"/>
              </w:rPr>
              <w:t>-</w:t>
            </w:r>
          </w:p>
        </w:tc>
        <w:tc>
          <w:tcPr>
            <w:tcW w:w="582" w:type="dxa"/>
            <w:tcBorders>
              <w:top w:val="nil"/>
              <w:left w:val="nil"/>
              <w:bottom w:val="nil"/>
              <w:right w:val="nil"/>
            </w:tcBorders>
          </w:tcPr>
          <w:p w14:paraId="3A55C8A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Pr>
                <w:rFonts w:ascii="Arial Narrow" w:hAnsi="Arial Narrow" w:cs="Times New Roman"/>
                <w:sz w:val="14"/>
                <w:szCs w:val="12"/>
                <w:lang w:val="pt-BR"/>
              </w:rPr>
              <w:t>-</w:t>
            </w:r>
          </w:p>
        </w:tc>
        <w:tc>
          <w:tcPr>
            <w:tcW w:w="815" w:type="dxa"/>
            <w:tcBorders>
              <w:top w:val="nil"/>
              <w:left w:val="nil"/>
              <w:bottom w:val="nil"/>
              <w:right w:val="single" w:sz="4" w:space="0" w:color="auto"/>
            </w:tcBorders>
          </w:tcPr>
          <w:p w14:paraId="08001274"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2"/>
                <w:lang w:val="pt-BR"/>
              </w:rPr>
            </w:pPr>
            <w:r w:rsidRPr="00C4503B">
              <w:rPr>
                <w:rFonts w:ascii="Arial Narrow" w:hAnsi="Arial Narrow" w:cs="Times New Roman"/>
                <w:sz w:val="14"/>
                <w:szCs w:val="12"/>
                <w:lang w:val="pt-BR"/>
              </w:rPr>
              <w:t>1.050</w:t>
            </w:r>
          </w:p>
        </w:tc>
      </w:tr>
      <w:tr w:rsidR="002C7DAE" w:rsidRPr="00C4503B" w14:paraId="268E7049" w14:textId="77777777" w:rsidTr="006051C5">
        <w:tc>
          <w:tcPr>
            <w:tcW w:w="2093" w:type="dxa"/>
            <w:tcBorders>
              <w:top w:val="nil"/>
              <w:left w:val="single" w:sz="4" w:space="0" w:color="auto"/>
              <w:bottom w:val="nil"/>
              <w:right w:val="nil"/>
            </w:tcBorders>
          </w:tcPr>
          <w:p w14:paraId="309C35A8"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Receitas do ativo intangível</w:t>
            </w:r>
          </w:p>
        </w:tc>
        <w:tc>
          <w:tcPr>
            <w:tcW w:w="581" w:type="dxa"/>
            <w:tcBorders>
              <w:top w:val="nil"/>
              <w:left w:val="nil"/>
              <w:bottom w:val="nil"/>
              <w:right w:val="nil"/>
            </w:tcBorders>
          </w:tcPr>
          <w:p w14:paraId="73C33B6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Pr>
                <w:rFonts w:ascii="Arial Narrow" w:hAnsi="Arial Narrow" w:cs="Times New Roman"/>
                <w:sz w:val="14"/>
                <w:szCs w:val="14"/>
                <w:lang w:val="pt-BR"/>
              </w:rPr>
              <w:t>-</w:t>
            </w:r>
          </w:p>
        </w:tc>
        <w:tc>
          <w:tcPr>
            <w:tcW w:w="581" w:type="dxa"/>
            <w:tcBorders>
              <w:top w:val="nil"/>
              <w:left w:val="nil"/>
              <w:bottom w:val="nil"/>
              <w:right w:val="nil"/>
            </w:tcBorders>
          </w:tcPr>
          <w:p w14:paraId="23CBDD2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Pr>
                <w:rFonts w:ascii="Arial Narrow" w:hAnsi="Arial Narrow" w:cs="Times New Roman"/>
                <w:sz w:val="14"/>
                <w:szCs w:val="14"/>
                <w:lang w:val="pt-BR"/>
              </w:rPr>
              <w:t>-</w:t>
            </w:r>
          </w:p>
        </w:tc>
        <w:tc>
          <w:tcPr>
            <w:tcW w:w="581" w:type="dxa"/>
            <w:tcBorders>
              <w:top w:val="nil"/>
              <w:left w:val="nil"/>
              <w:bottom w:val="nil"/>
              <w:right w:val="nil"/>
            </w:tcBorders>
          </w:tcPr>
          <w:p w14:paraId="5EEFF41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83</w:t>
            </w:r>
          </w:p>
        </w:tc>
        <w:tc>
          <w:tcPr>
            <w:tcW w:w="581" w:type="dxa"/>
            <w:tcBorders>
              <w:top w:val="nil"/>
              <w:left w:val="nil"/>
              <w:bottom w:val="nil"/>
              <w:right w:val="nil"/>
            </w:tcBorders>
          </w:tcPr>
          <w:p w14:paraId="3674D94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83</w:t>
            </w:r>
          </w:p>
        </w:tc>
        <w:tc>
          <w:tcPr>
            <w:tcW w:w="582" w:type="dxa"/>
            <w:tcBorders>
              <w:top w:val="nil"/>
              <w:left w:val="nil"/>
              <w:bottom w:val="nil"/>
              <w:right w:val="nil"/>
            </w:tcBorders>
          </w:tcPr>
          <w:p w14:paraId="3BC10D8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83</w:t>
            </w:r>
          </w:p>
        </w:tc>
        <w:tc>
          <w:tcPr>
            <w:tcW w:w="581" w:type="dxa"/>
            <w:tcBorders>
              <w:top w:val="nil"/>
              <w:left w:val="nil"/>
              <w:bottom w:val="nil"/>
              <w:right w:val="nil"/>
            </w:tcBorders>
          </w:tcPr>
          <w:p w14:paraId="782FDFF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83</w:t>
            </w:r>
          </w:p>
        </w:tc>
        <w:tc>
          <w:tcPr>
            <w:tcW w:w="581" w:type="dxa"/>
            <w:tcBorders>
              <w:top w:val="nil"/>
              <w:left w:val="nil"/>
              <w:bottom w:val="nil"/>
              <w:right w:val="nil"/>
            </w:tcBorders>
          </w:tcPr>
          <w:p w14:paraId="5FB0A36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83</w:t>
            </w:r>
          </w:p>
        </w:tc>
        <w:tc>
          <w:tcPr>
            <w:tcW w:w="581" w:type="dxa"/>
            <w:tcBorders>
              <w:top w:val="nil"/>
              <w:left w:val="nil"/>
              <w:bottom w:val="nil"/>
              <w:right w:val="nil"/>
            </w:tcBorders>
          </w:tcPr>
          <w:p w14:paraId="1678C28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83</w:t>
            </w:r>
          </w:p>
        </w:tc>
        <w:tc>
          <w:tcPr>
            <w:tcW w:w="581" w:type="dxa"/>
            <w:tcBorders>
              <w:top w:val="nil"/>
              <w:left w:val="nil"/>
              <w:bottom w:val="nil"/>
              <w:right w:val="nil"/>
            </w:tcBorders>
          </w:tcPr>
          <w:p w14:paraId="31CBFD1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83</w:t>
            </w:r>
          </w:p>
        </w:tc>
        <w:tc>
          <w:tcPr>
            <w:tcW w:w="582" w:type="dxa"/>
            <w:tcBorders>
              <w:top w:val="nil"/>
              <w:left w:val="nil"/>
              <w:bottom w:val="nil"/>
              <w:right w:val="nil"/>
            </w:tcBorders>
          </w:tcPr>
          <w:p w14:paraId="79B9A78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83</w:t>
            </w:r>
          </w:p>
        </w:tc>
        <w:tc>
          <w:tcPr>
            <w:tcW w:w="815" w:type="dxa"/>
            <w:tcBorders>
              <w:top w:val="nil"/>
              <w:left w:val="nil"/>
              <w:bottom w:val="nil"/>
              <w:right w:val="single" w:sz="4" w:space="0" w:color="auto"/>
            </w:tcBorders>
          </w:tcPr>
          <w:p w14:paraId="625D0B7C"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663</w:t>
            </w:r>
          </w:p>
        </w:tc>
      </w:tr>
      <w:tr w:rsidR="002C7DAE" w:rsidRPr="00C4503B" w14:paraId="37DBD163" w14:textId="77777777" w:rsidTr="006051C5">
        <w:tc>
          <w:tcPr>
            <w:tcW w:w="2093" w:type="dxa"/>
            <w:tcBorders>
              <w:top w:val="nil"/>
              <w:left w:val="single" w:sz="4" w:space="0" w:color="auto"/>
              <w:bottom w:val="nil"/>
              <w:right w:val="nil"/>
            </w:tcBorders>
          </w:tcPr>
          <w:p w14:paraId="51C488E8"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Receita financeira  (a)</w:t>
            </w:r>
          </w:p>
        </w:tc>
        <w:tc>
          <w:tcPr>
            <w:tcW w:w="581" w:type="dxa"/>
            <w:tcBorders>
              <w:top w:val="nil"/>
              <w:left w:val="nil"/>
              <w:bottom w:val="nil"/>
              <w:right w:val="nil"/>
            </w:tcBorders>
          </w:tcPr>
          <w:p w14:paraId="7BC50D1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81" w:type="dxa"/>
            <w:tcBorders>
              <w:top w:val="nil"/>
              <w:left w:val="nil"/>
              <w:bottom w:val="nil"/>
              <w:right w:val="nil"/>
            </w:tcBorders>
          </w:tcPr>
          <w:p w14:paraId="5193F8E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22</w:t>
            </w:r>
          </w:p>
        </w:tc>
        <w:tc>
          <w:tcPr>
            <w:tcW w:w="581" w:type="dxa"/>
            <w:tcBorders>
              <w:top w:val="nil"/>
              <w:left w:val="nil"/>
              <w:bottom w:val="nil"/>
              <w:right w:val="nil"/>
            </w:tcBorders>
          </w:tcPr>
          <w:p w14:paraId="34C0B61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45</w:t>
            </w:r>
          </w:p>
        </w:tc>
        <w:tc>
          <w:tcPr>
            <w:tcW w:w="581" w:type="dxa"/>
            <w:tcBorders>
              <w:top w:val="nil"/>
              <w:left w:val="nil"/>
              <w:bottom w:val="nil"/>
              <w:right w:val="nil"/>
            </w:tcBorders>
          </w:tcPr>
          <w:p w14:paraId="601794E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40</w:t>
            </w:r>
          </w:p>
        </w:tc>
        <w:tc>
          <w:tcPr>
            <w:tcW w:w="582" w:type="dxa"/>
            <w:tcBorders>
              <w:top w:val="nil"/>
              <w:left w:val="nil"/>
              <w:bottom w:val="nil"/>
              <w:right w:val="nil"/>
            </w:tcBorders>
          </w:tcPr>
          <w:p w14:paraId="03B96E3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35</w:t>
            </w:r>
          </w:p>
        </w:tc>
        <w:tc>
          <w:tcPr>
            <w:tcW w:w="581" w:type="dxa"/>
            <w:tcBorders>
              <w:top w:val="nil"/>
              <w:left w:val="nil"/>
              <w:bottom w:val="nil"/>
              <w:right w:val="nil"/>
            </w:tcBorders>
          </w:tcPr>
          <w:p w14:paraId="7BC6023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30</w:t>
            </w:r>
          </w:p>
        </w:tc>
        <w:tc>
          <w:tcPr>
            <w:tcW w:w="581" w:type="dxa"/>
            <w:tcBorders>
              <w:top w:val="nil"/>
              <w:left w:val="nil"/>
              <w:bottom w:val="nil"/>
              <w:right w:val="nil"/>
            </w:tcBorders>
          </w:tcPr>
          <w:p w14:paraId="764F770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25</w:t>
            </w:r>
          </w:p>
        </w:tc>
        <w:tc>
          <w:tcPr>
            <w:tcW w:w="581" w:type="dxa"/>
            <w:tcBorders>
              <w:top w:val="nil"/>
              <w:left w:val="nil"/>
              <w:bottom w:val="nil"/>
              <w:right w:val="nil"/>
            </w:tcBorders>
          </w:tcPr>
          <w:p w14:paraId="619553C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19</w:t>
            </w:r>
          </w:p>
        </w:tc>
        <w:tc>
          <w:tcPr>
            <w:tcW w:w="581" w:type="dxa"/>
            <w:tcBorders>
              <w:top w:val="nil"/>
              <w:left w:val="nil"/>
              <w:bottom w:val="nil"/>
              <w:right w:val="nil"/>
            </w:tcBorders>
          </w:tcPr>
          <w:p w14:paraId="38BBE13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w:t>
            </w:r>
          </w:p>
        </w:tc>
        <w:tc>
          <w:tcPr>
            <w:tcW w:w="582" w:type="dxa"/>
            <w:tcBorders>
              <w:top w:val="nil"/>
              <w:left w:val="nil"/>
              <w:bottom w:val="nil"/>
              <w:right w:val="nil"/>
            </w:tcBorders>
          </w:tcPr>
          <w:p w14:paraId="1ABBF8B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w:t>
            </w:r>
          </w:p>
        </w:tc>
        <w:tc>
          <w:tcPr>
            <w:tcW w:w="815" w:type="dxa"/>
            <w:tcBorders>
              <w:top w:val="nil"/>
              <w:left w:val="nil"/>
              <w:bottom w:val="nil"/>
              <w:right w:val="single" w:sz="4" w:space="0" w:color="auto"/>
            </w:tcBorders>
          </w:tcPr>
          <w:p w14:paraId="38413004"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237</w:t>
            </w:r>
          </w:p>
        </w:tc>
      </w:tr>
      <w:tr w:rsidR="002C7DAE" w:rsidRPr="00C4503B" w14:paraId="49C93AB4" w14:textId="77777777" w:rsidTr="006051C5">
        <w:tc>
          <w:tcPr>
            <w:tcW w:w="2093" w:type="dxa"/>
            <w:tcBorders>
              <w:top w:val="nil"/>
              <w:left w:val="single" w:sz="4" w:space="0" w:color="auto"/>
              <w:bottom w:val="nil"/>
              <w:right w:val="nil"/>
            </w:tcBorders>
          </w:tcPr>
          <w:p w14:paraId="06FC84D5"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Amortização</w:t>
            </w:r>
          </w:p>
        </w:tc>
        <w:tc>
          <w:tcPr>
            <w:tcW w:w="581" w:type="dxa"/>
            <w:tcBorders>
              <w:top w:val="nil"/>
              <w:left w:val="nil"/>
              <w:bottom w:val="nil"/>
              <w:right w:val="nil"/>
            </w:tcBorders>
          </w:tcPr>
          <w:p w14:paraId="208085E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81" w:type="dxa"/>
            <w:tcBorders>
              <w:top w:val="nil"/>
              <w:left w:val="nil"/>
              <w:bottom w:val="nil"/>
              <w:right w:val="nil"/>
            </w:tcBorders>
          </w:tcPr>
          <w:p w14:paraId="7D9D639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81" w:type="dxa"/>
            <w:tcBorders>
              <w:top w:val="nil"/>
              <w:left w:val="nil"/>
              <w:bottom w:val="nil"/>
              <w:right w:val="nil"/>
            </w:tcBorders>
          </w:tcPr>
          <w:p w14:paraId="1A02FAB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(45)</w:t>
            </w:r>
          </w:p>
        </w:tc>
        <w:tc>
          <w:tcPr>
            <w:tcW w:w="581" w:type="dxa"/>
            <w:tcBorders>
              <w:top w:val="nil"/>
              <w:left w:val="nil"/>
              <w:bottom w:val="nil"/>
              <w:right w:val="nil"/>
            </w:tcBorders>
          </w:tcPr>
          <w:p w14:paraId="7F59FEC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(45)</w:t>
            </w:r>
          </w:p>
        </w:tc>
        <w:tc>
          <w:tcPr>
            <w:tcW w:w="582" w:type="dxa"/>
            <w:tcBorders>
              <w:top w:val="nil"/>
              <w:left w:val="nil"/>
              <w:bottom w:val="nil"/>
              <w:right w:val="nil"/>
            </w:tcBorders>
          </w:tcPr>
          <w:p w14:paraId="3A90C5A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(45)</w:t>
            </w:r>
          </w:p>
        </w:tc>
        <w:tc>
          <w:tcPr>
            <w:tcW w:w="581" w:type="dxa"/>
            <w:tcBorders>
              <w:top w:val="nil"/>
              <w:left w:val="nil"/>
              <w:bottom w:val="nil"/>
              <w:right w:val="nil"/>
            </w:tcBorders>
          </w:tcPr>
          <w:p w14:paraId="5EFB871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(45)</w:t>
            </w:r>
          </w:p>
        </w:tc>
        <w:tc>
          <w:tcPr>
            <w:tcW w:w="581" w:type="dxa"/>
            <w:tcBorders>
              <w:top w:val="nil"/>
              <w:left w:val="nil"/>
              <w:bottom w:val="nil"/>
              <w:right w:val="nil"/>
            </w:tcBorders>
          </w:tcPr>
          <w:p w14:paraId="727A34A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(45)</w:t>
            </w:r>
          </w:p>
        </w:tc>
        <w:tc>
          <w:tcPr>
            <w:tcW w:w="581" w:type="dxa"/>
            <w:tcBorders>
              <w:top w:val="nil"/>
              <w:left w:val="nil"/>
              <w:bottom w:val="nil"/>
              <w:right w:val="nil"/>
            </w:tcBorders>
          </w:tcPr>
          <w:p w14:paraId="5542C67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(45)</w:t>
            </w:r>
          </w:p>
        </w:tc>
        <w:tc>
          <w:tcPr>
            <w:tcW w:w="581" w:type="dxa"/>
            <w:tcBorders>
              <w:top w:val="nil"/>
              <w:left w:val="nil"/>
              <w:bottom w:val="nil"/>
              <w:right w:val="nil"/>
            </w:tcBorders>
          </w:tcPr>
          <w:p w14:paraId="7DC43D9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(45)</w:t>
            </w:r>
          </w:p>
        </w:tc>
        <w:tc>
          <w:tcPr>
            <w:tcW w:w="582" w:type="dxa"/>
            <w:tcBorders>
              <w:top w:val="nil"/>
              <w:left w:val="nil"/>
              <w:bottom w:val="nil"/>
              <w:right w:val="nil"/>
            </w:tcBorders>
          </w:tcPr>
          <w:p w14:paraId="6C7C71F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(46)</w:t>
            </w:r>
          </w:p>
        </w:tc>
        <w:tc>
          <w:tcPr>
            <w:tcW w:w="815" w:type="dxa"/>
            <w:tcBorders>
              <w:top w:val="nil"/>
              <w:left w:val="nil"/>
              <w:bottom w:val="nil"/>
              <w:right w:val="single" w:sz="4" w:space="0" w:color="auto"/>
            </w:tcBorders>
          </w:tcPr>
          <w:p w14:paraId="7D2D314C"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(361)</w:t>
            </w:r>
          </w:p>
        </w:tc>
      </w:tr>
      <w:tr w:rsidR="002C7DAE" w:rsidRPr="00C4503B" w14:paraId="4D74CEC4" w14:textId="77777777" w:rsidTr="006051C5">
        <w:tc>
          <w:tcPr>
            <w:tcW w:w="2093" w:type="dxa"/>
            <w:tcBorders>
              <w:top w:val="nil"/>
              <w:left w:val="single" w:sz="4" w:space="0" w:color="auto"/>
              <w:bottom w:val="nil"/>
              <w:right w:val="nil"/>
            </w:tcBorders>
          </w:tcPr>
          <w:p w14:paraId="47DDDC3D"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Despesa com recapeamento</w:t>
            </w:r>
          </w:p>
        </w:tc>
        <w:tc>
          <w:tcPr>
            <w:tcW w:w="581" w:type="dxa"/>
            <w:tcBorders>
              <w:top w:val="nil"/>
              <w:left w:val="nil"/>
              <w:bottom w:val="nil"/>
              <w:right w:val="nil"/>
            </w:tcBorders>
          </w:tcPr>
          <w:p w14:paraId="2556E9A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Pr>
                <w:rFonts w:ascii="Arial Narrow" w:hAnsi="Arial Narrow" w:cs="Times New Roman"/>
                <w:sz w:val="14"/>
                <w:szCs w:val="14"/>
                <w:lang w:val="pt-BR"/>
              </w:rPr>
              <w:t>-</w:t>
            </w:r>
          </w:p>
        </w:tc>
        <w:tc>
          <w:tcPr>
            <w:tcW w:w="581" w:type="dxa"/>
            <w:tcBorders>
              <w:top w:val="nil"/>
              <w:left w:val="nil"/>
              <w:bottom w:val="nil"/>
              <w:right w:val="nil"/>
            </w:tcBorders>
          </w:tcPr>
          <w:p w14:paraId="124D745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Pr>
                <w:rFonts w:ascii="Arial Narrow" w:hAnsi="Arial Narrow" w:cs="Times New Roman"/>
                <w:sz w:val="14"/>
                <w:szCs w:val="14"/>
                <w:lang w:val="pt-BR"/>
              </w:rPr>
              <w:t>-</w:t>
            </w:r>
          </w:p>
        </w:tc>
        <w:tc>
          <w:tcPr>
            <w:tcW w:w="581" w:type="dxa"/>
            <w:tcBorders>
              <w:top w:val="nil"/>
              <w:left w:val="nil"/>
              <w:bottom w:val="nil"/>
              <w:right w:val="nil"/>
            </w:tcBorders>
          </w:tcPr>
          <w:p w14:paraId="4074356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(12)</w:t>
            </w:r>
          </w:p>
        </w:tc>
        <w:tc>
          <w:tcPr>
            <w:tcW w:w="581" w:type="dxa"/>
            <w:tcBorders>
              <w:top w:val="nil"/>
              <w:left w:val="nil"/>
              <w:bottom w:val="nil"/>
              <w:right w:val="nil"/>
            </w:tcBorders>
          </w:tcPr>
          <w:p w14:paraId="45323C9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(14)</w:t>
            </w:r>
          </w:p>
        </w:tc>
        <w:tc>
          <w:tcPr>
            <w:tcW w:w="582" w:type="dxa"/>
            <w:tcBorders>
              <w:top w:val="nil"/>
              <w:left w:val="nil"/>
              <w:bottom w:val="nil"/>
              <w:right w:val="nil"/>
            </w:tcBorders>
          </w:tcPr>
          <w:p w14:paraId="334B23D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(15)</w:t>
            </w:r>
          </w:p>
        </w:tc>
        <w:tc>
          <w:tcPr>
            <w:tcW w:w="581" w:type="dxa"/>
            <w:tcBorders>
              <w:top w:val="nil"/>
              <w:left w:val="nil"/>
              <w:bottom w:val="nil"/>
              <w:right w:val="nil"/>
            </w:tcBorders>
          </w:tcPr>
          <w:p w14:paraId="64AB487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(17)</w:t>
            </w:r>
          </w:p>
        </w:tc>
        <w:tc>
          <w:tcPr>
            <w:tcW w:w="581" w:type="dxa"/>
            <w:tcBorders>
              <w:top w:val="nil"/>
              <w:left w:val="nil"/>
              <w:bottom w:val="nil"/>
              <w:right w:val="nil"/>
            </w:tcBorders>
          </w:tcPr>
          <w:p w14:paraId="1A08217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(20)</w:t>
            </w:r>
          </w:p>
        </w:tc>
        <w:tc>
          <w:tcPr>
            <w:tcW w:w="581" w:type="dxa"/>
            <w:tcBorders>
              <w:top w:val="nil"/>
              <w:left w:val="nil"/>
              <w:bottom w:val="nil"/>
              <w:right w:val="nil"/>
            </w:tcBorders>
          </w:tcPr>
          <w:p w14:paraId="44F8FEC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(22)</w:t>
            </w:r>
          </w:p>
        </w:tc>
        <w:tc>
          <w:tcPr>
            <w:tcW w:w="581" w:type="dxa"/>
            <w:tcBorders>
              <w:top w:val="nil"/>
              <w:left w:val="nil"/>
              <w:bottom w:val="nil"/>
              <w:right w:val="nil"/>
            </w:tcBorders>
          </w:tcPr>
          <w:p w14:paraId="1F53717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Pr>
                <w:rFonts w:ascii="Arial Narrow" w:hAnsi="Arial Narrow" w:cs="Times New Roman"/>
                <w:sz w:val="14"/>
                <w:szCs w:val="14"/>
                <w:lang w:val="pt-BR"/>
              </w:rPr>
              <w:t>-</w:t>
            </w:r>
          </w:p>
        </w:tc>
        <w:tc>
          <w:tcPr>
            <w:tcW w:w="582" w:type="dxa"/>
            <w:tcBorders>
              <w:top w:val="nil"/>
              <w:left w:val="nil"/>
              <w:bottom w:val="nil"/>
              <w:right w:val="nil"/>
            </w:tcBorders>
          </w:tcPr>
          <w:p w14:paraId="5F33984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Pr>
                <w:rFonts w:ascii="Arial Narrow" w:hAnsi="Arial Narrow" w:cs="Times New Roman"/>
                <w:sz w:val="14"/>
                <w:szCs w:val="14"/>
                <w:lang w:val="pt-BR"/>
              </w:rPr>
              <w:t>-</w:t>
            </w:r>
          </w:p>
        </w:tc>
        <w:tc>
          <w:tcPr>
            <w:tcW w:w="815" w:type="dxa"/>
            <w:tcBorders>
              <w:top w:val="nil"/>
              <w:left w:val="nil"/>
              <w:bottom w:val="nil"/>
              <w:right w:val="single" w:sz="4" w:space="0" w:color="auto"/>
            </w:tcBorders>
          </w:tcPr>
          <w:p w14:paraId="596687CE"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(100)</w:t>
            </w:r>
          </w:p>
        </w:tc>
      </w:tr>
      <w:tr w:rsidR="002C7DAE" w:rsidRPr="00C4503B" w14:paraId="60735FD6" w14:textId="77777777" w:rsidTr="006051C5">
        <w:tc>
          <w:tcPr>
            <w:tcW w:w="2093" w:type="dxa"/>
            <w:tcBorders>
              <w:top w:val="nil"/>
              <w:left w:val="single" w:sz="4" w:space="0" w:color="auto"/>
              <w:bottom w:val="nil"/>
              <w:right w:val="nil"/>
            </w:tcBorders>
          </w:tcPr>
          <w:p w14:paraId="152D0262"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Custos de construção</w:t>
            </w:r>
          </w:p>
        </w:tc>
        <w:tc>
          <w:tcPr>
            <w:tcW w:w="581" w:type="dxa"/>
            <w:tcBorders>
              <w:top w:val="nil"/>
              <w:left w:val="nil"/>
              <w:bottom w:val="nil"/>
              <w:right w:val="nil"/>
            </w:tcBorders>
          </w:tcPr>
          <w:p w14:paraId="7AC1208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581" w:type="dxa"/>
            <w:tcBorders>
              <w:top w:val="nil"/>
              <w:left w:val="nil"/>
              <w:bottom w:val="nil"/>
              <w:right w:val="nil"/>
            </w:tcBorders>
          </w:tcPr>
          <w:p w14:paraId="5E0993F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581" w:type="dxa"/>
            <w:tcBorders>
              <w:top w:val="nil"/>
              <w:left w:val="nil"/>
              <w:bottom w:val="nil"/>
              <w:right w:val="nil"/>
            </w:tcBorders>
          </w:tcPr>
          <w:p w14:paraId="307F2C8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p>
        </w:tc>
        <w:tc>
          <w:tcPr>
            <w:tcW w:w="581" w:type="dxa"/>
            <w:tcBorders>
              <w:top w:val="nil"/>
              <w:left w:val="nil"/>
              <w:bottom w:val="nil"/>
              <w:right w:val="nil"/>
            </w:tcBorders>
          </w:tcPr>
          <w:p w14:paraId="19DCD65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p>
        </w:tc>
        <w:tc>
          <w:tcPr>
            <w:tcW w:w="582" w:type="dxa"/>
            <w:tcBorders>
              <w:top w:val="nil"/>
              <w:left w:val="nil"/>
              <w:bottom w:val="nil"/>
              <w:right w:val="nil"/>
            </w:tcBorders>
          </w:tcPr>
          <w:p w14:paraId="4816CB0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p>
        </w:tc>
        <w:tc>
          <w:tcPr>
            <w:tcW w:w="581" w:type="dxa"/>
            <w:tcBorders>
              <w:top w:val="nil"/>
              <w:left w:val="nil"/>
              <w:bottom w:val="nil"/>
              <w:right w:val="nil"/>
            </w:tcBorders>
          </w:tcPr>
          <w:p w14:paraId="2D76963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p>
        </w:tc>
        <w:tc>
          <w:tcPr>
            <w:tcW w:w="581" w:type="dxa"/>
            <w:tcBorders>
              <w:top w:val="nil"/>
              <w:left w:val="nil"/>
              <w:bottom w:val="nil"/>
              <w:right w:val="nil"/>
            </w:tcBorders>
          </w:tcPr>
          <w:p w14:paraId="396DA64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p>
        </w:tc>
        <w:tc>
          <w:tcPr>
            <w:tcW w:w="581" w:type="dxa"/>
            <w:tcBorders>
              <w:top w:val="nil"/>
              <w:left w:val="nil"/>
              <w:bottom w:val="nil"/>
              <w:right w:val="nil"/>
            </w:tcBorders>
          </w:tcPr>
          <w:p w14:paraId="3E91CE8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p>
        </w:tc>
        <w:tc>
          <w:tcPr>
            <w:tcW w:w="581" w:type="dxa"/>
            <w:tcBorders>
              <w:top w:val="nil"/>
              <w:left w:val="nil"/>
              <w:bottom w:val="nil"/>
              <w:right w:val="nil"/>
            </w:tcBorders>
          </w:tcPr>
          <w:p w14:paraId="7AAC38B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p>
        </w:tc>
        <w:tc>
          <w:tcPr>
            <w:tcW w:w="582" w:type="dxa"/>
            <w:tcBorders>
              <w:top w:val="nil"/>
              <w:left w:val="nil"/>
              <w:bottom w:val="nil"/>
              <w:right w:val="nil"/>
            </w:tcBorders>
          </w:tcPr>
          <w:p w14:paraId="3C08255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p>
        </w:tc>
        <w:tc>
          <w:tcPr>
            <w:tcW w:w="815" w:type="dxa"/>
            <w:tcBorders>
              <w:top w:val="nil"/>
              <w:left w:val="nil"/>
              <w:bottom w:val="nil"/>
              <w:right w:val="single" w:sz="4" w:space="0" w:color="auto"/>
            </w:tcBorders>
          </w:tcPr>
          <w:p w14:paraId="1F8C3253"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(1.000)</w:t>
            </w:r>
          </w:p>
        </w:tc>
      </w:tr>
      <w:tr w:rsidR="002C7DAE" w:rsidRPr="00C4503B" w14:paraId="339B62BF" w14:textId="77777777" w:rsidTr="006051C5">
        <w:tc>
          <w:tcPr>
            <w:tcW w:w="2093" w:type="dxa"/>
            <w:tcBorders>
              <w:top w:val="nil"/>
              <w:left w:val="single" w:sz="4" w:space="0" w:color="auto"/>
              <w:bottom w:val="nil"/>
              <w:right w:val="nil"/>
            </w:tcBorders>
          </w:tcPr>
          <w:p w14:paraId="45306BBC"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Outros custos do contrato   (b)</w:t>
            </w:r>
          </w:p>
        </w:tc>
        <w:tc>
          <w:tcPr>
            <w:tcW w:w="581" w:type="dxa"/>
            <w:tcBorders>
              <w:top w:val="nil"/>
              <w:left w:val="nil"/>
              <w:bottom w:val="nil"/>
              <w:right w:val="nil"/>
            </w:tcBorders>
          </w:tcPr>
          <w:p w14:paraId="6DA1E0B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Pr>
                <w:rFonts w:ascii="Arial Narrow" w:hAnsi="Arial Narrow" w:cs="Times New Roman"/>
                <w:sz w:val="14"/>
                <w:szCs w:val="14"/>
                <w:lang w:val="pt-BR"/>
              </w:rPr>
              <w:t>-</w:t>
            </w:r>
          </w:p>
        </w:tc>
        <w:tc>
          <w:tcPr>
            <w:tcW w:w="581" w:type="dxa"/>
            <w:tcBorders>
              <w:top w:val="nil"/>
              <w:left w:val="nil"/>
              <w:bottom w:val="nil"/>
              <w:right w:val="nil"/>
            </w:tcBorders>
          </w:tcPr>
          <w:p w14:paraId="7636A90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Pr>
                <w:rFonts w:ascii="Arial Narrow" w:hAnsi="Arial Narrow" w:cs="Times New Roman"/>
                <w:sz w:val="14"/>
                <w:szCs w:val="14"/>
                <w:lang w:val="pt-BR"/>
              </w:rPr>
              <w:t>-</w:t>
            </w:r>
          </w:p>
        </w:tc>
        <w:tc>
          <w:tcPr>
            <w:tcW w:w="581" w:type="dxa"/>
            <w:tcBorders>
              <w:top w:val="nil"/>
              <w:left w:val="nil"/>
              <w:bottom w:val="nil"/>
              <w:right w:val="nil"/>
            </w:tcBorders>
          </w:tcPr>
          <w:p w14:paraId="29FEE4E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Borders>
              <w:top w:val="nil"/>
              <w:left w:val="nil"/>
              <w:bottom w:val="nil"/>
              <w:right w:val="nil"/>
            </w:tcBorders>
          </w:tcPr>
          <w:p w14:paraId="329F714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2" w:type="dxa"/>
            <w:tcBorders>
              <w:top w:val="nil"/>
              <w:left w:val="nil"/>
              <w:bottom w:val="nil"/>
              <w:right w:val="nil"/>
            </w:tcBorders>
          </w:tcPr>
          <w:p w14:paraId="29C91C4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Borders>
              <w:top w:val="nil"/>
              <w:left w:val="nil"/>
              <w:bottom w:val="nil"/>
              <w:right w:val="nil"/>
            </w:tcBorders>
          </w:tcPr>
          <w:p w14:paraId="234E190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Borders>
              <w:top w:val="nil"/>
              <w:left w:val="nil"/>
              <w:bottom w:val="nil"/>
              <w:right w:val="nil"/>
            </w:tcBorders>
          </w:tcPr>
          <w:p w14:paraId="0622B72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Borders>
              <w:top w:val="nil"/>
              <w:left w:val="nil"/>
              <w:bottom w:val="nil"/>
              <w:right w:val="nil"/>
            </w:tcBorders>
          </w:tcPr>
          <w:p w14:paraId="7CD8061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1" w:type="dxa"/>
            <w:tcBorders>
              <w:top w:val="nil"/>
              <w:left w:val="nil"/>
              <w:bottom w:val="nil"/>
              <w:right w:val="nil"/>
            </w:tcBorders>
          </w:tcPr>
          <w:p w14:paraId="066E746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582" w:type="dxa"/>
            <w:tcBorders>
              <w:top w:val="nil"/>
              <w:left w:val="nil"/>
              <w:bottom w:val="nil"/>
              <w:right w:val="nil"/>
            </w:tcBorders>
          </w:tcPr>
          <w:p w14:paraId="56754BF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w:t>
            </w:r>
          </w:p>
        </w:tc>
        <w:tc>
          <w:tcPr>
            <w:tcW w:w="815" w:type="dxa"/>
            <w:tcBorders>
              <w:top w:val="nil"/>
              <w:left w:val="nil"/>
              <w:bottom w:val="nil"/>
              <w:right w:val="single" w:sz="4" w:space="0" w:color="auto"/>
            </w:tcBorders>
          </w:tcPr>
          <w:p w14:paraId="6CEF4E4A"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(80)</w:t>
            </w:r>
          </w:p>
        </w:tc>
      </w:tr>
      <w:tr w:rsidR="002C7DAE" w:rsidRPr="00C4503B" w14:paraId="7E6D3948" w14:textId="77777777" w:rsidTr="006051C5">
        <w:tc>
          <w:tcPr>
            <w:tcW w:w="2093" w:type="dxa"/>
            <w:tcBorders>
              <w:top w:val="nil"/>
              <w:left w:val="single" w:sz="4" w:space="0" w:color="auto"/>
              <w:bottom w:val="nil"/>
              <w:right w:val="nil"/>
            </w:tcBorders>
          </w:tcPr>
          <w:p w14:paraId="6B280895"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Custos financeiros   (c)</w:t>
            </w:r>
          </w:p>
        </w:tc>
        <w:tc>
          <w:tcPr>
            <w:tcW w:w="581" w:type="dxa"/>
            <w:tcBorders>
              <w:top w:val="nil"/>
              <w:left w:val="nil"/>
              <w:bottom w:val="single" w:sz="4" w:space="0" w:color="auto"/>
              <w:right w:val="nil"/>
            </w:tcBorders>
          </w:tcPr>
          <w:p w14:paraId="79DE3C1A"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81" w:type="dxa"/>
            <w:tcBorders>
              <w:top w:val="nil"/>
              <w:left w:val="nil"/>
              <w:bottom w:val="single" w:sz="4" w:space="0" w:color="auto"/>
              <w:right w:val="nil"/>
            </w:tcBorders>
          </w:tcPr>
          <w:p w14:paraId="5DB4BAF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(23)</w:t>
            </w:r>
          </w:p>
        </w:tc>
        <w:tc>
          <w:tcPr>
            <w:tcW w:w="581" w:type="dxa"/>
            <w:tcBorders>
              <w:top w:val="nil"/>
              <w:left w:val="nil"/>
              <w:bottom w:val="single" w:sz="4" w:space="0" w:color="auto"/>
              <w:right w:val="nil"/>
            </w:tcBorders>
          </w:tcPr>
          <w:p w14:paraId="79746F0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(69)</w:t>
            </w:r>
          </w:p>
        </w:tc>
        <w:tc>
          <w:tcPr>
            <w:tcW w:w="581" w:type="dxa"/>
            <w:tcBorders>
              <w:top w:val="nil"/>
              <w:left w:val="nil"/>
              <w:bottom w:val="single" w:sz="4" w:space="0" w:color="auto"/>
              <w:right w:val="nil"/>
            </w:tcBorders>
          </w:tcPr>
          <w:p w14:paraId="02D3C08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(61)</w:t>
            </w:r>
          </w:p>
        </w:tc>
        <w:tc>
          <w:tcPr>
            <w:tcW w:w="582" w:type="dxa"/>
            <w:tcBorders>
              <w:top w:val="nil"/>
              <w:left w:val="nil"/>
              <w:bottom w:val="single" w:sz="4" w:space="0" w:color="auto"/>
              <w:right w:val="nil"/>
            </w:tcBorders>
          </w:tcPr>
          <w:p w14:paraId="108DA70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(53)</w:t>
            </w:r>
          </w:p>
        </w:tc>
        <w:tc>
          <w:tcPr>
            <w:tcW w:w="581" w:type="dxa"/>
            <w:tcBorders>
              <w:top w:val="nil"/>
              <w:left w:val="nil"/>
              <w:bottom w:val="single" w:sz="4" w:space="0" w:color="auto"/>
              <w:right w:val="nil"/>
            </w:tcBorders>
          </w:tcPr>
          <w:p w14:paraId="254D82E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(43)</w:t>
            </w:r>
          </w:p>
        </w:tc>
        <w:tc>
          <w:tcPr>
            <w:tcW w:w="581" w:type="dxa"/>
            <w:tcBorders>
              <w:top w:val="nil"/>
              <w:left w:val="nil"/>
              <w:bottom w:val="single" w:sz="4" w:space="0" w:color="auto"/>
              <w:right w:val="nil"/>
            </w:tcBorders>
          </w:tcPr>
          <w:p w14:paraId="29A47E3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(33)</w:t>
            </w:r>
          </w:p>
        </w:tc>
        <w:tc>
          <w:tcPr>
            <w:tcW w:w="581" w:type="dxa"/>
            <w:tcBorders>
              <w:top w:val="nil"/>
              <w:left w:val="nil"/>
              <w:bottom w:val="single" w:sz="4" w:space="0" w:color="auto"/>
              <w:right w:val="nil"/>
            </w:tcBorders>
          </w:tcPr>
          <w:p w14:paraId="268BB03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(23)</w:t>
            </w:r>
          </w:p>
        </w:tc>
        <w:tc>
          <w:tcPr>
            <w:tcW w:w="581" w:type="dxa"/>
            <w:tcBorders>
              <w:top w:val="nil"/>
              <w:left w:val="nil"/>
              <w:bottom w:val="single" w:sz="4" w:space="0" w:color="auto"/>
              <w:right w:val="nil"/>
            </w:tcBorders>
          </w:tcPr>
          <w:p w14:paraId="57F427D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(19)</w:t>
            </w:r>
          </w:p>
        </w:tc>
        <w:tc>
          <w:tcPr>
            <w:tcW w:w="582" w:type="dxa"/>
            <w:tcBorders>
              <w:top w:val="nil"/>
              <w:left w:val="nil"/>
              <w:bottom w:val="single" w:sz="4" w:space="0" w:color="auto"/>
              <w:right w:val="nil"/>
            </w:tcBorders>
          </w:tcPr>
          <w:p w14:paraId="4CA83DB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w:t>
            </w:r>
          </w:p>
        </w:tc>
        <w:tc>
          <w:tcPr>
            <w:tcW w:w="815" w:type="dxa"/>
            <w:tcBorders>
              <w:top w:val="nil"/>
              <w:left w:val="nil"/>
              <w:bottom w:val="single" w:sz="4" w:space="0" w:color="auto"/>
              <w:right w:val="single" w:sz="4" w:space="0" w:color="auto"/>
            </w:tcBorders>
          </w:tcPr>
          <w:p w14:paraId="6D555A11" w14:textId="77777777" w:rsidR="002C7DAE" w:rsidRPr="00C4503B" w:rsidRDefault="002C7DAE" w:rsidP="006051C5">
            <w:pPr>
              <w:pStyle w:val="Textoembloco"/>
              <w:spacing w:before="120" w:after="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(331)</w:t>
            </w:r>
          </w:p>
        </w:tc>
      </w:tr>
      <w:tr w:rsidR="002C7DAE" w:rsidRPr="00C4503B" w14:paraId="277E6393" w14:textId="77777777" w:rsidTr="006051C5">
        <w:tc>
          <w:tcPr>
            <w:tcW w:w="2093" w:type="dxa"/>
            <w:tcBorders>
              <w:top w:val="nil"/>
              <w:left w:val="single" w:sz="4" w:space="0" w:color="auto"/>
              <w:bottom w:val="single" w:sz="4" w:space="0" w:color="auto"/>
              <w:right w:val="nil"/>
            </w:tcBorders>
          </w:tcPr>
          <w:p w14:paraId="3F3B69C8" w14:textId="77777777" w:rsidR="002C7DAE" w:rsidRPr="00C4503B" w:rsidRDefault="002C7DAE" w:rsidP="006051C5">
            <w:pPr>
              <w:pStyle w:val="Textoembloco"/>
              <w:spacing w:before="120" w:after="12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Lucro líquido</w:t>
            </w:r>
          </w:p>
        </w:tc>
        <w:tc>
          <w:tcPr>
            <w:tcW w:w="581" w:type="dxa"/>
            <w:tcBorders>
              <w:top w:val="single" w:sz="4" w:space="0" w:color="auto"/>
              <w:left w:val="nil"/>
              <w:bottom w:val="single" w:sz="4" w:space="0" w:color="auto"/>
              <w:right w:val="nil"/>
            </w:tcBorders>
          </w:tcPr>
          <w:p w14:paraId="6555E36A"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25</w:t>
            </w:r>
          </w:p>
        </w:tc>
        <w:tc>
          <w:tcPr>
            <w:tcW w:w="581" w:type="dxa"/>
            <w:tcBorders>
              <w:top w:val="single" w:sz="4" w:space="0" w:color="auto"/>
              <w:left w:val="nil"/>
              <w:bottom w:val="single" w:sz="4" w:space="0" w:color="auto"/>
              <w:right w:val="nil"/>
            </w:tcBorders>
          </w:tcPr>
          <w:p w14:paraId="2B023778"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24</w:t>
            </w:r>
          </w:p>
        </w:tc>
        <w:tc>
          <w:tcPr>
            <w:tcW w:w="581" w:type="dxa"/>
            <w:tcBorders>
              <w:top w:val="single" w:sz="4" w:space="0" w:color="auto"/>
              <w:left w:val="nil"/>
              <w:bottom w:val="single" w:sz="4" w:space="0" w:color="auto"/>
              <w:right w:val="nil"/>
            </w:tcBorders>
          </w:tcPr>
          <w:p w14:paraId="0F16C7E5"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(8)</w:t>
            </w:r>
          </w:p>
        </w:tc>
        <w:tc>
          <w:tcPr>
            <w:tcW w:w="581" w:type="dxa"/>
            <w:tcBorders>
              <w:top w:val="single" w:sz="4" w:space="0" w:color="auto"/>
              <w:left w:val="nil"/>
              <w:bottom w:val="single" w:sz="4" w:space="0" w:color="auto"/>
              <w:right w:val="nil"/>
            </w:tcBorders>
          </w:tcPr>
          <w:p w14:paraId="77FF52BC"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w:t>
            </w:r>
          </w:p>
        </w:tc>
        <w:tc>
          <w:tcPr>
            <w:tcW w:w="582" w:type="dxa"/>
            <w:tcBorders>
              <w:top w:val="single" w:sz="4" w:space="0" w:color="auto"/>
              <w:left w:val="nil"/>
              <w:bottom w:val="single" w:sz="4" w:space="0" w:color="auto"/>
              <w:right w:val="nil"/>
            </w:tcBorders>
          </w:tcPr>
          <w:p w14:paraId="1915FF7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w:t>
            </w:r>
          </w:p>
        </w:tc>
        <w:tc>
          <w:tcPr>
            <w:tcW w:w="581" w:type="dxa"/>
            <w:tcBorders>
              <w:top w:val="single" w:sz="4" w:space="0" w:color="auto"/>
              <w:left w:val="nil"/>
              <w:bottom w:val="single" w:sz="4" w:space="0" w:color="auto"/>
              <w:right w:val="nil"/>
            </w:tcBorders>
          </w:tcPr>
          <w:p w14:paraId="7BF74EB9"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w:t>
            </w:r>
          </w:p>
        </w:tc>
        <w:tc>
          <w:tcPr>
            <w:tcW w:w="581" w:type="dxa"/>
            <w:tcBorders>
              <w:top w:val="single" w:sz="4" w:space="0" w:color="auto"/>
              <w:left w:val="nil"/>
              <w:bottom w:val="single" w:sz="4" w:space="0" w:color="auto"/>
              <w:right w:val="nil"/>
            </w:tcBorders>
          </w:tcPr>
          <w:p w14:paraId="59941A1F"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(0)</w:t>
            </w:r>
          </w:p>
        </w:tc>
        <w:tc>
          <w:tcPr>
            <w:tcW w:w="581" w:type="dxa"/>
            <w:tcBorders>
              <w:top w:val="single" w:sz="4" w:space="0" w:color="auto"/>
              <w:left w:val="nil"/>
              <w:bottom w:val="single" w:sz="4" w:space="0" w:color="auto"/>
              <w:right w:val="nil"/>
            </w:tcBorders>
          </w:tcPr>
          <w:p w14:paraId="21BB0E7A"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w:t>
            </w:r>
          </w:p>
        </w:tc>
        <w:tc>
          <w:tcPr>
            <w:tcW w:w="581" w:type="dxa"/>
            <w:tcBorders>
              <w:top w:val="single" w:sz="4" w:space="0" w:color="auto"/>
              <w:left w:val="nil"/>
              <w:bottom w:val="single" w:sz="4" w:space="0" w:color="auto"/>
              <w:right w:val="nil"/>
            </w:tcBorders>
          </w:tcPr>
          <w:p w14:paraId="2027116C"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22</w:t>
            </w:r>
          </w:p>
        </w:tc>
        <w:tc>
          <w:tcPr>
            <w:tcW w:w="582" w:type="dxa"/>
            <w:tcBorders>
              <w:top w:val="single" w:sz="4" w:space="0" w:color="auto"/>
              <w:left w:val="nil"/>
              <w:bottom w:val="single" w:sz="4" w:space="0" w:color="auto"/>
              <w:right w:val="nil"/>
            </w:tcBorders>
          </w:tcPr>
          <w:p w14:paraId="15D4316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27</w:t>
            </w:r>
          </w:p>
        </w:tc>
        <w:tc>
          <w:tcPr>
            <w:tcW w:w="815" w:type="dxa"/>
            <w:tcBorders>
              <w:top w:val="single" w:sz="4" w:space="0" w:color="auto"/>
              <w:left w:val="nil"/>
              <w:bottom w:val="single" w:sz="4" w:space="0" w:color="auto"/>
              <w:right w:val="single" w:sz="4" w:space="0" w:color="auto"/>
            </w:tcBorders>
          </w:tcPr>
          <w:p w14:paraId="08791099" w14:textId="77777777" w:rsidR="002C7DAE" w:rsidRPr="00C4503B" w:rsidRDefault="002C7DAE" w:rsidP="006051C5">
            <w:pPr>
              <w:pStyle w:val="Textoembloco"/>
              <w:spacing w:before="120" w:after="120" w:line="240" w:lineRule="auto"/>
              <w:ind w:left="0" w:firstLine="0"/>
              <w:jc w:val="right"/>
              <w:rPr>
                <w:rFonts w:ascii="Arial Narrow" w:hAnsi="Arial Narrow" w:cs="Times New Roman"/>
                <w:sz w:val="14"/>
                <w:szCs w:val="14"/>
                <w:lang w:val="pt-BR"/>
              </w:rPr>
            </w:pPr>
            <w:r w:rsidRPr="00C4503B">
              <w:rPr>
                <w:rFonts w:ascii="Arial Narrow" w:hAnsi="Arial Narrow" w:cs="Times New Roman"/>
                <w:sz w:val="14"/>
                <w:szCs w:val="14"/>
                <w:lang w:val="pt-BR"/>
              </w:rPr>
              <w:t>78</w:t>
            </w:r>
          </w:p>
        </w:tc>
      </w:tr>
    </w:tbl>
    <w:p w14:paraId="36BEB567" w14:textId="77777777" w:rsidR="002C7DAE" w:rsidRPr="00B0462F" w:rsidRDefault="002C7DAE" w:rsidP="002C7DAE">
      <w:pPr>
        <w:pStyle w:val="Textoembloco"/>
        <w:numPr>
          <w:ilvl w:val="0"/>
          <w:numId w:val="35"/>
        </w:numPr>
        <w:tabs>
          <w:tab w:val="clear" w:pos="6804"/>
          <w:tab w:val="left" w:pos="426"/>
        </w:tabs>
        <w:spacing w:before="0" w:after="0" w:line="240" w:lineRule="auto"/>
        <w:jc w:val="both"/>
        <w:rPr>
          <w:rFonts w:ascii="Times New Roman" w:hAnsi="Times New Roman" w:cs="Times New Roman"/>
          <w:sz w:val="16"/>
          <w:lang w:val="pt-BR"/>
        </w:rPr>
      </w:pPr>
      <w:r>
        <w:rPr>
          <w:rFonts w:ascii="Times New Roman" w:hAnsi="Times New Roman" w:cs="Times New Roman"/>
          <w:sz w:val="16"/>
          <w:lang w:val="pt-BR"/>
        </w:rPr>
        <w:t>Juros sobre o recebível</w:t>
      </w:r>
    </w:p>
    <w:p w14:paraId="4D41F055" w14:textId="77777777" w:rsidR="002C7DAE" w:rsidRDefault="002C7DAE" w:rsidP="002C7DAE">
      <w:pPr>
        <w:pStyle w:val="Textoembloco"/>
        <w:numPr>
          <w:ilvl w:val="0"/>
          <w:numId w:val="35"/>
        </w:numPr>
        <w:tabs>
          <w:tab w:val="clear" w:pos="6804"/>
          <w:tab w:val="left" w:pos="426"/>
        </w:tabs>
        <w:spacing w:before="0" w:after="0" w:line="240" w:lineRule="auto"/>
        <w:jc w:val="both"/>
        <w:rPr>
          <w:rFonts w:ascii="Times New Roman" w:hAnsi="Times New Roman" w:cs="Times New Roman"/>
          <w:sz w:val="16"/>
          <w:lang w:val="pt-BR"/>
        </w:rPr>
      </w:pPr>
      <w:r>
        <w:rPr>
          <w:rFonts w:ascii="Times New Roman" w:hAnsi="Times New Roman" w:cs="Times New Roman"/>
          <w:sz w:val="16"/>
          <w:lang w:val="pt-BR"/>
        </w:rPr>
        <w:t>Tabela 3.1</w:t>
      </w:r>
    </w:p>
    <w:p w14:paraId="75ADC464" w14:textId="77777777" w:rsidR="002C7DAE" w:rsidRDefault="002C7DAE" w:rsidP="002C7DAE">
      <w:pPr>
        <w:pStyle w:val="Textoembloco"/>
        <w:numPr>
          <w:ilvl w:val="0"/>
          <w:numId w:val="35"/>
        </w:numPr>
        <w:tabs>
          <w:tab w:val="clear" w:pos="6804"/>
          <w:tab w:val="left" w:pos="426"/>
        </w:tabs>
        <w:spacing w:before="0" w:after="0" w:line="240" w:lineRule="auto"/>
        <w:jc w:val="both"/>
        <w:rPr>
          <w:rFonts w:ascii="Times New Roman" w:hAnsi="Times New Roman" w:cs="Times New Roman"/>
          <w:sz w:val="16"/>
          <w:lang w:val="pt-BR"/>
        </w:rPr>
      </w:pPr>
      <w:r>
        <w:rPr>
          <w:rFonts w:ascii="Times New Roman" w:hAnsi="Times New Roman" w:cs="Times New Roman"/>
          <w:sz w:val="16"/>
          <w:lang w:val="pt-BR"/>
        </w:rPr>
        <w:t>No ano 2, custos de financiamento são apresentados líquidos do valor capitalizado no intangível (tabela 3.4)</w:t>
      </w:r>
    </w:p>
    <w:p w14:paraId="07BC98D0" w14:textId="77777777" w:rsidR="002C7DAE" w:rsidRDefault="002C7DAE" w:rsidP="002C7DAE">
      <w:pPr>
        <w:pStyle w:val="Textoembloco"/>
        <w:spacing w:before="0" w:after="0" w:line="240" w:lineRule="auto"/>
        <w:ind w:left="851" w:hanging="851"/>
        <w:jc w:val="both"/>
        <w:rPr>
          <w:rFonts w:ascii="Times New Roman" w:hAnsi="Times New Roman" w:cs="Times New Roman"/>
          <w:sz w:val="24"/>
          <w:lang w:val="pt-BR"/>
        </w:rPr>
      </w:pPr>
    </w:p>
    <w:p w14:paraId="693F06C7"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r w:rsidRPr="00F93F34">
        <w:rPr>
          <w:rFonts w:ascii="Times New Roman" w:hAnsi="Times New Roman" w:cs="Times New Roman"/>
          <w:b/>
          <w:sz w:val="24"/>
          <w:lang w:val="pt-BR"/>
        </w:rPr>
        <w:t xml:space="preserve">Tabela </w:t>
      </w:r>
      <w:r>
        <w:rPr>
          <w:rFonts w:ascii="Times New Roman" w:hAnsi="Times New Roman" w:cs="Times New Roman"/>
          <w:b/>
          <w:sz w:val="24"/>
          <w:lang w:val="pt-BR"/>
        </w:rPr>
        <w:t>3.9</w:t>
      </w:r>
      <w:r w:rsidRPr="00F93F34">
        <w:rPr>
          <w:rFonts w:ascii="Times New Roman" w:hAnsi="Times New Roman" w:cs="Times New Roman"/>
          <w:b/>
          <w:sz w:val="24"/>
          <w:lang w:val="pt-BR"/>
        </w:rPr>
        <w:t xml:space="preserve"> </w:t>
      </w:r>
      <w:r>
        <w:rPr>
          <w:rFonts w:ascii="Times New Roman" w:hAnsi="Times New Roman" w:cs="Times New Roman"/>
          <w:b/>
          <w:sz w:val="24"/>
          <w:lang w:val="pt-BR"/>
        </w:rPr>
        <w:t>– Balanço patrimonial</w:t>
      </w:r>
    </w:p>
    <w:p w14:paraId="31F3E85F" w14:textId="77777777" w:rsidR="002C7DAE" w:rsidRDefault="002C7DAE" w:rsidP="002C7DAE">
      <w:pPr>
        <w:pStyle w:val="Textoembloco"/>
        <w:spacing w:before="0" w:after="0" w:line="240" w:lineRule="auto"/>
        <w:ind w:left="0" w:firstLine="0"/>
        <w:jc w:val="both"/>
        <w:rPr>
          <w:rFonts w:ascii="Times New Roman" w:hAnsi="Times New Roman" w:cs="Times New Roman"/>
          <w:b/>
          <w:sz w:val="24"/>
          <w:lang w:val="pt-BR"/>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093"/>
        <w:gridCol w:w="604"/>
        <w:gridCol w:w="672"/>
        <w:gridCol w:w="567"/>
        <w:gridCol w:w="575"/>
        <w:gridCol w:w="604"/>
        <w:gridCol w:w="605"/>
        <w:gridCol w:w="604"/>
        <w:gridCol w:w="605"/>
        <w:gridCol w:w="604"/>
        <w:gridCol w:w="605"/>
      </w:tblGrid>
      <w:tr w:rsidR="002C7DAE" w:rsidRPr="00C4503B" w14:paraId="3F3BAF4C" w14:textId="77777777" w:rsidTr="006051C5">
        <w:tc>
          <w:tcPr>
            <w:tcW w:w="2093" w:type="dxa"/>
            <w:tcBorders>
              <w:top w:val="single" w:sz="4" w:space="0" w:color="000000"/>
              <w:bottom w:val="nil"/>
              <w:right w:val="nil"/>
            </w:tcBorders>
            <w:shd w:val="clear" w:color="auto" w:fill="000000"/>
          </w:tcPr>
          <w:p w14:paraId="7526437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2"/>
                <w:szCs w:val="12"/>
                <w:lang w:val="pt-BR"/>
              </w:rPr>
            </w:pPr>
            <w:r w:rsidRPr="00C4503B">
              <w:rPr>
                <w:rFonts w:ascii="Arial Narrow" w:hAnsi="Arial Narrow" w:cs="Times New Roman"/>
                <w:b/>
                <w:sz w:val="14"/>
                <w:szCs w:val="12"/>
                <w:lang w:val="pt-BR"/>
              </w:rPr>
              <w:t>Fim do ano</w:t>
            </w:r>
          </w:p>
        </w:tc>
        <w:tc>
          <w:tcPr>
            <w:tcW w:w="604" w:type="dxa"/>
            <w:tcBorders>
              <w:top w:val="single" w:sz="4" w:space="0" w:color="000000"/>
              <w:left w:val="nil"/>
              <w:bottom w:val="nil"/>
              <w:right w:val="nil"/>
            </w:tcBorders>
            <w:shd w:val="clear" w:color="auto" w:fill="000000"/>
          </w:tcPr>
          <w:p w14:paraId="57F682CB"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w:t>
            </w:r>
          </w:p>
        </w:tc>
        <w:tc>
          <w:tcPr>
            <w:tcW w:w="672" w:type="dxa"/>
            <w:tcBorders>
              <w:top w:val="single" w:sz="4" w:space="0" w:color="000000"/>
              <w:left w:val="nil"/>
              <w:bottom w:val="nil"/>
              <w:right w:val="nil"/>
            </w:tcBorders>
            <w:shd w:val="clear" w:color="auto" w:fill="000000"/>
          </w:tcPr>
          <w:p w14:paraId="270494DE"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2</w:t>
            </w:r>
          </w:p>
        </w:tc>
        <w:tc>
          <w:tcPr>
            <w:tcW w:w="567" w:type="dxa"/>
            <w:tcBorders>
              <w:top w:val="single" w:sz="4" w:space="0" w:color="000000"/>
              <w:left w:val="nil"/>
              <w:bottom w:val="nil"/>
              <w:right w:val="nil"/>
            </w:tcBorders>
            <w:shd w:val="clear" w:color="auto" w:fill="000000"/>
          </w:tcPr>
          <w:p w14:paraId="75CFCA6F"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3</w:t>
            </w:r>
          </w:p>
        </w:tc>
        <w:tc>
          <w:tcPr>
            <w:tcW w:w="575" w:type="dxa"/>
            <w:tcBorders>
              <w:top w:val="single" w:sz="4" w:space="0" w:color="000000"/>
              <w:left w:val="nil"/>
              <w:bottom w:val="nil"/>
              <w:right w:val="nil"/>
            </w:tcBorders>
            <w:shd w:val="clear" w:color="auto" w:fill="000000"/>
          </w:tcPr>
          <w:p w14:paraId="3F95F099"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4</w:t>
            </w:r>
          </w:p>
        </w:tc>
        <w:tc>
          <w:tcPr>
            <w:tcW w:w="604" w:type="dxa"/>
            <w:tcBorders>
              <w:top w:val="single" w:sz="4" w:space="0" w:color="000000"/>
              <w:left w:val="nil"/>
              <w:bottom w:val="nil"/>
              <w:right w:val="nil"/>
            </w:tcBorders>
            <w:shd w:val="clear" w:color="auto" w:fill="000000"/>
          </w:tcPr>
          <w:p w14:paraId="763BE330"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5</w:t>
            </w:r>
          </w:p>
        </w:tc>
        <w:tc>
          <w:tcPr>
            <w:tcW w:w="605" w:type="dxa"/>
            <w:tcBorders>
              <w:top w:val="single" w:sz="4" w:space="0" w:color="000000"/>
              <w:left w:val="nil"/>
              <w:bottom w:val="nil"/>
              <w:right w:val="nil"/>
            </w:tcBorders>
            <w:shd w:val="clear" w:color="auto" w:fill="000000"/>
          </w:tcPr>
          <w:p w14:paraId="72879ED2"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6</w:t>
            </w:r>
          </w:p>
        </w:tc>
        <w:tc>
          <w:tcPr>
            <w:tcW w:w="604" w:type="dxa"/>
            <w:tcBorders>
              <w:top w:val="single" w:sz="4" w:space="0" w:color="000000"/>
              <w:left w:val="nil"/>
              <w:bottom w:val="nil"/>
              <w:right w:val="nil"/>
            </w:tcBorders>
            <w:shd w:val="clear" w:color="auto" w:fill="000000"/>
          </w:tcPr>
          <w:p w14:paraId="57E4DE31"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7</w:t>
            </w:r>
          </w:p>
        </w:tc>
        <w:tc>
          <w:tcPr>
            <w:tcW w:w="605" w:type="dxa"/>
            <w:tcBorders>
              <w:top w:val="single" w:sz="4" w:space="0" w:color="000000"/>
              <w:left w:val="nil"/>
              <w:bottom w:val="nil"/>
              <w:right w:val="nil"/>
            </w:tcBorders>
            <w:shd w:val="clear" w:color="auto" w:fill="000000"/>
          </w:tcPr>
          <w:p w14:paraId="022CDA0B"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8</w:t>
            </w:r>
          </w:p>
        </w:tc>
        <w:tc>
          <w:tcPr>
            <w:tcW w:w="604" w:type="dxa"/>
            <w:tcBorders>
              <w:top w:val="single" w:sz="4" w:space="0" w:color="000000"/>
              <w:left w:val="nil"/>
              <w:bottom w:val="nil"/>
              <w:right w:val="nil"/>
            </w:tcBorders>
            <w:shd w:val="clear" w:color="auto" w:fill="000000"/>
          </w:tcPr>
          <w:p w14:paraId="0DB57C1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9</w:t>
            </w:r>
          </w:p>
        </w:tc>
        <w:tc>
          <w:tcPr>
            <w:tcW w:w="605" w:type="dxa"/>
            <w:tcBorders>
              <w:top w:val="single" w:sz="4" w:space="0" w:color="000000"/>
              <w:left w:val="nil"/>
              <w:bottom w:val="nil"/>
            </w:tcBorders>
            <w:shd w:val="clear" w:color="auto" w:fill="000000"/>
          </w:tcPr>
          <w:p w14:paraId="06672D26"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b/>
                <w:sz w:val="14"/>
                <w:szCs w:val="12"/>
                <w:lang w:val="pt-BR"/>
              </w:rPr>
            </w:pPr>
            <w:r w:rsidRPr="00C4503B">
              <w:rPr>
                <w:rFonts w:ascii="Arial Narrow" w:hAnsi="Arial Narrow" w:cs="Times New Roman"/>
                <w:b/>
                <w:sz w:val="14"/>
                <w:szCs w:val="12"/>
                <w:lang w:val="pt-BR"/>
              </w:rPr>
              <w:t>10</w:t>
            </w:r>
          </w:p>
        </w:tc>
      </w:tr>
      <w:tr w:rsidR="002C7DAE" w:rsidRPr="00C4503B" w14:paraId="597EB3EE" w14:textId="77777777" w:rsidTr="006051C5">
        <w:tc>
          <w:tcPr>
            <w:tcW w:w="2093" w:type="dxa"/>
            <w:tcBorders>
              <w:top w:val="nil"/>
              <w:left w:val="single" w:sz="4" w:space="0" w:color="auto"/>
              <w:bottom w:val="nil"/>
              <w:right w:val="nil"/>
            </w:tcBorders>
          </w:tcPr>
          <w:p w14:paraId="6FC0BBB1"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2"/>
                <w:szCs w:val="12"/>
                <w:lang w:val="pt-BR"/>
              </w:rPr>
            </w:pPr>
            <w:r w:rsidRPr="00C4503B">
              <w:rPr>
                <w:rFonts w:ascii="Arial Narrow" w:hAnsi="Arial Narrow" w:cs="Times New Roman"/>
                <w:sz w:val="14"/>
                <w:szCs w:val="12"/>
                <w:lang w:val="pt-BR"/>
              </w:rPr>
              <w:t>Recebível</w:t>
            </w:r>
          </w:p>
        </w:tc>
        <w:tc>
          <w:tcPr>
            <w:tcW w:w="604" w:type="dxa"/>
            <w:tcBorders>
              <w:top w:val="nil"/>
              <w:left w:val="nil"/>
              <w:bottom w:val="nil"/>
              <w:right w:val="nil"/>
            </w:tcBorders>
          </w:tcPr>
          <w:p w14:paraId="4FED614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350</w:t>
            </w:r>
          </w:p>
        </w:tc>
        <w:tc>
          <w:tcPr>
            <w:tcW w:w="672" w:type="dxa"/>
            <w:tcBorders>
              <w:top w:val="nil"/>
              <w:left w:val="nil"/>
              <w:bottom w:val="nil"/>
              <w:right w:val="nil"/>
            </w:tcBorders>
          </w:tcPr>
          <w:p w14:paraId="60B98A8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722</w:t>
            </w:r>
          </w:p>
        </w:tc>
        <w:tc>
          <w:tcPr>
            <w:tcW w:w="567" w:type="dxa"/>
            <w:tcBorders>
              <w:top w:val="nil"/>
              <w:left w:val="nil"/>
              <w:bottom w:val="nil"/>
              <w:right w:val="nil"/>
            </w:tcBorders>
          </w:tcPr>
          <w:p w14:paraId="49043D8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650</w:t>
            </w:r>
          </w:p>
        </w:tc>
        <w:tc>
          <w:tcPr>
            <w:tcW w:w="575" w:type="dxa"/>
            <w:tcBorders>
              <w:top w:val="nil"/>
              <w:left w:val="nil"/>
              <w:bottom w:val="nil"/>
              <w:right w:val="nil"/>
            </w:tcBorders>
          </w:tcPr>
          <w:p w14:paraId="42BA2243"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573</w:t>
            </w:r>
          </w:p>
        </w:tc>
        <w:tc>
          <w:tcPr>
            <w:tcW w:w="604" w:type="dxa"/>
            <w:tcBorders>
              <w:top w:val="nil"/>
              <w:left w:val="nil"/>
              <w:bottom w:val="nil"/>
              <w:right w:val="nil"/>
            </w:tcBorders>
          </w:tcPr>
          <w:p w14:paraId="79C14E9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491</w:t>
            </w:r>
          </w:p>
        </w:tc>
        <w:tc>
          <w:tcPr>
            <w:tcW w:w="605" w:type="dxa"/>
            <w:tcBorders>
              <w:top w:val="nil"/>
              <w:left w:val="nil"/>
              <w:bottom w:val="nil"/>
              <w:right w:val="nil"/>
            </w:tcBorders>
          </w:tcPr>
          <w:p w14:paraId="07F0C01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404</w:t>
            </w:r>
          </w:p>
        </w:tc>
        <w:tc>
          <w:tcPr>
            <w:tcW w:w="604" w:type="dxa"/>
            <w:tcBorders>
              <w:top w:val="nil"/>
              <w:left w:val="nil"/>
              <w:bottom w:val="nil"/>
              <w:right w:val="nil"/>
            </w:tcBorders>
          </w:tcPr>
          <w:p w14:paraId="3A04EB1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312</w:t>
            </w:r>
          </w:p>
        </w:tc>
        <w:tc>
          <w:tcPr>
            <w:tcW w:w="605" w:type="dxa"/>
            <w:tcBorders>
              <w:top w:val="nil"/>
              <w:left w:val="nil"/>
              <w:bottom w:val="nil"/>
              <w:right w:val="nil"/>
            </w:tcBorders>
          </w:tcPr>
          <w:p w14:paraId="69BCDEC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214</w:t>
            </w:r>
          </w:p>
        </w:tc>
        <w:tc>
          <w:tcPr>
            <w:tcW w:w="604" w:type="dxa"/>
            <w:tcBorders>
              <w:top w:val="nil"/>
              <w:left w:val="nil"/>
              <w:bottom w:val="nil"/>
              <w:right w:val="nil"/>
            </w:tcBorders>
          </w:tcPr>
          <w:p w14:paraId="0DBB3BF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110</w:t>
            </w:r>
          </w:p>
        </w:tc>
        <w:tc>
          <w:tcPr>
            <w:tcW w:w="605" w:type="dxa"/>
            <w:tcBorders>
              <w:top w:val="nil"/>
              <w:left w:val="nil"/>
              <w:bottom w:val="nil"/>
              <w:right w:val="single" w:sz="4" w:space="0" w:color="auto"/>
            </w:tcBorders>
          </w:tcPr>
          <w:p w14:paraId="62F7DA4D"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2"/>
                <w:lang w:val="pt-BR"/>
              </w:rPr>
            </w:pPr>
            <w:r w:rsidRPr="00C4503B">
              <w:rPr>
                <w:rFonts w:ascii="Arial Narrow" w:hAnsi="Arial Narrow" w:cs="Times New Roman"/>
                <w:sz w:val="14"/>
                <w:szCs w:val="12"/>
                <w:lang w:val="pt-BR"/>
              </w:rPr>
              <w:t>-</w:t>
            </w:r>
          </w:p>
        </w:tc>
      </w:tr>
      <w:tr w:rsidR="002C7DAE" w:rsidRPr="00C4503B" w14:paraId="141718FD" w14:textId="77777777" w:rsidTr="006051C5">
        <w:tc>
          <w:tcPr>
            <w:tcW w:w="2093" w:type="dxa"/>
            <w:tcBorders>
              <w:top w:val="nil"/>
              <w:left w:val="single" w:sz="4" w:space="0" w:color="auto"/>
              <w:bottom w:val="nil"/>
              <w:right w:val="nil"/>
            </w:tcBorders>
          </w:tcPr>
          <w:p w14:paraId="6CC9AA3E"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Ativo intangível</w:t>
            </w:r>
          </w:p>
        </w:tc>
        <w:tc>
          <w:tcPr>
            <w:tcW w:w="604" w:type="dxa"/>
            <w:tcBorders>
              <w:top w:val="nil"/>
              <w:left w:val="nil"/>
              <w:bottom w:val="nil"/>
              <w:right w:val="nil"/>
            </w:tcBorders>
          </w:tcPr>
          <w:p w14:paraId="0F95053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175</w:t>
            </w:r>
          </w:p>
        </w:tc>
        <w:tc>
          <w:tcPr>
            <w:tcW w:w="672" w:type="dxa"/>
            <w:tcBorders>
              <w:top w:val="nil"/>
              <w:left w:val="nil"/>
              <w:bottom w:val="nil"/>
              <w:right w:val="nil"/>
            </w:tcBorders>
          </w:tcPr>
          <w:p w14:paraId="62F69A3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361</w:t>
            </w:r>
          </w:p>
        </w:tc>
        <w:tc>
          <w:tcPr>
            <w:tcW w:w="567" w:type="dxa"/>
            <w:tcBorders>
              <w:top w:val="nil"/>
              <w:left w:val="nil"/>
              <w:bottom w:val="nil"/>
              <w:right w:val="nil"/>
            </w:tcBorders>
          </w:tcPr>
          <w:p w14:paraId="29885FB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316</w:t>
            </w:r>
          </w:p>
        </w:tc>
        <w:tc>
          <w:tcPr>
            <w:tcW w:w="575" w:type="dxa"/>
            <w:tcBorders>
              <w:top w:val="nil"/>
              <w:left w:val="nil"/>
              <w:bottom w:val="nil"/>
              <w:right w:val="nil"/>
            </w:tcBorders>
          </w:tcPr>
          <w:p w14:paraId="6FCCE0D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271</w:t>
            </w:r>
          </w:p>
        </w:tc>
        <w:tc>
          <w:tcPr>
            <w:tcW w:w="604" w:type="dxa"/>
            <w:tcBorders>
              <w:top w:val="nil"/>
              <w:left w:val="nil"/>
              <w:bottom w:val="nil"/>
              <w:right w:val="nil"/>
            </w:tcBorders>
          </w:tcPr>
          <w:p w14:paraId="21DAB7D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226</w:t>
            </w:r>
          </w:p>
        </w:tc>
        <w:tc>
          <w:tcPr>
            <w:tcW w:w="605" w:type="dxa"/>
            <w:tcBorders>
              <w:top w:val="nil"/>
              <w:left w:val="nil"/>
              <w:bottom w:val="nil"/>
              <w:right w:val="nil"/>
            </w:tcBorders>
          </w:tcPr>
          <w:p w14:paraId="5ECC09EC"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181</w:t>
            </w:r>
          </w:p>
        </w:tc>
        <w:tc>
          <w:tcPr>
            <w:tcW w:w="604" w:type="dxa"/>
            <w:tcBorders>
              <w:top w:val="nil"/>
              <w:left w:val="nil"/>
              <w:bottom w:val="nil"/>
              <w:right w:val="nil"/>
            </w:tcBorders>
          </w:tcPr>
          <w:p w14:paraId="54A599D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136</w:t>
            </w:r>
          </w:p>
        </w:tc>
        <w:tc>
          <w:tcPr>
            <w:tcW w:w="605" w:type="dxa"/>
            <w:tcBorders>
              <w:top w:val="nil"/>
              <w:left w:val="nil"/>
              <w:bottom w:val="nil"/>
              <w:right w:val="nil"/>
            </w:tcBorders>
          </w:tcPr>
          <w:p w14:paraId="700CD28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91</w:t>
            </w:r>
          </w:p>
        </w:tc>
        <w:tc>
          <w:tcPr>
            <w:tcW w:w="604" w:type="dxa"/>
            <w:tcBorders>
              <w:top w:val="nil"/>
              <w:left w:val="nil"/>
              <w:bottom w:val="nil"/>
              <w:right w:val="nil"/>
            </w:tcBorders>
          </w:tcPr>
          <w:p w14:paraId="36F49E8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46</w:t>
            </w:r>
          </w:p>
        </w:tc>
        <w:tc>
          <w:tcPr>
            <w:tcW w:w="605" w:type="dxa"/>
            <w:tcBorders>
              <w:top w:val="nil"/>
              <w:left w:val="nil"/>
              <w:bottom w:val="nil"/>
              <w:right w:val="single" w:sz="4" w:space="0" w:color="auto"/>
            </w:tcBorders>
          </w:tcPr>
          <w:p w14:paraId="617301C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r>
      <w:tr w:rsidR="002C7DAE" w:rsidRPr="00C4503B" w14:paraId="608C1BD1" w14:textId="77777777" w:rsidTr="006051C5">
        <w:tc>
          <w:tcPr>
            <w:tcW w:w="2093" w:type="dxa"/>
            <w:tcBorders>
              <w:top w:val="nil"/>
              <w:left w:val="single" w:sz="4" w:space="0" w:color="auto"/>
              <w:bottom w:val="nil"/>
              <w:right w:val="nil"/>
            </w:tcBorders>
          </w:tcPr>
          <w:p w14:paraId="55266D83"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Caixa/(dívida)   (a)</w:t>
            </w:r>
          </w:p>
        </w:tc>
        <w:tc>
          <w:tcPr>
            <w:tcW w:w="604" w:type="dxa"/>
            <w:tcBorders>
              <w:top w:val="nil"/>
              <w:left w:val="nil"/>
              <w:bottom w:val="nil"/>
              <w:right w:val="nil"/>
            </w:tcBorders>
          </w:tcPr>
          <w:p w14:paraId="3E441EFF"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672" w:type="dxa"/>
            <w:tcBorders>
              <w:top w:val="nil"/>
              <w:left w:val="nil"/>
              <w:bottom w:val="nil"/>
              <w:right w:val="nil"/>
            </w:tcBorders>
          </w:tcPr>
          <w:p w14:paraId="5665DF6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(1.034)</w:t>
            </w:r>
          </w:p>
        </w:tc>
        <w:tc>
          <w:tcPr>
            <w:tcW w:w="567" w:type="dxa"/>
            <w:tcBorders>
              <w:top w:val="nil"/>
              <w:left w:val="nil"/>
              <w:bottom w:val="nil"/>
              <w:right w:val="nil"/>
            </w:tcBorders>
          </w:tcPr>
          <w:p w14:paraId="1D381FD4"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(913)</w:t>
            </w:r>
          </w:p>
        </w:tc>
        <w:tc>
          <w:tcPr>
            <w:tcW w:w="575" w:type="dxa"/>
            <w:tcBorders>
              <w:top w:val="nil"/>
              <w:left w:val="nil"/>
              <w:bottom w:val="nil"/>
              <w:right w:val="nil"/>
            </w:tcBorders>
          </w:tcPr>
          <w:p w14:paraId="0D29BE5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(784)</w:t>
            </w:r>
          </w:p>
        </w:tc>
        <w:tc>
          <w:tcPr>
            <w:tcW w:w="604" w:type="dxa"/>
            <w:tcBorders>
              <w:top w:val="nil"/>
              <w:left w:val="nil"/>
              <w:bottom w:val="nil"/>
              <w:right w:val="nil"/>
            </w:tcBorders>
          </w:tcPr>
          <w:p w14:paraId="1577DD8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(647)</w:t>
            </w:r>
          </w:p>
        </w:tc>
        <w:tc>
          <w:tcPr>
            <w:tcW w:w="605" w:type="dxa"/>
            <w:tcBorders>
              <w:top w:val="nil"/>
              <w:left w:val="nil"/>
              <w:bottom w:val="nil"/>
              <w:right w:val="nil"/>
            </w:tcBorders>
          </w:tcPr>
          <w:p w14:paraId="327A80A6"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(500)</w:t>
            </w:r>
          </w:p>
        </w:tc>
        <w:tc>
          <w:tcPr>
            <w:tcW w:w="604" w:type="dxa"/>
            <w:tcBorders>
              <w:top w:val="nil"/>
              <w:left w:val="nil"/>
              <w:bottom w:val="nil"/>
              <w:right w:val="nil"/>
            </w:tcBorders>
          </w:tcPr>
          <w:p w14:paraId="20A63CC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(343)</w:t>
            </w:r>
          </w:p>
        </w:tc>
        <w:tc>
          <w:tcPr>
            <w:tcW w:w="605" w:type="dxa"/>
            <w:tcBorders>
              <w:top w:val="nil"/>
              <w:left w:val="nil"/>
              <w:bottom w:val="nil"/>
              <w:right w:val="nil"/>
            </w:tcBorders>
          </w:tcPr>
          <w:p w14:paraId="24760A9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(276)</w:t>
            </w:r>
          </w:p>
        </w:tc>
        <w:tc>
          <w:tcPr>
            <w:tcW w:w="604" w:type="dxa"/>
            <w:tcBorders>
              <w:top w:val="nil"/>
              <w:left w:val="nil"/>
              <w:bottom w:val="nil"/>
              <w:right w:val="nil"/>
            </w:tcBorders>
          </w:tcPr>
          <w:p w14:paraId="5F80FF19"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(105)</w:t>
            </w:r>
          </w:p>
        </w:tc>
        <w:tc>
          <w:tcPr>
            <w:tcW w:w="605" w:type="dxa"/>
            <w:tcBorders>
              <w:top w:val="nil"/>
              <w:left w:val="nil"/>
              <w:bottom w:val="nil"/>
              <w:right w:val="single" w:sz="4" w:space="0" w:color="auto"/>
            </w:tcBorders>
          </w:tcPr>
          <w:p w14:paraId="72C73D6B"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78</w:t>
            </w:r>
          </w:p>
        </w:tc>
      </w:tr>
      <w:tr w:rsidR="002C7DAE" w:rsidRPr="00C4503B" w14:paraId="4D04E8A1" w14:textId="77777777" w:rsidTr="006051C5">
        <w:tc>
          <w:tcPr>
            <w:tcW w:w="2093" w:type="dxa"/>
            <w:tcBorders>
              <w:top w:val="nil"/>
              <w:left w:val="single" w:sz="4" w:space="0" w:color="auto"/>
              <w:bottom w:val="nil"/>
              <w:right w:val="nil"/>
            </w:tcBorders>
          </w:tcPr>
          <w:p w14:paraId="7A141B21" w14:textId="77777777" w:rsidR="002C7DAE" w:rsidRPr="00C4503B" w:rsidRDefault="002C7DAE" w:rsidP="006051C5">
            <w:pPr>
              <w:pStyle w:val="Textoembloco"/>
              <w:spacing w:before="120" w:after="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Obrigação de recapeamento</w:t>
            </w:r>
          </w:p>
        </w:tc>
        <w:tc>
          <w:tcPr>
            <w:tcW w:w="604" w:type="dxa"/>
            <w:tcBorders>
              <w:top w:val="nil"/>
              <w:left w:val="nil"/>
              <w:bottom w:val="single" w:sz="4" w:space="0" w:color="auto"/>
              <w:right w:val="nil"/>
            </w:tcBorders>
          </w:tcPr>
          <w:p w14:paraId="7061CB01"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672" w:type="dxa"/>
            <w:tcBorders>
              <w:top w:val="nil"/>
              <w:left w:val="nil"/>
              <w:bottom w:val="single" w:sz="4" w:space="0" w:color="auto"/>
              <w:right w:val="nil"/>
            </w:tcBorders>
          </w:tcPr>
          <w:p w14:paraId="72B5D5A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567" w:type="dxa"/>
            <w:tcBorders>
              <w:top w:val="nil"/>
              <w:left w:val="nil"/>
              <w:bottom w:val="single" w:sz="4" w:space="0" w:color="auto"/>
              <w:right w:val="nil"/>
            </w:tcBorders>
          </w:tcPr>
          <w:p w14:paraId="44D358D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(12)</w:t>
            </w:r>
          </w:p>
        </w:tc>
        <w:tc>
          <w:tcPr>
            <w:tcW w:w="575" w:type="dxa"/>
            <w:tcBorders>
              <w:top w:val="nil"/>
              <w:left w:val="nil"/>
              <w:bottom w:val="single" w:sz="4" w:space="0" w:color="auto"/>
              <w:right w:val="nil"/>
            </w:tcBorders>
          </w:tcPr>
          <w:p w14:paraId="7B0407D8"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(26)</w:t>
            </w:r>
          </w:p>
        </w:tc>
        <w:tc>
          <w:tcPr>
            <w:tcW w:w="604" w:type="dxa"/>
            <w:tcBorders>
              <w:top w:val="nil"/>
              <w:left w:val="nil"/>
              <w:bottom w:val="single" w:sz="4" w:space="0" w:color="auto"/>
              <w:right w:val="nil"/>
            </w:tcBorders>
          </w:tcPr>
          <w:p w14:paraId="64ADDE3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(41)</w:t>
            </w:r>
          </w:p>
        </w:tc>
        <w:tc>
          <w:tcPr>
            <w:tcW w:w="605" w:type="dxa"/>
            <w:tcBorders>
              <w:top w:val="nil"/>
              <w:left w:val="nil"/>
              <w:bottom w:val="single" w:sz="4" w:space="0" w:color="auto"/>
              <w:right w:val="nil"/>
            </w:tcBorders>
          </w:tcPr>
          <w:p w14:paraId="7D327117"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(58)</w:t>
            </w:r>
          </w:p>
        </w:tc>
        <w:tc>
          <w:tcPr>
            <w:tcW w:w="604" w:type="dxa"/>
            <w:tcBorders>
              <w:top w:val="nil"/>
              <w:left w:val="nil"/>
              <w:bottom w:val="single" w:sz="4" w:space="0" w:color="auto"/>
              <w:right w:val="nil"/>
            </w:tcBorders>
          </w:tcPr>
          <w:p w14:paraId="13297765"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(78)</w:t>
            </w:r>
          </w:p>
        </w:tc>
        <w:tc>
          <w:tcPr>
            <w:tcW w:w="605" w:type="dxa"/>
            <w:tcBorders>
              <w:top w:val="nil"/>
              <w:left w:val="nil"/>
              <w:bottom w:val="single" w:sz="4" w:space="0" w:color="auto"/>
              <w:right w:val="nil"/>
            </w:tcBorders>
          </w:tcPr>
          <w:p w14:paraId="38D610DE"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604" w:type="dxa"/>
            <w:tcBorders>
              <w:top w:val="nil"/>
              <w:left w:val="nil"/>
              <w:bottom w:val="single" w:sz="4" w:space="0" w:color="auto"/>
              <w:right w:val="nil"/>
            </w:tcBorders>
          </w:tcPr>
          <w:p w14:paraId="0751F0D0"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c>
          <w:tcPr>
            <w:tcW w:w="605" w:type="dxa"/>
            <w:tcBorders>
              <w:top w:val="nil"/>
              <w:left w:val="nil"/>
              <w:bottom w:val="single" w:sz="4" w:space="0" w:color="auto"/>
              <w:right w:val="single" w:sz="4" w:space="0" w:color="auto"/>
            </w:tcBorders>
          </w:tcPr>
          <w:p w14:paraId="6D901F12" w14:textId="77777777" w:rsidR="002C7DAE" w:rsidRPr="00C4503B" w:rsidRDefault="002C7DAE" w:rsidP="006051C5">
            <w:pPr>
              <w:pStyle w:val="Textoembloco"/>
              <w:spacing w:before="120" w:after="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w:t>
            </w:r>
          </w:p>
        </w:tc>
      </w:tr>
      <w:tr w:rsidR="002C7DAE" w:rsidRPr="00C4503B" w14:paraId="4B24657E" w14:textId="77777777" w:rsidTr="006051C5">
        <w:tc>
          <w:tcPr>
            <w:tcW w:w="2093" w:type="dxa"/>
            <w:tcBorders>
              <w:top w:val="nil"/>
              <w:left w:val="single" w:sz="4" w:space="0" w:color="auto"/>
              <w:bottom w:val="single" w:sz="4" w:space="0" w:color="auto"/>
              <w:right w:val="nil"/>
            </w:tcBorders>
          </w:tcPr>
          <w:p w14:paraId="505D4254" w14:textId="77777777" w:rsidR="002C7DAE" w:rsidRPr="00C4503B" w:rsidRDefault="002C7DAE" w:rsidP="006051C5">
            <w:pPr>
              <w:pStyle w:val="Textoembloco"/>
              <w:spacing w:before="120" w:after="120" w:line="240" w:lineRule="auto"/>
              <w:ind w:left="0" w:firstLine="0"/>
              <w:jc w:val="both"/>
              <w:rPr>
                <w:rFonts w:ascii="Arial Narrow" w:hAnsi="Arial Narrow" w:cs="Times New Roman"/>
                <w:sz w:val="14"/>
                <w:szCs w:val="14"/>
                <w:lang w:val="pt-BR"/>
              </w:rPr>
            </w:pPr>
            <w:r w:rsidRPr="00C4503B">
              <w:rPr>
                <w:rFonts w:ascii="Arial Narrow" w:hAnsi="Arial Narrow" w:cs="Times New Roman"/>
                <w:sz w:val="14"/>
                <w:szCs w:val="14"/>
                <w:lang w:val="pt-BR"/>
              </w:rPr>
              <w:t>Ativos líquidos</w:t>
            </w:r>
          </w:p>
        </w:tc>
        <w:tc>
          <w:tcPr>
            <w:tcW w:w="604" w:type="dxa"/>
            <w:tcBorders>
              <w:top w:val="single" w:sz="4" w:space="0" w:color="auto"/>
              <w:left w:val="nil"/>
              <w:bottom w:val="single" w:sz="4" w:space="0" w:color="auto"/>
              <w:right w:val="nil"/>
            </w:tcBorders>
          </w:tcPr>
          <w:p w14:paraId="24C66230"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25</w:t>
            </w:r>
          </w:p>
        </w:tc>
        <w:tc>
          <w:tcPr>
            <w:tcW w:w="672" w:type="dxa"/>
            <w:tcBorders>
              <w:top w:val="single" w:sz="4" w:space="0" w:color="auto"/>
              <w:left w:val="nil"/>
              <w:bottom w:val="single" w:sz="4" w:space="0" w:color="auto"/>
              <w:right w:val="nil"/>
            </w:tcBorders>
          </w:tcPr>
          <w:p w14:paraId="69B1A4D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49</w:t>
            </w:r>
          </w:p>
        </w:tc>
        <w:tc>
          <w:tcPr>
            <w:tcW w:w="567" w:type="dxa"/>
            <w:tcBorders>
              <w:top w:val="single" w:sz="4" w:space="0" w:color="auto"/>
              <w:left w:val="nil"/>
              <w:bottom w:val="single" w:sz="4" w:space="0" w:color="auto"/>
              <w:right w:val="nil"/>
            </w:tcBorders>
          </w:tcPr>
          <w:p w14:paraId="5F0D273D"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41</w:t>
            </w:r>
          </w:p>
        </w:tc>
        <w:tc>
          <w:tcPr>
            <w:tcW w:w="575" w:type="dxa"/>
            <w:tcBorders>
              <w:top w:val="single" w:sz="4" w:space="0" w:color="auto"/>
              <w:left w:val="nil"/>
              <w:bottom w:val="single" w:sz="4" w:space="0" w:color="auto"/>
              <w:right w:val="nil"/>
            </w:tcBorders>
          </w:tcPr>
          <w:p w14:paraId="16A74147"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34</w:t>
            </w:r>
          </w:p>
        </w:tc>
        <w:tc>
          <w:tcPr>
            <w:tcW w:w="604" w:type="dxa"/>
            <w:tcBorders>
              <w:top w:val="single" w:sz="4" w:space="0" w:color="auto"/>
              <w:left w:val="nil"/>
              <w:bottom w:val="single" w:sz="4" w:space="0" w:color="auto"/>
              <w:right w:val="nil"/>
            </w:tcBorders>
          </w:tcPr>
          <w:p w14:paraId="29800CC6"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29</w:t>
            </w:r>
          </w:p>
        </w:tc>
        <w:tc>
          <w:tcPr>
            <w:tcW w:w="605" w:type="dxa"/>
            <w:tcBorders>
              <w:top w:val="single" w:sz="4" w:space="0" w:color="auto"/>
              <w:left w:val="nil"/>
              <w:bottom w:val="single" w:sz="4" w:space="0" w:color="auto"/>
              <w:right w:val="nil"/>
            </w:tcBorders>
          </w:tcPr>
          <w:p w14:paraId="3076C273"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27</w:t>
            </w:r>
          </w:p>
        </w:tc>
        <w:tc>
          <w:tcPr>
            <w:tcW w:w="604" w:type="dxa"/>
            <w:tcBorders>
              <w:top w:val="single" w:sz="4" w:space="0" w:color="auto"/>
              <w:left w:val="nil"/>
              <w:bottom w:val="single" w:sz="4" w:space="0" w:color="auto"/>
              <w:right w:val="nil"/>
            </w:tcBorders>
          </w:tcPr>
          <w:p w14:paraId="570E8A4C"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27</w:t>
            </w:r>
          </w:p>
        </w:tc>
        <w:tc>
          <w:tcPr>
            <w:tcW w:w="605" w:type="dxa"/>
            <w:tcBorders>
              <w:top w:val="single" w:sz="4" w:space="0" w:color="auto"/>
              <w:left w:val="nil"/>
              <w:bottom w:val="single" w:sz="4" w:space="0" w:color="auto"/>
              <w:right w:val="nil"/>
            </w:tcBorders>
          </w:tcPr>
          <w:p w14:paraId="63DC5B40"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29</w:t>
            </w:r>
          </w:p>
        </w:tc>
        <w:tc>
          <w:tcPr>
            <w:tcW w:w="604" w:type="dxa"/>
            <w:tcBorders>
              <w:top w:val="single" w:sz="4" w:space="0" w:color="auto"/>
              <w:left w:val="nil"/>
              <w:bottom w:val="single" w:sz="4" w:space="0" w:color="auto"/>
              <w:right w:val="nil"/>
            </w:tcBorders>
          </w:tcPr>
          <w:p w14:paraId="17A597B2"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51</w:t>
            </w:r>
          </w:p>
        </w:tc>
        <w:tc>
          <w:tcPr>
            <w:tcW w:w="605" w:type="dxa"/>
            <w:tcBorders>
              <w:top w:val="single" w:sz="4" w:space="0" w:color="auto"/>
              <w:left w:val="nil"/>
              <w:bottom w:val="single" w:sz="4" w:space="0" w:color="auto"/>
              <w:right w:val="single" w:sz="4" w:space="0" w:color="auto"/>
            </w:tcBorders>
          </w:tcPr>
          <w:p w14:paraId="46B93B4A" w14:textId="77777777" w:rsidR="002C7DAE" w:rsidRPr="00C4503B" w:rsidRDefault="002C7DAE" w:rsidP="006051C5">
            <w:pPr>
              <w:pStyle w:val="Textoembloco"/>
              <w:spacing w:before="120" w:after="120" w:line="240" w:lineRule="auto"/>
              <w:ind w:left="0" w:firstLine="0"/>
              <w:jc w:val="center"/>
              <w:rPr>
                <w:rFonts w:ascii="Arial Narrow" w:hAnsi="Arial Narrow" w:cs="Times New Roman"/>
                <w:sz w:val="14"/>
                <w:szCs w:val="14"/>
                <w:lang w:val="pt-BR"/>
              </w:rPr>
            </w:pPr>
            <w:r w:rsidRPr="00C4503B">
              <w:rPr>
                <w:rFonts w:ascii="Arial Narrow" w:hAnsi="Arial Narrow" w:cs="Times New Roman"/>
                <w:sz w:val="14"/>
                <w:szCs w:val="14"/>
                <w:lang w:val="pt-BR"/>
              </w:rPr>
              <w:t>78</w:t>
            </w:r>
          </w:p>
        </w:tc>
      </w:tr>
    </w:tbl>
    <w:p w14:paraId="4E5663EC" w14:textId="77777777" w:rsidR="002C7DAE" w:rsidRDefault="002C7DAE" w:rsidP="002C7DAE">
      <w:pPr>
        <w:pStyle w:val="Textoembloco"/>
        <w:numPr>
          <w:ilvl w:val="0"/>
          <w:numId w:val="36"/>
        </w:numPr>
        <w:tabs>
          <w:tab w:val="clear" w:pos="6804"/>
          <w:tab w:val="left" w:pos="426"/>
        </w:tabs>
        <w:spacing w:before="0" w:after="0" w:line="240" w:lineRule="auto"/>
        <w:jc w:val="both"/>
        <w:rPr>
          <w:rFonts w:ascii="Times New Roman" w:hAnsi="Times New Roman" w:cs="Times New Roman"/>
          <w:sz w:val="16"/>
          <w:lang w:val="pt-BR"/>
        </w:rPr>
      </w:pPr>
      <w:r>
        <w:rPr>
          <w:rFonts w:ascii="Times New Roman" w:hAnsi="Times New Roman" w:cs="Times New Roman"/>
          <w:sz w:val="16"/>
          <w:lang w:val="pt-BR"/>
        </w:rPr>
        <w:t>Dívida no início do ano adicionada dos fluxos líquidos do ano (tabela 3.7)</w:t>
      </w:r>
    </w:p>
    <w:p w14:paraId="7D2A48DF" w14:textId="77777777" w:rsidR="00D242CE" w:rsidRPr="002B3EF5" w:rsidRDefault="00D242CE" w:rsidP="00D242CE">
      <w:pPr>
        <w:jc w:val="both"/>
        <w:rPr>
          <w:rFonts w:ascii="Arial" w:hAnsi="Arial" w:cs="Arial"/>
          <w:sz w:val="22"/>
          <w:szCs w:val="22"/>
        </w:rPr>
      </w:pPr>
    </w:p>
    <w:p w14:paraId="481AC1D4" w14:textId="77777777" w:rsidR="002C7DAE" w:rsidRDefault="002C7DAE" w:rsidP="002C7DAE">
      <w:pPr>
        <w:pStyle w:val="Textoembloco"/>
        <w:spacing w:before="0" w:after="0" w:line="240" w:lineRule="auto"/>
        <w:ind w:left="567" w:hanging="567"/>
        <w:jc w:val="both"/>
      </w:pPr>
      <w:r w:rsidRPr="00F93F34">
        <w:rPr>
          <w:rFonts w:ascii="Times New Roman" w:hAnsi="Times New Roman" w:cs="Times New Roman"/>
          <w:sz w:val="24"/>
          <w:lang w:val="pt-BR"/>
        </w:rPr>
        <w:t>EI38.</w:t>
      </w:r>
      <w:r w:rsidRPr="00F93F34">
        <w:rPr>
          <w:rFonts w:ascii="Times New Roman" w:hAnsi="Times New Roman" w:cs="Times New Roman"/>
          <w:sz w:val="24"/>
          <w:lang w:val="pt-BR"/>
        </w:rPr>
        <w:tab/>
        <w:t xml:space="preserve">Este exemplo trata somente de um dos diversos tipos de contratos possíveis. Sua finalidade é ilustrar o tratamento contábil de algumas características que são comumente encontradas na prática. Para tornar o exemplo ilustrativo o mais claro possível, foi presumido que o </w:t>
      </w:r>
      <w:r>
        <w:rPr>
          <w:rFonts w:ascii="Times New Roman" w:hAnsi="Times New Roman" w:cs="Times New Roman"/>
          <w:sz w:val="24"/>
          <w:lang w:val="pt-BR"/>
        </w:rPr>
        <w:t>prazo</w:t>
      </w:r>
      <w:r w:rsidRPr="00F93F34">
        <w:rPr>
          <w:rFonts w:ascii="Times New Roman" w:hAnsi="Times New Roman" w:cs="Times New Roman"/>
          <w:sz w:val="24"/>
          <w:lang w:val="pt-BR"/>
        </w:rPr>
        <w:t xml:space="preserve"> do contrato é de somente dez anos e que os recebimentos anuais do </w:t>
      </w:r>
      <w:r>
        <w:rPr>
          <w:rFonts w:ascii="Times New Roman" w:hAnsi="Times New Roman" w:cs="Times New Roman"/>
          <w:sz w:val="24"/>
          <w:lang w:val="pt-BR"/>
        </w:rPr>
        <w:t>concessionário</w:t>
      </w:r>
      <w:r w:rsidRPr="00F93F34">
        <w:rPr>
          <w:rFonts w:ascii="Times New Roman" w:hAnsi="Times New Roman" w:cs="Times New Roman"/>
          <w:sz w:val="24"/>
          <w:lang w:val="pt-BR"/>
        </w:rPr>
        <w:t xml:space="preserve"> são constantes ao longo desse período. Na prática, os </w:t>
      </w:r>
      <w:r>
        <w:rPr>
          <w:rFonts w:ascii="Times New Roman" w:hAnsi="Times New Roman" w:cs="Times New Roman"/>
          <w:sz w:val="24"/>
          <w:lang w:val="pt-BR"/>
        </w:rPr>
        <w:t xml:space="preserve">prazos </w:t>
      </w:r>
      <w:r w:rsidRPr="00F93F34">
        <w:rPr>
          <w:rFonts w:ascii="Times New Roman" w:hAnsi="Times New Roman" w:cs="Times New Roman"/>
          <w:sz w:val="24"/>
          <w:lang w:val="pt-BR"/>
        </w:rPr>
        <w:t>do</w:t>
      </w:r>
      <w:r>
        <w:rPr>
          <w:rFonts w:ascii="Times New Roman" w:hAnsi="Times New Roman" w:cs="Times New Roman"/>
          <w:sz w:val="24"/>
          <w:lang w:val="pt-BR"/>
        </w:rPr>
        <w:t>s</w:t>
      </w:r>
      <w:r w:rsidRPr="00F93F34">
        <w:rPr>
          <w:rFonts w:ascii="Times New Roman" w:hAnsi="Times New Roman" w:cs="Times New Roman"/>
          <w:sz w:val="24"/>
          <w:lang w:val="pt-BR"/>
        </w:rPr>
        <w:t xml:space="preserve"> contrato</w:t>
      </w:r>
      <w:r>
        <w:rPr>
          <w:rFonts w:ascii="Times New Roman" w:hAnsi="Times New Roman" w:cs="Times New Roman"/>
          <w:sz w:val="24"/>
          <w:lang w:val="pt-BR"/>
        </w:rPr>
        <w:t>s</w:t>
      </w:r>
      <w:r w:rsidRPr="00F93F34">
        <w:rPr>
          <w:rFonts w:ascii="Times New Roman" w:hAnsi="Times New Roman" w:cs="Times New Roman"/>
          <w:sz w:val="24"/>
          <w:lang w:val="pt-BR"/>
        </w:rPr>
        <w:t xml:space="preserve"> podem ser muito mais longos e as receitas anuais podem aumentar com o tempo. Nessas circunstâncias, as mudanças no lucro líquido de um ano para o outro podem ser maiores.</w:t>
      </w:r>
    </w:p>
    <w:p w14:paraId="458AAB25" w14:textId="77777777" w:rsidR="002C7DAE" w:rsidRPr="006307D7" w:rsidRDefault="002C7DAE" w:rsidP="002C7DAE">
      <w:pPr>
        <w:pStyle w:val="Textoembloco"/>
        <w:tabs>
          <w:tab w:val="clear" w:pos="6804"/>
          <w:tab w:val="left" w:pos="426"/>
        </w:tabs>
        <w:spacing w:before="0" w:after="0" w:line="240" w:lineRule="auto"/>
        <w:jc w:val="both"/>
        <w:rPr>
          <w:rFonts w:ascii="Times New Roman" w:hAnsi="Times New Roman" w:cs="Times New Roman"/>
          <w:sz w:val="16"/>
        </w:rPr>
      </w:pPr>
    </w:p>
    <w:p w14:paraId="73D48F11" w14:textId="77777777" w:rsidR="002C7DAE" w:rsidRPr="00F93F34" w:rsidRDefault="002C7DAE" w:rsidP="002C7DAE">
      <w:pPr>
        <w:pStyle w:val="Textoembloco"/>
        <w:spacing w:before="0" w:after="0" w:line="240" w:lineRule="auto"/>
        <w:ind w:left="0" w:firstLine="0"/>
        <w:jc w:val="both"/>
        <w:rPr>
          <w:rFonts w:ascii="Times New Roman" w:hAnsi="Times New Roman" w:cs="Times New Roman"/>
          <w:sz w:val="24"/>
          <w:lang w:val="pt-BR"/>
        </w:rPr>
      </w:pPr>
    </w:p>
    <w:p w14:paraId="6EB3C7D2" w14:textId="3FDA5A9A" w:rsidR="00DB2105" w:rsidRPr="002B3EF5" w:rsidRDefault="00DB2105" w:rsidP="002B3EF5">
      <w:pPr>
        <w:jc w:val="both"/>
        <w:rPr>
          <w:rFonts w:ascii="Arial" w:hAnsi="Arial" w:cs="Arial"/>
          <w:sz w:val="22"/>
          <w:szCs w:val="22"/>
        </w:rPr>
      </w:pPr>
    </w:p>
    <w:sectPr w:rsidR="00DB2105" w:rsidRPr="002B3EF5" w:rsidSect="000C32E5">
      <w:headerReference w:type="default" r:id="rId11"/>
      <w:footerReference w:type="default" r:id="rId12"/>
      <w:headerReference w:type="first" r:id="rId13"/>
      <w:footerReference w:type="first" r:id="rId14"/>
      <w:endnotePr>
        <w:numFmt w:val="decimal"/>
      </w:endnotePr>
      <w:pgSz w:w="11907" w:h="16840" w:code="9"/>
      <w:pgMar w:top="2268" w:right="567" w:bottom="851"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D641" w14:textId="77777777" w:rsidR="00B371AB" w:rsidRDefault="00B371AB">
      <w:r>
        <w:separator/>
      </w:r>
    </w:p>
  </w:endnote>
  <w:endnote w:type="continuationSeparator" w:id="0">
    <w:p w14:paraId="06362EDA" w14:textId="77777777" w:rsidR="00B371AB" w:rsidRDefault="00B371AB">
      <w:r>
        <w:continuationSeparator/>
      </w:r>
    </w:p>
  </w:endnote>
  <w:endnote w:type="continuationNotice" w:id="1">
    <w:p w14:paraId="685B048F" w14:textId="77777777" w:rsidR="00B371AB" w:rsidRDefault="00B37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68518EF8" w:rsidR="00662CE5" w:rsidRDefault="00662CE5">
    <w:pPr>
      <w:pStyle w:val="Rodap"/>
      <w:jc w:val="center"/>
    </w:pPr>
    <w:r>
      <w:fldChar w:fldCharType="begin"/>
    </w:r>
    <w:r>
      <w:instrText>PAGE   \* MERGEFORMAT</w:instrText>
    </w:r>
    <w:r>
      <w:fldChar w:fldCharType="separate"/>
    </w:r>
    <w:r w:rsidR="0062680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2"/>
      <w:gridCol w:w="3402"/>
      <w:gridCol w:w="3402"/>
    </w:tblGrid>
    <w:tr w:rsidR="00662CE5" w14:paraId="090ED991" w14:textId="77777777" w:rsidTr="77F647DA">
      <w:tc>
        <w:tcPr>
          <w:tcW w:w="3402" w:type="dxa"/>
        </w:tcPr>
        <w:p w14:paraId="100A3605" w14:textId="5A24544F" w:rsidR="00662CE5" w:rsidRDefault="00662CE5" w:rsidP="002A7987">
          <w:pPr>
            <w:pStyle w:val="Cabealho"/>
          </w:pPr>
        </w:p>
      </w:tc>
      <w:tc>
        <w:tcPr>
          <w:tcW w:w="3402" w:type="dxa"/>
        </w:tcPr>
        <w:p w14:paraId="00C2E6BC" w14:textId="6F39F36D" w:rsidR="00662CE5" w:rsidRPr="00893BD4" w:rsidRDefault="00662CE5" w:rsidP="77F647DA">
          <w:pPr>
            <w:pStyle w:val="Cabealho"/>
            <w:jc w:val="center"/>
            <w:rPr>
              <w:rFonts w:asciiTheme="minorHAnsi" w:hAnsiTheme="minorHAnsi"/>
            </w:rPr>
          </w:pPr>
        </w:p>
      </w:tc>
      <w:tc>
        <w:tcPr>
          <w:tcW w:w="3402" w:type="dxa"/>
        </w:tcPr>
        <w:p w14:paraId="3670ADF3" w14:textId="557387F6" w:rsidR="00662CE5" w:rsidRDefault="00662CE5" w:rsidP="77F647DA">
          <w:pPr>
            <w:pStyle w:val="Cabealho"/>
            <w:ind w:right="-115"/>
            <w:jc w:val="right"/>
          </w:pPr>
        </w:p>
      </w:tc>
    </w:tr>
  </w:tbl>
  <w:p w14:paraId="6BBD4D3C" w14:textId="7FB81869" w:rsidR="00662CE5" w:rsidRDefault="00662CE5" w:rsidP="006659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99E1D" w14:textId="77777777" w:rsidR="00B371AB" w:rsidRDefault="00B371AB">
      <w:r>
        <w:separator/>
      </w:r>
    </w:p>
  </w:footnote>
  <w:footnote w:type="continuationSeparator" w:id="0">
    <w:p w14:paraId="030F412C" w14:textId="77777777" w:rsidR="00B371AB" w:rsidRDefault="00B371AB">
      <w:r>
        <w:continuationSeparator/>
      </w:r>
    </w:p>
  </w:footnote>
  <w:footnote w:type="continuationNotice" w:id="1">
    <w:p w14:paraId="77ACC35E" w14:textId="77777777" w:rsidR="00B371AB" w:rsidRDefault="00B371AB"/>
  </w:footnote>
  <w:footnote w:id="2">
    <w:p w14:paraId="3C817D35" w14:textId="77777777" w:rsidR="002C7DAE" w:rsidRDefault="002C7DAE" w:rsidP="002C7DAE">
      <w:pPr>
        <w:pStyle w:val="Textodenotaderodap"/>
      </w:pPr>
    </w:p>
    <w:p w14:paraId="4EAD21CF" w14:textId="77777777" w:rsidR="002C7DAE" w:rsidRDefault="002C7DAE" w:rsidP="002C7DAE">
      <w:pPr>
        <w:pStyle w:val="Textodenotaderodap"/>
      </w:pPr>
      <w:r>
        <w:rPr>
          <w:rStyle w:val="Refdenotaderodap"/>
        </w:rPr>
        <w:footnoteRef/>
      </w:r>
      <w:r>
        <w:t xml:space="preserve"> Restrito aos serviços públicos de construção unicamente, conforme elucidação do </w:t>
      </w:r>
      <w:r w:rsidRPr="00D21EA7">
        <w:rPr>
          <w:i/>
        </w:rPr>
        <w:t>Bas</w:t>
      </w:r>
      <w:r>
        <w:rPr>
          <w:i/>
        </w:rPr>
        <w:t>i</w:t>
      </w:r>
      <w:r w:rsidRPr="00D21EA7">
        <w:rPr>
          <w:i/>
        </w:rPr>
        <w:t>s for Conclusions</w:t>
      </w:r>
      <w:r>
        <w:t xml:space="preserve"> da IFRIC 12 (BC32 e BC58). Serviços de operação e melhoria recebem o tratamento conforme Pronunciamentos Técnicos CPC 17 e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6722F7D5" w:rsidR="00662CE5" w:rsidRPr="007A1E4D" w:rsidRDefault="00662CE5" w:rsidP="00A87174">
    <w:pPr>
      <w:tabs>
        <w:tab w:val="center" w:pos="4419"/>
        <w:tab w:val="right" w:pos="8838"/>
      </w:tabs>
      <w:jc w:val="center"/>
    </w:pPr>
    <w:r>
      <w:rPr>
        <w:noProof/>
      </w:rPr>
      <w:drawing>
        <wp:inline distT="0" distB="0" distL="0" distR="0" wp14:anchorId="3A38279B" wp14:editId="11F1B443">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438AE494" w14:textId="77777777" w:rsidR="00662CE5" w:rsidRPr="006A4891" w:rsidRDefault="00662CE5" w:rsidP="00A87174">
    <w:pPr>
      <w:jc w:val="center"/>
      <w:rPr>
        <w:b/>
      </w:rPr>
    </w:pPr>
    <w:r w:rsidRPr="006A4891">
      <w:rPr>
        <w:b/>
      </w:rPr>
      <w:t>COMISSÃO DE VALORES MOBILIÁRIOS</w:t>
    </w:r>
  </w:p>
  <w:p w14:paraId="6B6D6F95"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Rua Sete de Setembro, 111/2-5º e 23-34º Andares, Centro, Rio de Janeiro/RJ – CEP: 20050-901 – Brasil - Tel.: (21) 3554-8686</w:t>
    </w:r>
  </w:p>
  <w:p w14:paraId="1C6E2277"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Rua Cincinato Braga, 340/2º, 3º e 4º Andares, Bela Vista, São Paulo/ SP – CEP: 01333-010 – Brasil - Tel.: (11) 2146-2000</w:t>
    </w:r>
  </w:p>
  <w:p w14:paraId="0757E454"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SCN Q.02 – Bl. A – Ed. Corporate Financial Center, S.404/4º Andar, Brasília/DF – CEP: 70712-900 – Brasil -Tel.: (61) 3327-2030/2031</w:t>
    </w:r>
  </w:p>
  <w:p w14:paraId="575BBAA3" w14:textId="26D80490" w:rsidR="00662CE5" w:rsidRDefault="00626805" w:rsidP="00A87174">
    <w:pPr>
      <w:pStyle w:val="Cabealho"/>
      <w:jc w:val="center"/>
      <w:rPr>
        <w:rFonts w:ascii="Calibri" w:hAnsi="Calibri" w:cs="Calibri"/>
        <w:sz w:val="18"/>
        <w:szCs w:val="18"/>
      </w:rPr>
    </w:pPr>
    <w:hyperlink r:id="rId2" w:history="1">
      <w:r w:rsidR="00AD6C26" w:rsidRPr="00C02C53">
        <w:rPr>
          <w:rStyle w:val="Hyperlink"/>
          <w:rFonts w:ascii="Calibri" w:hAnsi="Calibri" w:cs="Calibri"/>
          <w:sz w:val="18"/>
          <w:szCs w:val="18"/>
        </w:rPr>
        <w:t>www.gov.br/cvm</w:t>
      </w:r>
    </w:hyperlink>
  </w:p>
  <w:p w14:paraId="34CE0A41" w14:textId="299AC2DE" w:rsidR="00662CE5" w:rsidRPr="00E57EF9" w:rsidRDefault="00626805" w:rsidP="00626805">
    <w:pPr>
      <w:pStyle w:val="Cabealho"/>
      <w:spacing w:before="240" w:after="240"/>
      <w:rPr>
        <w:rFonts w:asciiTheme="minorHAnsi" w:hAnsiTheme="minorHAnsi" w:cstheme="minorHAnsi"/>
        <w:sz w:val="20"/>
        <w:szCs w:val="20"/>
      </w:rPr>
    </w:pPr>
    <w:r w:rsidRPr="00626805">
      <w:rPr>
        <w:rFonts w:ascii="Calibri" w:hAnsi="Calibri" w:cs="Calibri"/>
        <w:sz w:val="20"/>
        <w:szCs w:val="20"/>
      </w:rPr>
      <w:t>RESOLUÇÃO CVM Nº 122, DE 3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5968" w14:textId="77777777" w:rsidR="00662CE5" w:rsidRPr="007A1E4D" w:rsidRDefault="00662CE5" w:rsidP="00DE6EF6">
    <w:pPr>
      <w:tabs>
        <w:tab w:val="center" w:pos="4419"/>
        <w:tab w:val="right" w:pos="8838"/>
      </w:tabs>
      <w:jc w:val="center"/>
    </w:pPr>
    <w:r>
      <w:rPr>
        <w:noProof/>
      </w:rPr>
      <w:drawing>
        <wp:inline distT="0" distB="0" distL="0" distR="0" wp14:anchorId="51C5733A" wp14:editId="1EE25A9A">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891E63A" w14:textId="77777777" w:rsidR="00662CE5" w:rsidRPr="00DB68BE" w:rsidRDefault="00662CE5" w:rsidP="00DE6EF6">
    <w:pPr>
      <w:jc w:val="center"/>
      <w:rPr>
        <w:rFonts w:asciiTheme="minorHAnsi" w:hAnsiTheme="minorHAnsi" w:cstheme="minorHAnsi"/>
        <w:b/>
      </w:rPr>
    </w:pPr>
    <w:r w:rsidRPr="00DB68BE">
      <w:rPr>
        <w:rFonts w:asciiTheme="minorHAnsi" w:hAnsiTheme="minorHAnsi" w:cstheme="minorHAnsi"/>
        <w:b/>
      </w:rPr>
      <w:t>COMISSÃO DE VALORES MOBILIÁRIOS</w:t>
    </w:r>
  </w:p>
  <w:p w14:paraId="003A0F66"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4E6D64BD"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55BE98B4"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1C5EC373" w14:textId="03AF9F29" w:rsidR="00662CE5" w:rsidRDefault="00626805" w:rsidP="00DE6EF6">
    <w:pPr>
      <w:pStyle w:val="Cabealho"/>
      <w:spacing w:after="360" w:line="180" w:lineRule="exact"/>
      <w:jc w:val="center"/>
      <w:rPr>
        <w:rFonts w:asciiTheme="minorHAnsi" w:hAnsiTheme="minorHAnsi" w:cstheme="minorHAnsi"/>
        <w:sz w:val="18"/>
        <w:szCs w:val="18"/>
      </w:rPr>
    </w:pPr>
    <w:hyperlink r:id="rId2" w:history="1">
      <w:r w:rsidR="00200749" w:rsidRPr="00794AC7">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54C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35BDC"/>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02F35F50"/>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4683E99"/>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CB0623D"/>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183B496F"/>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19A62401"/>
    <w:multiLevelType w:val="hybridMultilevel"/>
    <w:tmpl w:val="C1405210"/>
    <w:lvl w:ilvl="0" w:tplc="C980DF56">
      <w:start w:val="1"/>
      <w:numFmt w:val="lowerLetter"/>
      <w:lvlText w:val="(%1)"/>
      <w:lvlJc w:val="left"/>
      <w:pPr>
        <w:ind w:left="897" w:hanging="512"/>
        <w:jc w:val="right"/>
      </w:pPr>
      <w:rPr>
        <w:rFonts w:hint="default"/>
        <w:w w:val="90"/>
        <w:u w:val="single" w:color="000000"/>
        <w:lang w:val="en-US" w:eastAsia="en-US" w:bidi="en-US"/>
      </w:rPr>
    </w:lvl>
    <w:lvl w:ilvl="1" w:tplc="6EF87CEA">
      <w:numFmt w:val="bullet"/>
      <w:lvlText w:val="•"/>
      <w:lvlJc w:val="left"/>
      <w:pPr>
        <w:ind w:left="1528" w:hanging="512"/>
      </w:pPr>
      <w:rPr>
        <w:rFonts w:hint="default"/>
        <w:lang w:val="en-US" w:eastAsia="en-US" w:bidi="en-US"/>
      </w:rPr>
    </w:lvl>
    <w:lvl w:ilvl="2" w:tplc="8BF25CDC">
      <w:numFmt w:val="bullet"/>
      <w:lvlText w:val="•"/>
      <w:lvlJc w:val="left"/>
      <w:pPr>
        <w:ind w:left="2156" w:hanging="512"/>
      </w:pPr>
      <w:rPr>
        <w:rFonts w:hint="default"/>
        <w:lang w:val="en-US" w:eastAsia="en-US" w:bidi="en-US"/>
      </w:rPr>
    </w:lvl>
    <w:lvl w:ilvl="3" w:tplc="B6DA71EC">
      <w:numFmt w:val="bullet"/>
      <w:lvlText w:val="•"/>
      <w:lvlJc w:val="left"/>
      <w:pPr>
        <w:ind w:left="2784" w:hanging="512"/>
      </w:pPr>
      <w:rPr>
        <w:rFonts w:hint="default"/>
        <w:lang w:val="en-US" w:eastAsia="en-US" w:bidi="en-US"/>
      </w:rPr>
    </w:lvl>
    <w:lvl w:ilvl="4" w:tplc="C6289366">
      <w:numFmt w:val="bullet"/>
      <w:lvlText w:val="•"/>
      <w:lvlJc w:val="left"/>
      <w:pPr>
        <w:ind w:left="3412" w:hanging="512"/>
      </w:pPr>
      <w:rPr>
        <w:rFonts w:hint="default"/>
        <w:lang w:val="en-US" w:eastAsia="en-US" w:bidi="en-US"/>
      </w:rPr>
    </w:lvl>
    <w:lvl w:ilvl="5" w:tplc="3C30796E">
      <w:numFmt w:val="bullet"/>
      <w:lvlText w:val="•"/>
      <w:lvlJc w:val="left"/>
      <w:pPr>
        <w:ind w:left="4040" w:hanging="512"/>
      </w:pPr>
      <w:rPr>
        <w:rFonts w:hint="default"/>
        <w:lang w:val="en-US" w:eastAsia="en-US" w:bidi="en-US"/>
      </w:rPr>
    </w:lvl>
    <w:lvl w:ilvl="6" w:tplc="075A72EE">
      <w:numFmt w:val="bullet"/>
      <w:lvlText w:val="•"/>
      <w:lvlJc w:val="left"/>
      <w:pPr>
        <w:ind w:left="4668" w:hanging="512"/>
      </w:pPr>
      <w:rPr>
        <w:rFonts w:hint="default"/>
        <w:lang w:val="en-US" w:eastAsia="en-US" w:bidi="en-US"/>
      </w:rPr>
    </w:lvl>
    <w:lvl w:ilvl="7" w:tplc="A2CE32BA">
      <w:numFmt w:val="bullet"/>
      <w:lvlText w:val="•"/>
      <w:lvlJc w:val="left"/>
      <w:pPr>
        <w:ind w:left="5296" w:hanging="512"/>
      </w:pPr>
      <w:rPr>
        <w:rFonts w:hint="default"/>
        <w:lang w:val="en-US" w:eastAsia="en-US" w:bidi="en-US"/>
      </w:rPr>
    </w:lvl>
    <w:lvl w:ilvl="8" w:tplc="5A32B72E">
      <w:numFmt w:val="bullet"/>
      <w:lvlText w:val="•"/>
      <w:lvlJc w:val="left"/>
      <w:pPr>
        <w:ind w:left="5924" w:hanging="512"/>
      </w:pPr>
      <w:rPr>
        <w:rFonts w:hint="default"/>
        <w:lang w:val="en-US" w:eastAsia="en-US" w:bidi="en-US"/>
      </w:rPr>
    </w:lvl>
  </w:abstractNum>
  <w:abstractNum w:abstractNumId="7" w15:restartNumberingAfterBreak="0">
    <w:nsid w:val="1B583726"/>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1D0C7A0F"/>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DE63224"/>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FDE37CE"/>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FF77763"/>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0882792"/>
    <w:multiLevelType w:val="hybridMultilevel"/>
    <w:tmpl w:val="B5286F80"/>
    <w:lvl w:ilvl="0" w:tplc="918AD6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C102DA"/>
    <w:multiLevelType w:val="hybridMultilevel"/>
    <w:tmpl w:val="9A40259E"/>
    <w:lvl w:ilvl="0" w:tplc="CE2263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289E6358"/>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AD611B"/>
    <w:multiLevelType w:val="hybridMultilevel"/>
    <w:tmpl w:val="48D81110"/>
    <w:lvl w:ilvl="0" w:tplc="00BC9976">
      <w:start w:val="1"/>
      <w:numFmt w:val="lowerLetter"/>
      <w:pStyle w:val="Lista1"/>
      <w:lvlText w:val="(%1)"/>
      <w:lvlJc w:val="left"/>
      <w:pPr>
        <w:ind w:left="720" w:hanging="360"/>
      </w:pPr>
      <w:rPr>
        <w:rFonts w:asciiTheme="minorHAnsi" w:hAnsiTheme="minorHAnsi"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AD42FE7"/>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2FFC262C"/>
    <w:multiLevelType w:val="hybridMultilevel"/>
    <w:tmpl w:val="62FE3F62"/>
    <w:lvl w:ilvl="0" w:tplc="85A48964">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15:restartNumberingAfterBreak="0">
    <w:nsid w:val="302711CD"/>
    <w:multiLevelType w:val="hybridMultilevel"/>
    <w:tmpl w:val="A2E6EFAE"/>
    <w:lvl w:ilvl="0" w:tplc="9844D8B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36627A2A"/>
    <w:multiLevelType w:val="hybridMultilevel"/>
    <w:tmpl w:val="EBB2BE88"/>
    <w:lvl w:ilvl="0" w:tplc="DD86FA9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417DB0"/>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448142DE"/>
    <w:multiLevelType w:val="hybridMultilevel"/>
    <w:tmpl w:val="DC98512A"/>
    <w:lvl w:ilvl="0" w:tplc="06401EC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563D3352"/>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31045F"/>
    <w:multiLevelType w:val="hybridMultilevel"/>
    <w:tmpl w:val="582615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D1C2BDB"/>
    <w:multiLevelType w:val="hybridMultilevel"/>
    <w:tmpl w:val="A87ACC3C"/>
    <w:lvl w:ilvl="0" w:tplc="39CC9B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4E0808"/>
    <w:multiLevelType w:val="hybridMultilevel"/>
    <w:tmpl w:val="C270F5DA"/>
    <w:lvl w:ilvl="0" w:tplc="0B4A865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6F4C15E0"/>
    <w:multiLevelType w:val="hybridMultilevel"/>
    <w:tmpl w:val="6EE858E2"/>
    <w:lvl w:ilvl="0" w:tplc="B19A05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F708B5"/>
    <w:multiLevelType w:val="hybridMultilevel"/>
    <w:tmpl w:val="541C123A"/>
    <w:lvl w:ilvl="0" w:tplc="8814128C">
      <w:start w:val="1"/>
      <w:numFmt w:val="lowerLetter"/>
      <w:lvlText w:val="(%1)"/>
      <w:lvlJc w:val="left"/>
      <w:pPr>
        <w:ind w:left="720" w:hanging="360"/>
      </w:pPr>
      <w:rPr>
        <w:rFonts w:ascii="Arial" w:eastAsia="Times New Roman" w:hAnsi="Arial" w:cs="Arial"/>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DDA73C6"/>
    <w:multiLevelType w:val="hybridMultilevel"/>
    <w:tmpl w:val="58E6CCBE"/>
    <w:lvl w:ilvl="0" w:tplc="24924D5E">
      <w:start w:val="1"/>
      <w:numFmt w:val="bullet"/>
      <w:lvlText w:val=""/>
      <w:lvlJc w:val="left"/>
      <w:pPr>
        <w:ind w:left="720" w:hanging="360"/>
      </w:pPr>
      <w:rPr>
        <w:rFonts w:ascii="Symbol" w:hAnsi="Symbol" w:hint="default"/>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F2628C1"/>
    <w:multiLevelType w:val="hybridMultilevel"/>
    <w:tmpl w:val="FF76D92C"/>
    <w:lvl w:ilvl="0" w:tplc="AD30B4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3" w15:restartNumberingAfterBreak="0">
    <w:nsid w:val="7F912E70"/>
    <w:multiLevelType w:val="hybridMultilevel"/>
    <w:tmpl w:val="6AC6D0A2"/>
    <w:lvl w:ilvl="0" w:tplc="93409F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6"/>
  </w:num>
  <w:num w:numId="3">
    <w:abstractNumId w:val="30"/>
  </w:num>
  <w:num w:numId="4">
    <w:abstractNumId w:val="25"/>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5"/>
  </w:num>
  <w:num w:numId="9">
    <w:abstractNumId w:val="26"/>
  </w:num>
  <w:num w:numId="10">
    <w:abstractNumId w:val="12"/>
  </w:num>
  <w:num w:numId="11">
    <w:abstractNumId w:val="18"/>
  </w:num>
  <w:num w:numId="12">
    <w:abstractNumId w:val="6"/>
  </w:num>
  <w:num w:numId="13">
    <w:abstractNumId w:val="27"/>
  </w:num>
  <w:num w:numId="14">
    <w:abstractNumId w:val="23"/>
  </w:num>
  <w:num w:numId="15">
    <w:abstractNumId w:val="19"/>
  </w:num>
  <w:num w:numId="16">
    <w:abstractNumId w:val="29"/>
  </w:num>
  <w:num w:numId="17">
    <w:abstractNumId w:val="33"/>
  </w:num>
  <w:num w:numId="18">
    <w:abstractNumId w:val="20"/>
  </w:num>
  <w:num w:numId="19">
    <w:abstractNumId w:val="13"/>
  </w:num>
  <w:num w:numId="20">
    <w:abstractNumId w:val="7"/>
  </w:num>
  <w:num w:numId="21">
    <w:abstractNumId w:val="31"/>
  </w:num>
  <w:num w:numId="22">
    <w:abstractNumId w:val="17"/>
  </w:num>
  <w:num w:numId="23">
    <w:abstractNumId w:val="24"/>
  </w:num>
  <w:num w:numId="24">
    <w:abstractNumId w:val="4"/>
  </w:num>
  <w:num w:numId="25">
    <w:abstractNumId w:val="11"/>
  </w:num>
  <w:num w:numId="26">
    <w:abstractNumId w:val="5"/>
  </w:num>
  <w:num w:numId="27">
    <w:abstractNumId w:val="22"/>
  </w:num>
  <w:num w:numId="28">
    <w:abstractNumId w:val="32"/>
  </w:num>
  <w:num w:numId="29">
    <w:abstractNumId w:val="1"/>
  </w:num>
  <w:num w:numId="30">
    <w:abstractNumId w:val="2"/>
  </w:num>
  <w:num w:numId="31">
    <w:abstractNumId w:val="8"/>
  </w:num>
  <w:num w:numId="32">
    <w:abstractNumId w:val="9"/>
  </w:num>
  <w:num w:numId="33">
    <w:abstractNumId w:val="14"/>
  </w:num>
  <w:num w:numId="34">
    <w:abstractNumId w:val="10"/>
  </w:num>
  <w:num w:numId="35">
    <w:abstractNumId w:val="3"/>
  </w:num>
  <w:num w:numId="36">
    <w:abstractNumId w:val="28"/>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defaultTabStop w:val="708"/>
  <w:hyphenationZone w:val="425"/>
  <w:doNotHyphenateCap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29"/>
    <w:rsid w:val="00003D61"/>
    <w:rsid w:val="00011BC8"/>
    <w:rsid w:val="00021118"/>
    <w:rsid w:val="000228CF"/>
    <w:rsid w:val="00024966"/>
    <w:rsid w:val="00027212"/>
    <w:rsid w:val="00027E32"/>
    <w:rsid w:val="00034409"/>
    <w:rsid w:val="00035503"/>
    <w:rsid w:val="000449E6"/>
    <w:rsid w:val="00045151"/>
    <w:rsid w:val="0004533E"/>
    <w:rsid w:val="00045FF1"/>
    <w:rsid w:val="0004662E"/>
    <w:rsid w:val="00051644"/>
    <w:rsid w:val="000525A7"/>
    <w:rsid w:val="0005283A"/>
    <w:rsid w:val="00052BBC"/>
    <w:rsid w:val="000530E9"/>
    <w:rsid w:val="000540B6"/>
    <w:rsid w:val="0005420B"/>
    <w:rsid w:val="00054C53"/>
    <w:rsid w:val="0006484A"/>
    <w:rsid w:val="00066A27"/>
    <w:rsid w:val="00067AC4"/>
    <w:rsid w:val="00073595"/>
    <w:rsid w:val="00073840"/>
    <w:rsid w:val="00081D98"/>
    <w:rsid w:val="000828AA"/>
    <w:rsid w:val="00082C06"/>
    <w:rsid w:val="00084160"/>
    <w:rsid w:val="00086161"/>
    <w:rsid w:val="00087C7F"/>
    <w:rsid w:val="00092202"/>
    <w:rsid w:val="00093377"/>
    <w:rsid w:val="00094207"/>
    <w:rsid w:val="00094B49"/>
    <w:rsid w:val="00096774"/>
    <w:rsid w:val="000973B6"/>
    <w:rsid w:val="000A0F77"/>
    <w:rsid w:val="000A101D"/>
    <w:rsid w:val="000A25B5"/>
    <w:rsid w:val="000A2D20"/>
    <w:rsid w:val="000A6C89"/>
    <w:rsid w:val="000B0AF5"/>
    <w:rsid w:val="000B0B16"/>
    <w:rsid w:val="000C0951"/>
    <w:rsid w:val="000C2D6E"/>
    <w:rsid w:val="000C315A"/>
    <w:rsid w:val="000C31A7"/>
    <w:rsid w:val="000C32E5"/>
    <w:rsid w:val="000C377A"/>
    <w:rsid w:val="000C4B77"/>
    <w:rsid w:val="000C6A70"/>
    <w:rsid w:val="000D0070"/>
    <w:rsid w:val="000D6158"/>
    <w:rsid w:val="000D79FB"/>
    <w:rsid w:val="000E47A5"/>
    <w:rsid w:val="000F05C4"/>
    <w:rsid w:val="000F7229"/>
    <w:rsid w:val="00105E49"/>
    <w:rsid w:val="001062E8"/>
    <w:rsid w:val="00107C1D"/>
    <w:rsid w:val="00112860"/>
    <w:rsid w:val="00113768"/>
    <w:rsid w:val="00117AAB"/>
    <w:rsid w:val="001225A4"/>
    <w:rsid w:val="00122721"/>
    <w:rsid w:val="00122E27"/>
    <w:rsid w:val="00127D63"/>
    <w:rsid w:val="00133223"/>
    <w:rsid w:val="00152433"/>
    <w:rsid w:val="00152F29"/>
    <w:rsid w:val="00153CF6"/>
    <w:rsid w:val="00156239"/>
    <w:rsid w:val="001574D4"/>
    <w:rsid w:val="001615FB"/>
    <w:rsid w:val="001624AD"/>
    <w:rsid w:val="0016292B"/>
    <w:rsid w:val="00163947"/>
    <w:rsid w:val="00164465"/>
    <w:rsid w:val="001654ED"/>
    <w:rsid w:val="00176150"/>
    <w:rsid w:val="00182AA4"/>
    <w:rsid w:val="0018464D"/>
    <w:rsid w:val="00195649"/>
    <w:rsid w:val="001A56E0"/>
    <w:rsid w:val="001A5F6C"/>
    <w:rsid w:val="001A785B"/>
    <w:rsid w:val="001B49AB"/>
    <w:rsid w:val="001C4E14"/>
    <w:rsid w:val="001C6016"/>
    <w:rsid w:val="001D3413"/>
    <w:rsid w:val="001D5DE1"/>
    <w:rsid w:val="001E1491"/>
    <w:rsid w:val="001E4B64"/>
    <w:rsid w:val="001F253A"/>
    <w:rsid w:val="001F590F"/>
    <w:rsid w:val="001F6177"/>
    <w:rsid w:val="00200749"/>
    <w:rsid w:val="00205E98"/>
    <w:rsid w:val="00210034"/>
    <w:rsid w:val="002125BE"/>
    <w:rsid w:val="00213222"/>
    <w:rsid w:val="00213C01"/>
    <w:rsid w:val="00225730"/>
    <w:rsid w:val="002259D6"/>
    <w:rsid w:val="00227D86"/>
    <w:rsid w:val="00232ED9"/>
    <w:rsid w:val="002331C8"/>
    <w:rsid w:val="0023638E"/>
    <w:rsid w:val="00252A21"/>
    <w:rsid w:val="00255ABD"/>
    <w:rsid w:val="00257E97"/>
    <w:rsid w:val="0026101A"/>
    <w:rsid w:val="00262B79"/>
    <w:rsid w:val="00262B82"/>
    <w:rsid w:val="0027124C"/>
    <w:rsid w:val="002731D4"/>
    <w:rsid w:val="0027501C"/>
    <w:rsid w:val="002868DE"/>
    <w:rsid w:val="00286E99"/>
    <w:rsid w:val="00287751"/>
    <w:rsid w:val="00287752"/>
    <w:rsid w:val="00291215"/>
    <w:rsid w:val="002939B9"/>
    <w:rsid w:val="00293F3F"/>
    <w:rsid w:val="0029591F"/>
    <w:rsid w:val="002A06C3"/>
    <w:rsid w:val="002A348B"/>
    <w:rsid w:val="002A35AC"/>
    <w:rsid w:val="002A4211"/>
    <w:rsid w:val="002A7987"/>
    <w:rsid w:val="002B014A"/>
    <w:rsid w:val="002B3EF5"/>
    <w:rsid w:val="002B460B"/>
    <w:rsid w:val="002B57C1"/>
    <w:rsid w:val="002B645A"/>
    <w:rsid w:val="002B710E"/>
    <w:rsid w:val="002C0794"/>
    <w:rsid w:val="002C35B3"/>
    <w:rsid w:val="002C7DAE"/>
    <w:rsid w:val="002E0234"/>
    <w:rsid w:val="002E1B0E"/>
    <w:rsid w:val="002F2AE2"/>
    <w:rsid w:val="002F37D4"/>
    <w:rsid w:val="002F524A"/>
    <w:rsid w:val="003006F9"/>
    <w:rsid w:val="00301840"/>
    <w:rsid w:val="00301B25"/>
    <w:rsid w:val="00306F91"/>
    <w:rsid w:val="0031199B"/>
    <w:rsid w:val="003146A2"/>
    <w:rsid w:val="00322490"/>
    <w:rsid w:val="0032276F"/>
    <w:rsid w:val="00325987"/>
    <w:rsid w:val="00330126"/>
    <w:rsid w:val="00330ED9"/>
    <w:rsid w:val="003310C5"/>
    <w:rsid w:val="00331A34"/>
    <w:rsid w:val="00331B30"/>
    <w:rsid w:val="00332C1A"/>
    <w:rsid w:val="0033391A"/>
    <w:rsid w:val="00333DF6"/>
    <w:rsid w:val="00336A8D"/>
    <w:rsid w:val="0034046A"/>
    <w:rsid w:val="00340E75"/>
    <w:rsid w:val="003423C0"/>
    <w:rsid w:val="00346883"/>
    <w:rsid w:val="0035094C"/>
    <w:rsid w:val="00353EA6"/>
    <w:rsid w:val="003568BD"/>
    <w:rsid w:val="00363DC2"/>
    <w:rsid w:val="003640CF"/>
    <w:rsid w:val="00364326"/>
    <w:rsid w:val="00364D42"/>
    <w:rsid w:val="003676FA"/>
    <w:rsid w:val="00370A59"/>
    <w:rsid w:val="00373160"/>
    <w:rsid w:val="00374C55"/>
    <w:rsid w:val="0038216D"/>
    <w:rsid w:val="00382276"/>
    <w:rsid w:val="00382468"/>
    <w:rsid w:val="003824A5"/>
    <w:rsid w:val="00391589"/>
    <w:rsid w:val="003957DB"/>
    <w:rsid w:val="00397608"/>
    <w:rsid w:val="003A05AE"/>
    <w:rsid w:val="003A491A"/>
    <w:rsid w:val="003A50F3"/>
    <w:rsid w:val="003A7E45"/>
    <w:rsid w:val="003B1D93"/>
    <w:rsid w:val="003B4756"/>
    <w:rsid w:val="003C095F"/>
    <w:rsid w:val="003C0D7D"/>
    <w:rsid w:val="003C13BB"/>
    <w:rsid w:val="003C3070"/>
    <w:rsid w:val="003D08EE"/>
    <w:rsid w:val="003D1EF9"/>
    <w:rsid w:val="003D76DE"/>
    <w:rsid w:val="003E1551"/>
    <w:rsid w:val="003E20F2"/>
    <w:rsid w:val="003E41DC"/>
    <w:rsid w:val="003E538F"/>
    <w:rsid w:val="003E5561"/>
    <w:rsid w:val="003F510F"/>
    <w:rsid w:val="004014D2"/>
    <w:rsid w:val="00401853"/>
    <w:rsid w:val="00402755"/>
    <w:rsid w:val="00403DDA"/>
    <w:rsid w:val="00404015"/>
    <w:rsid w:val="00404DF1"/>
    <w:rsid w:val="00406A13"/>
    <w:rsid w:val="004103C3"/>
    <w:rsid w:val="00415189"/>
    <w:rsid w:val="0041561C"/>
    <w:rsid w:val="00421F37"/>
    <w:rsid w:val="00426F86"/>
    <w:rsid w:val="00427DA7"/>
    <w:rsid w:val="004315D3"/>
    <w:rsid w:val="0043373A"/>
    <w:rsid w:val="0043759B"/>
    <w:rsid w:val="00437926"/>
    <w:rsid w:val="0044027C"/>
    <w:rsid w:val="00453CFB"/>
    <w:rsid w:val="00465263"/>
    <w:rsid w:val="0046670E"/>
    <w:rsid w:val="0048019C"/>
    <w:rsid w:val="00485A3D"/>
    <w:rsid w:val="00485A86"/>
    <w:rsid w:val="00496EAC"/>
    <w:rsid w:val="004A0BA8"/>
    <w:rsid w:val="004A2BF0"/>
    <w:rsid w:val="004A6708"/>
    <w:rsid w:val="004B6FA3"/>
    <w:rsid w:val="004C368E"/>
    <w:rsid w:val="004C63D4"/>
    <w:rsid w:val="004D25C7"/>
    <w:rsid w:val="004D2B73"/>
    <w:rsid w:val="004D347A"/>
    <w:rsid w:val="004D6C73"/>
    <w:rsid w:val="004E2838"/>
    <w:rsid w:val="004E5FB9"/>
    <w:rsid w:val="004F06B9"/>
    <w:rsid w:val="004F37E7"/>
    <w:rsid w:val="004F6F05"/>
    <w:rsid w:val="00502036"/>
    <w:rsid w:val="0050370A"/>
    <w:rsid w:val="00503A27"/>
    <w:rsid w:val="00504054"/>
    <w:rsid w:val="00504A62"/>
    <w:rsid w:val="00513092"/>
    <w:rsid w:val="0051356D"/>
    <w:rsid w:val="00524D05"/>
    <w:rsid w:val="0052674F"/>
    <w:rsid w:val="005275C7"/>
    <w:rsid w:val="0053227B"/>
    <w:rsid w:val="0053231C"/>
    <w:rsid w:val="00534DC1"/>
    <w:rsid w:val="005370BB"/>
    <w:rsid w:val="00541150"/>
    <w:rsid w:val="005522FF"/>
    <w:rsid w:val="00553FF8"/>
    <w:rsid w:val="00562A7D"/>
    <w:rsid w:val="00566416"/>
    <w:rsid w:val="005720C0"/>
    <w:rsid w:val="0057302C"/>
    <w:rsid w:val="00574E64"/>
    <w:rsid w:val="00576C40"/>
    <w:rsid w:val="00577AF6"/>
    <w:rsid w:val="005843E3"/>
    <w:rsid w:val="0059044F"/>
    <w:rsid w:val="00593A42"/>
    <w:rsid w:val="00593DF7"/>
    <w:rsid w:val="0059420E"/>
    <w:rsid w:val="00594329"/>
    <w:rsid w:val="0059776F"/>
    <w:rsid w:val="005A048C"/>
    <w:rsid w:val="005A0A12"/>
    <w:rsid w:val="005A256F"/>
    <w:rsid w:val="005A2B05"/>
    <w:rsid w:val="005A65F3"/>
    <w:rsid w:val="005A76D7"/>
    <w:rsid w:val="005B3864"/>
    <w:rsid w:val="005B607A"/>
    <w:rsid w:val="005B7076"/>
    <w:rsid w:val="005C3FCB"/>
    <w:rsid w:val="005C6382"/>
    <w:rsid w:val="005D40CF"/>
    <w:rsid w:val="005D56AF"/>
    <w:rsid w:val="005D625C"/>
    <w:rsid w:val="005D6602"/>
    <w:rsid w:val="005E123B"/>
    <w:rsid w:val="005F3AE1"/>
    <w:rsid w:val="005F6889"/>
    <w:rsid w:val="0060641A"/>
    <w:rsid w:val="00613CA9"/>
    <w:rsid w:val="006143E2"/>
    <w:rsid w:val="00615077"/>
    <w:rsid w:val="00626805"/>
    <w:rsid w:val="00631406"/>
    <w:rsid w:val="00631B4D"/>
    <w:rsid w:val="0063429A"/>
    <w:rsid w:val="006372D9"/>
    <w:rsid w:val="00637DD5"/>
    <w:rsid w:val="00644BFE"/>
    <w:rsid w:val="0064517E"/>
    <w:rsid w:val="006507D9"/>
    <w:rsid w:val="0065351F"/>
    <w:rsid w:val="0066134D"/>
    <w:rsid w:val="00662CE5"/>
    <w:rsid w:val="006631CF"/>
    <w:rsid w:val="00665977"/>
    <w:rsid w:val="00666427"/>
    <w:rsid w:val="00677AC2"/>
    <w:rsid w:val="00677FB4"/>
    <w:rsid w:val="00680A5F"/>
    <w:rsid w:val="00687D68"/>
    <w:rsid w:val="00687D86"/>
    <w:rsid w:val="00687D8F"/>
    <w:rsid w:val="0069110D"/>
    <w:rsid w:val="00692965"/>
    <w:rsid w:val="0069364F"/>
    <w:rsid w:val="00697DC4"/>
    <w:rsid w:val="006A048D"/>
    <w:rsid w:val="006A3F21"/>
    <w:rsid w:val="006A520C"/>
    <w:rsid w:val="006A6869"/>
    <w:rsid w:val="006B1CDB"/>
    <w:rsid w:val="006B217E"/>
    <w:rsid w:val="006B4EFA"/>
    <w:rsid w:val="006B587A"/>
    <w:rsid w:val="006B6A91"/>
    <w:rsid w:val="006B6BAF"/>
    <w:rsid w:val="006B76CB"/>
    <w:rsid w:val="006B7A40"/>
    <w:rsid w:val="006C0963"/>
    <w:rsid w:val="006C2092"/>
    <w:rsid w:val="006C4B82"/>
    <w:rsid w:val="006D0CA5"/>
    <w:rsid w:val="006D7403"/>
    <w:rsid w:val="006E179D"/>
    <w:rsid w:val="006E4967"/>
    <w:rsid w:val="006E579E"/>
    <w:rsid w:val="006E6083"/>
    <w:rsid w:val="006E69B3"/>
    <w:rsid w:val="006F153F"/>
    <w:rsid w:val="006F24D4"/>
    <w:rsid w:val="00702831"/>
    <w:rsid w:val="007116DC"/>
    <w:rsid w:val="0071173A"/>
    <w:rsid w:val="00715589"/>
    <w:rsid w:val="00716C0D"/>
    <w:rsid w:val="007216DC"/>
    <w:rsid w:val="007217F3"/>
    <w:rsid w:val="0072592E"/>
    <w:rsid w:val="00730CA2"/>
    <w:rsid w:val="00731647"/>
    <w:rsid w:val="00731734"/>
    <w:rsid w:val="00731CD7"/>
    <w:rsid w:val="00737261"/>
    <w:rsid w:val="00740D17"/>
    <w:rsid w:val="00741343"/>
    <w:rsid w:val="00741C26"/>
    <w:rsid w:val="007444FA"/>
    <w:rsid w:val="00744A2C"/>
    <w:rsid w:val="00746A60"/>
    <w:rsid w:val="007473EB"/>
    <w:rsid w:val="00751A62"/>
    <w:rsid w:val="00757113"/>
    <w:rsid w:val="00762998"/>
    <w:rsid w:val="00764C6E"/>
    <w:rsid w:val="007661B3"/>
    <w:rsid w:val="0076777A"/>
    <w:rsid w:val="007735C8"/>
    <w:rsid w:val="00773614"/>
    <w:rsid w:val="00773CE2"/>
    <w:rsid w:val="00777881"/>
    <w:rsid w:val="007802B9"/>
    <w:rsid w:val="0078141D"/>
    <w:rsid w:val="00785E77"/>
    <w:rsid w:val="00786482"/>
    <w:rsid w:val="00787065"/>
    <w:rsid w:val="00787225"/>
    <w:rsid w:val="007909BB"/>
    <w:rsid w:val="007A0653"/>
    <w:rsid w:val="007B27C2"/>
    <w:rsid w:val="007B5F81"/>
    <w:rsid w:val="007B60F9"/>
    <w:rsid w:val="007D0213"/>
    <w:rsid w:val="007D2BCF"/>
    <w:rsid w:val="007D3B76"/>
    <w:rsid w:val="007D683D"/>
    <w:rsid w:val="007D6EF4"/>
    <w:rsid w:val="007D7E76"/>
    <w:rsid w:val="007E1FC7"/>
    <w:rsid w:val="007E2162"/>
    <w:rsid w:val="007E29FE"/>
    <w:rsid w:val="007E336C"/>
    <w:rsid w:val="007E4262"/>
    <w:rsid w:val="007E6F0A"/>
    <w:rsid w:val="007F0B26"/>
    <w:rsid w:val="007F377A"/>
    <w:rsid w:val="007F4297"/>
    <w:rsid w:val="00801CC7"/>
    <w:rsid w:val="0080598B"/>
    <w:rsid w:val="00807470"/>
    <w:rsid w:val="0081700C"/>
    <w:rsid w:val="0081770F"/>
    <w:rsid w:val="00821AA6"/>
    <w:rsid w:val="00823D63"/>
    <w:rsid w:val="00827B05"/>
    <w:rsid w:val="00832056"/>
    <w:rsid w:val="008326F6"/>
    <w:rsid w:val="00835937"/>
    <w:rsid w:val="0083593F"/>
    <w:rsid w:val="00837FDE"/>
    <w:rsid w:val="00844254"/>
    <w:rsid w:val="00851335"/>
    <w:rsid w:val="00854121"/>
    <w:rsid w:val="00854529"/>
    <w:rsid w:val="008547B6"/>
    <w:rsid w:val="008573C6"/>
    <w:rsid w:val="00860489"/>
    <w:rsid w:val="00860EFF"/>
    <w:rsid w:val="0086225D"/>
    <w:rsid w:val="00862515"/>
    <w:rsid w:val="00862D2B"/>
    <w:rsid w:val="00864D75"/>
    <w:rsid w:val="00872B70"/>
    <w:rsid w:val="00872BF6"/>
    <w:rsid w:val="008768DC"/>
    <w:rsid w:val="00876932"/>
    <w:rsid w:val="00876989"/>
    <w:rsid w:val="0087770B"/>
    <w:rsid w:val="00880397"/>
    <w:rsid w:val="00880922"/>
    <w:rsid w:val="0088129B"/>
    <w:rsid w:val="0089080C"/>
    <w:rsid w:val="00890CF4"/>
    <w:rsid w:val="008911A8"/>
    <w:rsid w:val="00891DF5"/>
    <w:rsid w:val="00893286"/>
    <w:rsid w:val="00893BD4"/>
    <w:rsid w:val="00895B8B"/>
    <w:rsid w:val="00895E4F"/>
    <w:rsid w:val="008A05DE"/>
    <w:rsid w:val="008A36D4"/>
    <w:rsid w:val="008A6FBE"/>
    <w:rsid w:val="008B0CA7"/>
    <w:rsid w:val="008B1390"/>
    <w:rsid w:val="008B5758"/>
    <w:rsid w:val="008B7D16"/>
    <w:rsid w:val="008C12E8"/>
    <w:rsid w:val="008C4FBD"/>
    <w:rsid w:val="008D16B4"/>
    <w:rsid w:val="008D2930"/>
    <w:rsid w:val="008E014A"/>
    <w:rsid w:val="008E1CA0"/>
    <w:rsid w:val="008E3DAC"/>
    <w:rsid w:val="008F2723"/>
    <w:rsid w:val="008F51E2"/>
    <w:rsid w:val="008F60F0"/>
    <w:rsid w:val="0090531E"/>
    <w:rsid w:val="00906FD4"/>
    <w:rsid w:val="00915202"/>
    <w:rsid w:val="00915BDA"/>
    <w:rsid w:val="009244F7"/>
    <w:rsid w:val="00925F9D"/>
    <w:rsid w:val="00930032"/>
    <w:rsid w:val="00931361"/>
    <w:rsid w:val="00931D6A"/>
    <w:rsid w:val="00935F94"/>
    <w:rsid w:val="00936D36"/>
    <w:rsid w:val="009410C0"/>
    <w:rsid w:val="00943705"/>
    <w:rsid w:val="00944490"/>
    <w:rsid w:val="00944E95"/>
    <w:rsid w:val="009453AF"/>
    <w:rsid w:val="009453CB"/>
    <w:rsid w:val="0095247E"/>
    <w:rsid w:val="0095299B"/>
    <w:rsid w:val="0095348A"/>
    <w:rsid w:val="00957228"/>
    <w:rsid w:val="00960774"/>
    <w:rsid w:val="00962951"/>
    <w:rsid w:val="00966D49"/>
    <w:rsid w:val="00966DAA"/>
    <w:rsid w:val="00991D79"/>
    <w:rsid w:val="009949D4"/>
    <w:rsid w:val="00995421"/>
    <w:rsid w:val="00995A77"/>
    <w:rsid w:val="009A0545"/>
    <w:rsid w:val="009A1760"/>
    <w:rsid w:val="009B2834"/>
    <w:rsid w:val="009B3E4B"/>
    <w:rsid w:val="009C08F6"/>
    <w:rsid w:val="009C1DF2"/>
    <w:rsid w:val="009C6535"/>
    <w:rsid w:val="009C7D8C"/>
    <w:rsid w:val="009D0914"/>
    <w:rsid w:val="009D0C2B"/>
    <w:rsid w:val="009D22A8"/>
    <w:rsid w:val="009D2A0E"/>
    <w:rsid w:val="009D2F0D"/>
    <w:rsid w:val="009D301C"/>
    <w:rsid w:val="009D7498"/>
    <w:rsid w:val="009E37BE"/>
    <w:rsid w:val="009E5E33"/>
    <w:rsid w:val="009E748C"/>
    <w:rsid w:val="009E76B5"/>
    <w:rsid w:val="009F0E7A"/>
    <w:rsid w:val="009F2222"/>
    <w:rsid w:val="009F6059"/>
    <w:rsid w:val="00A00D24"/>
    <w:rsid w:val="00A03C75"/>
    <w:rsid w:val="00A03D98"/>
    <w:rsid w:val="00A053ED"/>
    <w:rsid w:val="00A06E97"/>
    <w:rsid w:val="00A11B9F"/>
    <w:rsid w:val="00A17BC0"/>
    <w:rsid w:val="00A26097"/>
    <w:rsid w:val="00A307D6"/>
    <w:rsid w:val="00A32398"/>
    <w:rsid w:val="00A4099E"/>
    <w:rsid w:val="00A56F3B"/>
    <w:rsid w:val="00A61825"/>
    <w:rsid w:val="00A63AE6"/>
    <w:rsid w:val="00A6444D"/>
    <w:rsid w:val="00A64E2F"/>
    <w:rsid w:val="00A6774F"/>
    <w:rsid w:val="00A77011"/>
    <w:rsid w:val="00A77A89"/>
    <w:rsid w:val="00A85532"/>
    <w:rsid w:val="00A85970"/>
    <w:rsid w:val="00A85A4B"/>
    <w:rsid w:val="00A87174"/>
    <w:rsid w:val="00AA1991"/>
    <w:rsid w:val="00AA372B"/>
    <w:rsid w:val="00AA5E20"/>
    <w:rsid w:val="00AA7FAB"/>
    <w:rsid w:val="00AB2CB1"/>
    <w:rsid w:val="00AB300B"/>
    <w:rsid w:val="00AB4CBF"/>
    <w:rsid w:val="00AB6D5B"/>
    <w:rsid w:val="00AC5521"/>
    <w:rsid w:val="00AC6F39"/>
    <w:rsid w:val="00AD152C"/>
    <w:rsid w:val="00AD6B06"/>
    <w:rsid w:val="00AD6C26"/>
    <w:rsid w:val="00AE5A55"/>
    <w:rsid w:val="00AE6BDB"/>
    <w:rsid w:val="00AE7822"/>
    <w:rsid w:val="00AF3232"/>
    <w:rsid w:val="00AF4D9B"/>
    <w:rsid w:val="00AF6E16"/>
    <w:rsid w:val="00B03502"/>
    <w:rsid w:val="00B04F8B"/>
    <w:rsid w:val="00B0588E"/>
    <w:rsid w:val="00B063A1"/>
    <w:rsid w:val="00B07A0C"/>
    <w:rsid w:val="00B11CE0"/>
    <w:rsid w:val="00B13360"/>
    <w:rsid w:val="00B15263"/>
    <w:rsid w:val="00B2202F"/>
    <w:rsid w:val="00B23987"/>
    <w:rsid w:val="00B24C99"/>
    <w:rsid w:val="00B26E80"/>
    <w:rsid w:val="00B371AB"/>
    <w:rsid w:val="00B41054"/>
    <w:rsid w:val="00B42C30"/>
    <w:rsid w:val="00B46976"/>
    <w:rsid w:val="00B5126F"/>
    <w:rsid w:val="00B56190"/>
    <w:rsid w:val="00B629D0"/>
    <w:rsid w:val="00B62C39"/>
    <w:rsid w:val="00B74298"/>
    <w:rsid w:val="00B74408"/>
    <w:rsid w:val="00B745AD"/>
    <w:rsid w:val="00B750B9"/>
    <w:rsid w:val="00B818B9"/>
    <w:rsid w:val="00B81A66"/>
    <w:rsid w:val="00B875BB"/>
    <w:rsid w:val="00B90FD8"/>
    <w:rsid w:val="00BA3EBC"/>
    <w:rsid w:val="00BB2120"/>
    <w:rsid w:val="00BB453A"/>
    <w:rsid w:val="00BB6E8A"/>
    <w:rsid w:val="00BC1AEE"/>
    <w:rsid w:val="00BC4765"/>
    <w:rsid w:val="00BC4AA9"/>
    <w:rsid w:val="00BD3307"/>
    <w:rsid w:val="00BE23F4"/>
    <w:rsid w:val="00BE3CE3"/>
    <w:rsid w:val="00BF39A4"/>
    <w:rsid w:val="00C00283"/>
    <w:rsid w:val="00C01EFD"/>
    <w:rsid w:val="00C02386"/>
    <w:rsid w:val="00C030C3"/>
    <w:rsid w:val="00C0333C"/>
    <w:rsid w:val="00C0342A"/>
    <w:rsid w:val="00C050EB"/>
    <w:rsid w:val="00C13081"/>
    <w:rsid w:val="00C177F6"/>
    <w:rsid w:val="00C20826"/>
    <w:rsid w:val="00C26E0D"/>
    <w:rsid w:val="00C407BB"/>
    <w:rsid w:val="00C41A48"/>
    <w:rsid w:val="00C46D91"/>
    <w:rsid w:val="00C4747B"/>
    <w:rsid w:val="00C49006"/>
    <w:rsid w:val="00C54F59"/>
    <w:rsid w:val="00C55302"/>
    <w:rsid w:val="00C66387"/>
    <w:rsid w:val="00C672BF"/>
    <w:rsid w:val="00C67C50"/>
    <w:rsid w:val="00C72DCC"/>
    <w:rsid w:val="00C739FE"/>
    <w:rsid w:val="00C73D07"/>
    <w:rsid w:val="00C74AE3"/>
    <w:rsid w:val="00C74B77"/>
    <w:rsid w:val="00C80190"/>
    <w:rsid w:val="00C8191F"/>
    <w:rsid w:val="00C8298F"/>
    <w:rsid w:val="00C83AEA"/>
    <w:rsid w:val="00C84B5E"/>
    <w:rsid w:val="00C86C8C"/>
    <w:rsid w:val="00C92E2E"/>
    <w:rsid w:val="00C93800"/>
    <w:rsid w:val="00C9500C"/>
    <w:rsid w:val="00C97A47"/>
    <w:rsid w:val="00CA2D5B"/>
    <w:rsid w:val="00CB099D"/>
    <w:rsid w:val="00CB25FB"/>
    <w:rsid w:val="00CB6103"/>
    <w:rsid w:val="00CC048B"/>
    <w:rsid w:val="00CC34EF"/>
    <w:rsid w:val="00CC4A9C"/>
    <w:rsid w:val="00CD3272"/>
    <w:rsid w:val="00CD4E0D"/>
    <w:rsid w:val="00CD53C8"/>
    <w:rsid w:val="00CD64D6"/>
    <w:rsid w:val="00CE3B36"/>
    <w:rsid w:val="00CE4626"/>
    <w:rsid w:val="00CE7D5A"/>
    <w:rsid w:val="00CF00E0"/>
    <w:rsid w:val="00CF6736"/>
    <w:rsid w:val="00CF6CEF"/>
    <w:rsid w:val="00CF7321"/>
    <w:rsid w:val="00D02FA8"/>
    <w:rsid w:val="00D070F6"/>
    <w:rsid w:val="00D11055"/>
    <w:rsid w:val="00D1150C"/>
    <w:rsid w:val="00D1181E"/>
    <w:rsid w:val="00D1361B"/>
    <w:rsid w:val="00D13E79"/>
    <w:rsid w:val="00D15901"/>
    <w:rsid w:val="00D203B1"/>
    <w:rsid w:val="00D23899"/>
    <w:rsid w:val="00D242CE"/>
    <w:rsid w:val="00D300A9"/>
    <w:rsid w:val="00D32154"/>
    <w:rsid w:val="00D34727"/>
    <w:rsid w:val="00D37F0E"/>
    <w:rsid w:val="00D40910"/>
    <w:rsid w:val="00D41AB3"/>
    <w:rsid w:val="00D4283D"/>
    <w:rsid w:val="00D46F9A"/>
    <w:rsid w:val="00D66E6D"/>
    <w:rsid w:val="00D67D62"/>
    <w:rsid w:val="00D70263"/>
    <w:rsid w:val="00D72FD5"/>
    <w:rsid w:val="00D76A1D"/>
    <w:rsid w:val="00D7CA91"/>
    <w:rsid w:val="00D813A0"/>
    <w:rsid w:val="00D90E77"/>
    <w:rsid w:val="00D91070"/>
    <w:rsid w:val="00D92E03"/>
    <w:rsid w:val="00D93292"/>
    <w:rsid w:val="00D95751"/>
    <w:rsid w:val="00D95C95"/>
    <w:rsid w:val="00DA034B"/>
    <w:rsid w:val="00DA1C2D"/>
    <w:rsid w:val="00DA5C25"/>
    <w:rsid w:val="00DA7BBD"/>
    <w:rsid w:val="00DB0479"/>
    <w:rsid w:val="00DB2105"/>
    <w:rsid w:val="00DB3260"/>
    <w:rsid w:val="00DC01BB"/>
    <w:rsid w:val="00DC1873"/>
    <w:rsid w:val="00DD20B2"/>
    <w:rsid w:val="00DD37AC"/>
    <w:rsid w:val="00DD69E5"/>
    <w:rsid w:val="00DE0F49"/>
    <w:rsid w:val="00DE6EF6"/>
    <w:rsid w:val="00E00B3D"/>
    <w:rsid w:val="00E06841"/>
    <w:rsid w:val="00E11D27"/>
    <w:rsid w:val="00E11D6B"/>
    <w:rsid w:val="00E13848"/>
    <w:rsid w:val="00E14CB9"/>
    <w:rsid w:val="00E177C1"/>
    <w:rsid w:val="00E22043"/>
    <w:rsid w:val="00E24832"/>
    <w:rsid w:val="00E31A82"/>
    <w:rsid w:val="00E33232"/>
    <w:rsid w:val="00E37ADF"/>
    <w:rsid w:val="00E40E93"/>
    <w:rsid w:val="00E40F93"/>
    <w:rsid w:val="00E47EC5"/>
    <w:rsid w:val="00E57A9D"/>
    <w:rsid w:val="00E57B43"/>
    <w:rsid w:val="00E57EF9"/>
    <w:rsid w:val="00E65ABE"/>
    <w:rsid w:val="00E67FBA"/>
    <w:rsid w:val="00E71038"/>
    <w:rsid w:val="00E72ABD"/>
    <w:rsid w:val="00E76F16"/>
    <w:rsid w:val="00E7795F"/>
    <w:rsid w:val="00E82E6A"/>
    <w:rsid w:val="00E82F08"/>
    <w:rsid w:val="00E83CB6"/>
    <w:rsid w:val="00E856F8"/>
    <w:rsid w:val="00E86B8E"/>
    <w:rsid w:val="00E9004F"/>
    <w:rsid w:val="00E9098F"/>
    <w:rsid w:val="00E92739"/>
    <w:rsid w:val="00E96884"/>
    <w:rsid w:val="00E96A03"/>
    <w:rsid w:val="00EA3259"/>
    <w:rsid w:val="00EA33FE"/>
    <w:rsid w:val="00EA4F07"/>
    <w:rsid w:val="00EA77E9"/>
    <w:rsid w:val="00EA79A7"/>
    <w:rsid w:val="00EC05B4"/>
    <w:rsid w:val="00EC137B"/>
    <w:rsid w:val="00EC1AC4"/>
    <w:rsid w:val="00EC36F0"/>
    <w:rsid w:val="00ED1BB0"/>
    <w:rsid w:val="00ED254C"/>
    <w:rsid w:val="00EE0F07"/>
    <w:rsid w:val="00EE2501"/>
    <w:rsid w:val="00EE2E98"/>
    <w:rsid w:val="00EE444C"/>
    <w:rsid w:val="00EE557F"/>
    <w:rsid w:val="00EE5B56"/>
    <w:rsid w:val="00EE6264"/>
    <w:rsid w:val="00EE79A1"/>
    <w:rsid w:val="00EF4E65"/>
    <w:rsid w:val="00F028A8"/>
    <w:rsid w:val="00F069B6"/>
    <w:rsid w:val="00F06B0B"/>
    <w:rsid w:val="00F07A47"/>
    <w:rsid w:val="00F07EF3"/>
    <w:rsid w:val="00F11BA4"/>
    <w:rsid w:val="00F12633"/>
    <w:rsid w:val="00F12DCE"/>
    <w:rsid w:val="00F1509A"/>
    <w:rsid w:val="00F16ED9"/>
    <w:rsid w:val="00F17116"/>
    <w:rsid w:val="00F21795"/>
    <w:rsid w:val="00F21B81"/>
    <w:rsid w:val="00F24556"/>
    <w:rsid w:val="00F245AA"/>
    <w:rsid w:val="00F24882"/>
    <w:rsid w:val="00F2537E"/>
    <w:rsid w:val="00F26053"/>
    <w:rsid w:val="00F27C5C"/>
    <w:rsid w:val="00F31F58"/>
    <w:rsid w:val="00F354F2"/>
    <w:rsid w:val="00F41672"/>
    <w:rsid w:val="00F427CB"/>
    <w:rsid w:val="00F44F26"/>
    <w:rsid w:val="00F4799E"/>
    <w:rsid w:val="00F52E2A"/>
    <w:rsid w:val="00F53A5C"/>
    <w:rsid w:val="00F56AF9"/>
    <w:rsid w:val="00F60EF5"/>
    <w:rsid w:val="00F633A4"/>
    <w:rsid w:val="00F6565E"/>
    <w:rsid w:val="00F7090D"/>
    <w:rsid w:val="00F70B07"/>
    <w:rsid w:val="00F71BF4"/>
    <w:rsid w:val="00F72DC2"/>
    <w:rsid w:val="00F76827"/>
    <w:rsid w:val="00F80CAD"/>
    <w:rsid w:val="00F81715"/>
    <w:rsid w:val="00F86972"/>
    <w:rsid w:val="00F91953"/>
    <w:rsid w:val="00F919DD"/>
    <w:rsid w:val="00F92719"/>
    <w:rsid w:val="00F9296B"/>
    <w:rsid w:val="00F92E7A"/>
    <w:rsid w:val="00F93B36"/>
    <w:rsid w:val="00F9602D"/>
    <w:rsid w:val="00FA0F67"/>
    <w:rsid w:val="00FA214E"/>
    <w:rsid w:val="00FA2BF4"/>
    <w:rsid w:val="00FB03E0"/>
    <w:rsid w:val="00FB2E46"/>
    <w:rsid w:val="00FB5218"/>
    <w:rsid w:val="00FC0FAB"/>
    <w:rsid w:val="00FC28B6"/>
    <w:rsid w:val="00FC681E"/>
    <w:rsid w:val="00FC79C2"/>
    <w:rsid w:val="00FC7B4A"/>
    <w:rsid w:val="00FD169D"/>
    <w:rsid w:val="00FD3B05"/>
    <w:rsid w:val="00FE184B"/>
    <w:rsid w:val="00FE7CD3"/>
    <w:rsid w:val="00FF0DA9"/>
    <w:rsid w:val="00FF24AB"/>
    <w:rsid w:val="00FF64C9"/>
    <w:rsid w:val="02F97C88"/>
    <w:rsid w:val="034D9C66"/>
    <w:rsid w:val="03AD2DD2"/>
    <w:rsid w:val="076B6053"/>
    <w:rsid w:val="078F4A7C"/>
    <w:rsid w:val="084FA0E8"/>
    <w:rsid w:val="08ABDD29"/>
    <w:rsid w:val="0907D45B"/>
    <w:rsid w:val="0A95B22A"/>
    <w:rsid w:val="0A98EAA0"/>
    <w:rsid w:val="0B711762"/>
    <w:rsid w:val="0BCBE4B9"/>
    <w:rsid w:val="0BE3FC3B"/>
    <w:rsid w:val="0CF941F2"/>
    <w:rsid w:val="0D14B3D4"/>
    <w:rsid w:val="0D44CC57"/>
    <w:rsid w:val="0ED55DD1"/>
    <w:rsid w:val="110E611A"/>
    <w:rsid w:val="11F1B443"/>
    <w:rsid w:val="1302A9B2"/>
    <w:rsid w:val="132420C2"/>
    <w:rsid w:val="13939CCA"/>
    <w:rsid w:val="13F6C314"/>
    <w:rsid w:val="1507FA93"/>
    <w:rsid w:val="153AD584"/>
    <w:rsid w:val="15613B41"/>
    <w:rsid w:val="16EF7B48"/>
    <w:rsid w:val="174F145D"/>
    <w:rsid w:val="18244511"/>
    <w:rsid w:val="18709242"/>
    <w:rsid w:val="194F9BB8"/>
    <w:rsid w:val="1B1A2ADF"/>
    <w:rsid w:val="1BE4821A"/>
    <w:rsid w:val="1C2F7337"/>
    <w:rsid w:val="1D83BCDA"/>
    <w:rsid w:val="1E26FDC3"/>
    <w:rsid w:val="1ECDB973"/>
    <w:rsid w:val="1F418966"/>
    <w:rsid w:val="20113EC8"/>
    <w:rsid w:val="20BD6B52"/>
    <w:rsid w:val="22451288"/>
    <w:rsid w:val="267B62B8"/>
    <w:rsid w:val="280D978A"/>
    <w:rsid w:val="291F1DC0"/>
    <w:rsid w:val="295AB180"/>
    <w:rsid w:val="29751758"/>
    <w:rsid w:val="2A49B8E2"/>
    <w:rsid w:val="2A8A158C"/>
    <w:rsid w:val="2B200DE4"/>
    <w:rsid w:val="2D2C5FC0"/>
    <w:rsid w:val="2EA69546"/>
    <w:rsid w:val="2EBF98D7"/>
    <w:rsid w:val="2EDF34E0"/>
    <w:rsid w:val="2F346D7F"/>
    <w:rsid w:val="2FBBBE55"/>
    <w:rsid w:val="32E40091"/>
    <w:rsid w:val="335F025E"/>
    <w:rsid w:val="3446E144"/>
    <w:rsid w:val="351079C6"/>
    <w:rsid w:val="35ACAF51"/>
    <w:rsid w:val="3736874D"/>
    <w:rsid w:val="3746A2A1"/>
    <w:rsid w:val="37CA9C05"/>
    <w:rsid w:val="387A6FF6"/>
    <w:rsid w:val="393E9915"/>
    <w:rsid w:val="399B8971"/>
    <w:rsid w:val="39B5B39F"/>
    <w:rsid w:val="39E0CDBC"/>
    <w:rsid w:val="3BDD3870"/>
    <w:rsid w:val="3D79AAB4"/>
    <w:rsid w:val="3E1D6367"/>
    <w:rsid w:val="3F456CDE"/>
    <w:rsid w:val="3FD48ABA"/>
    <w:rsid w:val="40D412CA"/>
    <w:rsid w:val="413E5F87"/>
    <w:rsid w:val="417AD75C"/>
    <w:rsid w:val="419204C1"/>
    <w:rsid w:val="4282F934"/>
    <w:rsid w:val="43F8118C"/>
    <w:rsid w:val="448CC015"/>
    <w:rsid w:val="45B21913"/>
    <w:rsid w:val="467D9A26"/>
    <w:rsid w:val="47489352"/>
    <w:rsid w:val="47507EC3"/>
    <w:rsid w:val="491D7171"/>
    <w:rsid w:val="49934A5F"/>
    <w:rsid w:val="49A5767F"/>
    <w:rsid w:val="49EA4309"/>
    <w:rsid w:val="4AC6F039"/>
    <w:rsid w:val="4B4A5687"/>
    <w:rsid w:val="4CD4D5E6"/>
    <w:rsid w:val="4E064B10"/>
    <w:rsid w:val="4F068D27"/>
    <w:rsid w:val="4F1D0796"/>
    <w:rsid w:val="4F6DDDC9"/>
    <w:rsid w:val="50EC69F6"/>
    <w:rsid w:val="51D6FC79"/>
    <w:rsid w:val="53A638E4"/>
    <w:rsid w:val="53DA5323"/>
    <w:rsid w:val="567EF56C"/>
    <w:rsid w:val="56956137"/>
    <w:rsid w:val="585AC504"/>
    <w:rsid w:val="58C2AC6E"/>
    <w:rsid w:val="5AA1A2B7"/>
    <w:rsid w:val="5B515418"/>
    <w:rsid w:val="5D91E4A5"/>
    <w:rsid w:val="5ED6504E"/>
    <w:rsid w:val="5F3E55A9"/>
    <w:rsid w:val="5F924675"/>
    <w:rsid w:val="6094087E"/>
    <w:rsid w:val="60C32E84"/>
    <w:rsid w:val="61A389FF"/>
    <w:rsid w:val="63E8F0DA"/>
    <w:rsid w:val="650CE414"/>
    <w:rsid w:val="65320138"/>
    <w:rsid w:val="667B10DA"/>
    <w:rsid w:val="6740B4F0"/>
    <w:rsid w:val="683D4996"/>
    <w:rsid w:val="690A8D31"/>
    <w:rsid w:val="69462877"/>
    <w:rsid w:val="69C3DD62"/>
    <w:rsid w:val="6C4EBF7D"/>
    <w:rsid w:val="6EC1AF42"/>
    <w:rsid w:val="6F09FB2E"/>
    <w:rsid w:val="6F25059E"/>
    <w:rsid w:val="6FDB7A62"/>
    <w:rsid w:val="71169612"/>
    <w:rsid w:val="71686E35"/>
    <w:rsid w:val="7199B74A"/>
    <w:rsid w:val="71ACC8CA"/>
    <w:rsid w:val="74925766"/>
    <w:rsid w:val="752F4300"/>
    <w:rsid w:val="75F6A7F6"/>
    <w:rsid w:val="76FD85DA"/>
    <w:rsid w:val="776B4A04"/>
    <w:rsid w:val="778442C3"/>
    <w:rsid w:val="77F647DA"/>
    <w:rsid w:val="78388078"/>
    <w:rsid w:val="7A3E0773"/>
    <w:rsid w:val="7C490DA0"/>
    <w:rsid w:val="7CDC70AB"/>
    <w:rsid w:val="7DB55A3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4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1" w:unhideWhenUsed="1" w:qFormat="1"/>
    <w:lsdException w:name="heading 5" w:locked="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94"/>
    <w:rPr>
      <w:sz w:val="24"/>
      <w:szCs w:val="24"/>
      <w:lang w:eastAsia="pt-BR"/>
    </w:rPr>
  </w:style>
  <w:style w:type="paragraph" w:styleId="Ttulo1">
    <w:name w:val="heading 1"/>
    <w:basedOn w:val="Normal"/>
    <w:next w:val="Normal"/>
    <w:link w:val="Ttulo1Char"/>
    <w:uiPriority w:val="9"/>
    <w:qFormat/>
    <w:rsid w:val="0073726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73726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9"/>
    <w:qFormat/>
    <w:rsid w:val="002C0794"/>
    <w:pPr>
      <w:keepNext/>
      <w:jc w:val="center"/>
      <w:outlineLvl w:val="2"/>
    </w:pPr>
    <w:rPr>
      <w:szCs w:val="20"/>
    </w:rPr>
  </w:style>
  <w:style w:type="paragraph" w:styleId="Ttulo4">
    <w:name w:val="heading 4"/>
    <w:basedOn w:val="Normal"/>
    <w:link w:val="Ttulo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Ttulo5">
    <w:name w:val="heading 5"/>
    <w:basedOn w:val="Normal"/>
    <w:next w:val="Normal"/>
    <w:link w:val="Ttulo5Char"/>
    <w:uiPriority w:val="9"/>
    <w:qFormat/>
    <w:rsid w:val="002C0794"/>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37261"/>
    <w:rPr>
      <w:rFonts w:ascii="Cambria" w:hAnsi="Cambria" w:cs="Times New Roman"/>
      <w:b/>
      <w:bCs/>
      <w:color w:val="365F91"/>
      <w:sz w:val="28"/>
      <w:szCs w:val="28"/>
    </w:rPr>
  </w:style>
  <w:style w:type="character" w:customStyle="1" w:styleId="Ttulo2Char">
    <w:name w:val="Título 2 Char"/>
    <w:link w:val="Ttulo2"/>
    <w:uiPriority w:val="99"/>
    <w:semiHidden/>
    <w:locked/>
    <w:rsid w:val="00737261"/>
    <w:rPr>
      <w:rFonts w:ascii="Cambria" w:hAnsi="Cambria" w:cs="Times New Roman"/>
      <w:b/>
      <w:bCs/>
      <w:color w:val="4F81BD"/>
      <w:sz w:val="26"/>
      <w:szCs w:val="26"/>
    </w:rPr>
  </w:style>
  <w:style w:type="character" w:customStyle="1" w:styleId="Ttulo3Char">
    <w:name w:val="Título 3 Char"/>
    <w:link w:val="Ttulo3"/>
    <w:uiPriority w:val="99"/>
    <w:semiHidden/>
    <w:locked/>
    <w:rsid w:val="004E5FB9"/>
    <w:rPr>
      <w:rFonts w:ascii="Cambria" w:hAnsi="Cambria" w:cs="Times New Roman"/>
      <w:b/>
      <w:bCs/>
      <w:sz w:val="26"/>
      <w:szCs w:val="26"/>
    </w:rPr>
  </w:style>
  <w:style w:type="character" w:customStyle="1" w:styleId="Ttulo4Char">
    <w:name w:val="Título 4 Char"/>
    <w:basedOn w:val="Fontepargpadro"/>
    <w:link w:val="Ttulo4"/>
    <w:uiPriority w:val="1"/>
    <w:rsid w:val="00C74B77"/>
    <w:rPr>
      <w:rFonts w:ascii="Arial" w:eastAsia="Arial" w:hAnsi="Arial" w:cs="Arial"/>
      <w:b/>
      <w:bCs/>
      <w:sz w:val="24"/>
      <w:szCs w:val="24"/>
      <w:lang w:eastAsia="en-US"/>
    </w:rPr>
  </w:style>
  <w:style w:type="character" w:customStyle="1" w:styleId="Ttulo5Char">
    <w:name w:val="Título 5 Char"/>
    <w:link w:val="Ttulo5"/>
    <w:uiPriority w:val="9"/>
    <w:locked/>
    <w:rsid w:val="004E5FB9"/>
    <w:rPr>
      <w:rFonts w:ascii="Calibri" w:hAnsi="Calibri" w:cs="Times New Roman"/>
      <w:b/>
      <w:bCs/>
      <w:i/>
      <w:iCs/>
      <w:sz w:val="26"/>
      <w:szCs w:val="26"/>
    </w:rPr>
  </w:style>
  <w:style w:type="character" w:customStyle="1" w:styleId="Ttulo6Char">
    <w:name w:val="Título 6 Char"/>
    <w:basedOn w:val="Fontepargpadro"/>
    <w:link w:val="Ttulo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Cabealho">
    <w:name w:val="header"/>
    <w:basedOn w:val="Normal"/>
    <w:link w:val="CabealhoChar"/>
    <w:uiPriority w:val="99"/>
    <w:rsid w:val="002C0794"/>
    <w:pPr>
      <w:tabs>
        <w:tab w:val="center" w:pos="4252"/>
        <w:tab w:val="right" w:pos="8504"/>
      </w:tabs>
    </w:pPr>
  </w:style>
  <w:style w:type="character" w:customStyle="1" w:styleId="CabealhoChar">
    <w:name w:val="Cabeçalho Char"/>
    <w:link w:val="Cabealho"/>
    <w:uiPriority w:val="99"/>
    <w:locked/>
    <w:rsid w:val="004E5FB9"/>
    <w:rPr>
      <w:rFonts w:cs="Times New Roman"/>
      <w:sz w:val="24"/>
      <w:szCs w:val="24"/>
    </w:rPr>
  </w:style>
  <w:style w:type="paragraph" w:styleId="Rodap">
    <w:name w:val="footer"/>
    <w:basedOn w:val="Normal"/>
    <w:link w:val="RodapChar"/>
    <w:uiPriority w:val="99"/>
    <w:rsid w:val="002C0794"/>
    <w:pPr>
      <w:tabs>
        <w:tab w:val="center" w:pos="4252"/>
        <w:tab w:val="right" w:pos="8504"/>
      </w:tabs>
    </w:pPr>
  </w:style>
  <w:style w:type="character" w:customStyle="1" w:styleId="RodapChar">
    <w:name w:val="Rodapé Char"/>
    <w:link w:val="Rodap"/>
    <w:uiPriority w:val="99"/>
    <w:locked/>
    <w:rsid w:val="004E5FB9"/>
    <w:rPr>
      <w:rFonts w:cs="Times New Roman"/>
      <w:sz w:val="24"/>
      <w:szCs w:val="24"/>
    </w:rPr>
  </w:style>
  <w:style w:type="paragraph" w:styleId="NormalWeb">
    <w:name w:val="Normal (Web)"/>
    <w:basedOn w:val="Normal"/>
    <w:uiPriority w:val="99"/>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Recuodecorpodetexto2">
    <w:name w:val="Body Text Indent 2"/>
    <w:basedOn w:val="Normal"/>
    <w:link w:val="Recuodecorpodetexto2Char"/>
    <w:uiPriority w:val="99"/>
    <w:semiHidden/>
    <w:rsid w:val="002C0794"/>
    <w:pPr>
      <w:ind w:firstLine="552"/>
      <w:jc w:val="both"/>
    </w:pPr>
    <w:rPr>
      <w:szCs w:val="20"/>
    </w:rPr>
  </w:style>
  <w:style w:type="character" w:customStyle="1" w:styleId="Recuodecorpodetexto2Char">
    <w:name w:val="Recuo de corpo de texto 2 Char"/>
    <w:link w:val="Recuodecorpodetexto2"/>
    <w:uiPriority w:val="99"/>
    <w:semiHidden/>
    <w:locked/>
    <w:rsid w:val="004E5FB9"/>
    <w:rPr>
      <w:rFonts w:cs="Times New Roman"/>
      <w:sz w:val="24"/>
      <w:szCs w:val="24"/>
    </w:rPr>
  </w:style>
  <w:style w:type="paragraph" w:styleId="Recuodecorpodetexto3">
    <w:name w:val="Body Text Indent 3"/>
    <w:basedOn w:val="Normal"/>
    <w:link w:val="Recuodecorpodetexto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Recuodecorpodetexto3Char">
    <w:name w:val="Recuo de corpo de texto 3 Char"/>
    <w:link w:val="Recuodecorpodetexto3"/>
    <w:uiPriority w:val="99"/>
    <w:semiHidden/>
    <w:locked/>
    <w:rsid w:val="004E5FB9"/>
    <w:rPr>
      <w:rFonts w:cs="Times New Roman"/>
      <w:sz w:val="16"/>
      <w:szCs w:val="16"/>
    </w:rPr>
  </w:style>
  <w:style w:type="paragraph" w:styleId="Corpodetexto">
    <w:name w:val="Body Text"/>
    <w:basedOn w:val="Normal"/>
    <w:link w:val="CorpodetextoChar"/>
    <w:qFormat/>
    <w:rsid w:val="002C0794"/>
    <w:pPr>
      <w:spacing w:after="120"/>
    </w:pPr>
  </w:style>
  <w:style w:type="character" w:customStyle="1" w:styleId="CorpodetextoChar">
    <w:name w:val="Corpo de texto Char"/>
    <w:link w:val="Corpodetexto"/>
    <w:locked/>
    <w:rsid w:val="004E5FB9"/>
    <w:rPr>
      <w:rFonts w:cs="Times New Roman"/>
      <w:sz w:val="24"/>
      <w:szCs w:val="24"/>
    </w:rPr>
  </w:style>
  <w:style w:type="paragraph" w:styleId="Recuodecorpodetexto">
    <w:name w:val="Body Text Indent"/>
    <w:basedOn w:val="Normal"/>
    <w:link w:val="RecuodecorpodetextoChar"/>
    <w:uiPriority w:val="99"/>
    <w:semiHidden/>
    <w:rsid w:val="002C0794"/>
    <w:pPr>
      <w:spacing w:after="120" w:line="480" w:lineRule="auto"/>
    </w:pPr>
  </w:style>
  <w:style w:type="character" w:customStyle="1" w:styleId="RecuodecorpodetextoChar">
    <w:name w:val="Recuo de corpo de texto Char"/>
    <w:link w:val="Recuodecorpodetexto"/>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Textodebalo">
    <w:name w:val="Balloon Text"/>
    <w:basedOn w:val="Normal"/>
    <w:link w:val="TextodebaloChar"/>
    <w:semiHidden/>
    <w:rsid w:val="00E47EC5"/>
    <w:rPr>
      <w:rFonts w:ascii="Tahoma" w:hAnsi="Tahoma" w:cs="Tahoma"/>
      <w:sz w:val="16"/>
      <w:szCs w:val="16"/>
    </w:rPr>
  </w:style>
  <w:style w:type="character" w:customStyle="1" w:styleId="TextodebaloChar">
    <w:name w:val="Texto de balão Char"/>
    <w:link w:val="Textodebalo"/>
    <w:uiPriority w:val="99"/>
    <w:semiHidden/>
    <w:locked/>
    <w:rsid w:val="00E47EC5"/>
    <w:rPr>
      <w:rFonts w:ascii="Tahoma" w:hAnsi="Tahoma" w:cs="Tahoma"/>
      <w:sz w:val="16"/>
      <w:szCs w:val="16"/>
    </w:rPr>
  </w:style>
  <w:style w:type="paragraph" w:styleId="PargrafodaLista">
    <w:name w:val="List Paragraph"/>
    <w:basedOn w:val="Normal"/>
    <w:uiPriority w:val="1"/>
    <w:qFormat/>
    <w:rsid w:val="00E177C1"/>
    <w:pPr>
      <w:ind w:left="720"/>
      <w:contextualSpacing/>
      <w:jc w:val="right"/>
    </w:pPr>
    <w:rPr>
      <w:rFonts w:ascii="Calibri" w:hAnsi="Calibri"/>
      <w:sz w:val="22"/>
      <w:szCs w:val="22"/>
      <w:lang w:eastAsia="en-US"/>
    </w:rPr>
  </w:style>
  <w:style w:type="paragraph" w:styleId="Corpodetexto2">
    <w:name w:val="Body Text 2"/>
    <w:basedOn w:val="Normal"/>
    <w:link w:val="Corpodetexto2Char"/>
    <w:uiPriority w:val="99"/>
    <w:semiHidden/>
    <w:rsid w:val="00C72DCC"/>
    <w:pPr>
      <w:spacing w:after="120" w:line="480" w:lineRule="auto"/>
    </w:pPr>
  </w:style>
  <w:style w:type="character" w:customStyle="1" w:styleId="Corpodetexto2Char">
    <w:name w:val="Corpo de texto 2 Char"/>
    <w:link w:val="Corpodetexto2"/>
    <w:uiPriority w:val="99"/>
    <w:semiHidden/>
    <w:locked/>
    <w:rsid w:val="00C72DCC"/>
    <w:rPr>
      <w:rFonts w:cs="Times New Roman"/>
      <w:sz w:val="24"/>
      <w:szCs w:val="24"/>
    </w:rPr>
  </w:style>
  <w:style w:type="paragraph" w:styleId="Corpodetexto3">
    <w:name w:val="Body Text 3"/>
    <w:basedOn w:val="Normal"/>
    <w:link w:val="Corpodetexto3Char"/>
    <w:uiPriority w:val="99"/>
    <w:semiHidden/>
    <w:rsid w:val="00737261"/>
    <w:pPr>
      <w:spacing w:after="120"/>
    </w:pPr>
    <w:rPr>
      <w:sz w:val="16"/>
      <w:szCs w:val="16"/>
    </w:rPr>
  </w:style>
  <w:style w:type="character" w:customStyle="1" w:styleId="Corpodetexto3Char">
    <w:name w:val="Corpo de texto 3 Char"/>
    <w:link w:val="Corpodetexto3"/>
    <w:uiPriority w:val="99"/>
    <w:semiHidden/>
    <w:locked/>
    <w:rsid w:val="00737261"/>
    <w:rPr>
      <w:rFonts w:cs="Times New Roman"/>
      <w:sz w:val="16"/>
      <w:szCs w:val="16"/>
    </w:rPr>
  </w:style>
  <w:style w:type="character" w:styleId="Refdecomentrio">
    <w:name w:val="annotation reference"/>
    <w:uiPriority w:val="99"/>
    <w:semiHidden/>
    <w:rsid w:val="00C80190"/>
    <w:rPr>
      <w:rFonts w:cs="Times New Roman"/>
      <w:sz w:val="16"/>
      <w:szCs w:val="16"/>
    </w:rPr>
  </w:style>
  <w:style w:type="paragraph" w:styleId="Textodecomentrio">
    <w:name w:val="annotation text"/>
    <w:basedOn w:val="Normal"/>
    <w:link w:val="TextodecomentrioChar"/>
    <w:uiPriority w:val="99"/>
    <w:semiHidden/>
    <w:rsid w:val="00C80190"/>
    <w:rPr>
      <w:sz w:val="20"/>
      <w:szCs w:val="20"/>
    </w:rPr>
  </w:style>
  <w:style w:type="character" w:customStyle="1" w:styleId="TextodecomentrioChar">
    <w:name w:val="Texto de comentário Char"/>
    <w:link w:val="Textodecomentrio"/>
    <w:uiPriority w:val="99"/>
    <w:semiHidden/>
    <w:locked/>
    <w:rsid w:val="004E5FB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C80190"/>
    <w:rPr>
      <w:b/>
      <w:bCs/>
    </w:rPr>
  </w:style>
  <w:style w:type="character" w:customStyle="1" w:styleId="AssuntodocomentrioChar">
    <w:name w:val="Assunto do comentário Char"/>
    <w:link w:val="Assuntodocomentrio"/>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C74B7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rsid w:val="00C74B77"/>
    <w:rPr>
      <w:rFonts w:asciiTheme="minorHAnsi" w:eastAsiaTheme="minorHAnsi" w:hAnsiTheme="minorHAnsi" w:cstheme="minorBidi"/>
      <w:lang w:eastAsia="en-US"/>
    </w:rPr>
  </w:style>
  <w:style w:type="character" w:styleId="Refdenotaderodap">
    <w:name w:val="footnote reference"/>
    <w:basedOn w:val="Fontepargpadro"/>
    <w:semiHidden/>
    <w:unhideWhenUsed/>
    <w:rsid w:val="00C74B77"/>
    <w:rPr>
      <w:vertAlign w:val="superscript"/>
    </w:rPr>
  </w:style>
  <w:style w:type="character" w:customStyle="1" w:styleId="TextodenotadefimChar">
    <w:name w:val="Texto de nota de fim Char"/>
    <w:basedOn w:val="Fontepargpadro"/>
    <w:link w:val="Textodenotadefim"/>
    <w:uiPriority w:val="99"/>
    <w:semiHidden/>
    <w:rsid w:val="00C74B77"/>
    <w:rPr>
      <w:rFonts w:asciiTheme="minorHAnsi" w:eastAsiaTheme="minorHAnsi" w:hAnsiTheme="minorHAnsi" w:cstheme="minorBidi"/>
      <w:lang w:eastAsia="en-US"/>
    </w:rPr>
  </w:style>
  <w:style w:type="paragraph" w:styleId="Textodenotadefim">
    <w:name w:val="endnote text"/>
    <w:basedOn w:val="Normal"/>
    <w:link w:val="TextodenotadefimChar"/>
    <w:uiPriority w:val="99"/>
    <w:semiHidden/>
    <w:unhideWhenUsed/>
    <w:rsid w:val="00C74B77"/>
    <w:rPr>
      <w:rFonts w:asciiTheme="minorHAnsi" w:eastAsiaTheme="minorHAnsi" w:hAnsiTheme="minorHAnsi" w:cstheme="minorBidi"/>
      <w:sz w:val="20"/>
      <w:szCs w:val="20"/>
      <w:lang w:eastAsia="en-US"/>
    </w:rPr>
  </w:style>
  <w:style w:type="paragraph" w:styleId="TextosemFormatao">
    <w:name w:val="Plain Text"/>
    <w:basedOn w:val="Normal"/>
    <w:link w:val="TextosemFormataoChar"/>
    <w:semiHidden/>
    <w:rsid w:val="00A06E97"/>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semiHidden/>
    <w:rsid w:val="00A06E97"/>
    <w:rPr>
      <w:rFonts w:ascii="Courier New" w:hAnsi="Courier New"/>
      <w:lang w:eastAsia="en-US"/>
    </w:rPr>
  </w:style>
  <w:style w:type="character" w:styleId="Nmerodepgina">
    <w:name w:val="page number"/>
    <w:basedOn w:val="Fontepargpadro"/>
    <w:semiHidden/>
    <w:rsid w:val="00A06E97"/>
  </w:style>
  <w:style w:type="paragraph" w:customStyle="1" w:styleId="NormalNumerado">
    <w:name w:val="Normal Numerado"/>
    <w:basedOn w:val="PargrafodaLista"/>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o">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IASBNormal">
    <w:name w:val="IASB Normal"/>
    <w:rsid w:val="00485A86"/>
    <w:pPr>
      <w:tabs>
        <w:tab w:val="left" w:pos="4253"/>
      </w:tabs>
      <w:spacing w:before="100" w:after="100"/>
      <w:jc w:val="both"/>
    </w:pPr>
    <w:rPr>
      <w:sz w:val="19"/>
      <w:lang w:eastAsia="pt-BR"/>
    </w:rPr>
  </w:style>
  <w:style w:type="paragraph" w:customStyle="1" w:styleId="IASBNormalnpara">
    <w:name w:val="IASB Normal npara"/>
    <w:basedOn w:val="IASBNormal"/>
    <w:rsid w:val="00485A86"/>
    <w:pPr>
      <w:tabs>
        <w:tab w:val="clear" w:pos="4253"/>
      </w:tabs>
      <w:spacing w:after="0"/>
      <w:ind w:left="782" w:hanging="782"/>
    </w:pPr>
  </w:style>
  <w:style w:type="paragraph" w:customStyle="1" w:styleId="IASBSectionTitle1Ind">
    <w:name w:val="IASB Section Title 1 Ind"/>
    <w:basedOn w:val="Normal"/>
    <w:rsid w:val="00485A86"/>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485A86"/>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485A86"/>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485A86"/>
    <w:pPr>
      <w:spacing w:before="240"/>
      <w:ind w:left="782"/>
    </w:pPr>
  </w:style>
  <w:style w:type="paragraph" w:customStyle="1" w:styleId="IASBSectionTitle3NonInd">
    <w:name w:val="IASB Section Title 3 NonInd"/>
    <w:basedOn w:val="Normal"/>
    <w:rsid w:val="00485A86"/>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485A86"/>
    <w:pPr>
      <w:spacing w:before="240"/>
      <w:ind w:left="782"/>
    </w:pPr>
  </w:style>
  <w:style w:type="paragraph" w:customStyle="1" w:styleId="IASBSectionTitle4NonInd">
    <w:name w:val="IASB Section Title 4 NonInd"/>
    <w:basedOn w:val="Normal"/>
    <w:rsid w:val="00485A86"/>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485A86"/>
    <w:pPr>
      <w:ind w:left="782"/>
    </w:pPr>
  </w:style>
  <w:style w:type="paragraph" w:customStyle="1" w:styleId="IASBSectionTitle5NonInd">
    <w:name w:val="IASB Section Title 5 NonInd"/>
    <w:basedOn w:val="Normal"/>
    <w:rsid w:val="00485A86"/>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485A86"/>
    <w:pPr>
      <w:ind w:left="782"/>
    </w:pPr>
  </w:style>
  <w:style w:type="paragraph" w:customStyle="1" w:styleId="IASBSectionTitle6NonInd">
    <w:name w:val="IASB Section Title 6 NonInd"/>
    <w:basedOn w:val="IASBSectionTitle5NonInd"/>
    <w:rsid w:val="00485A86"/>
    <w:rPr>
      <w:b w:val="0"/>
      <w:i/>
    </w:rPr>
  </w:style>
  <w:style w:type="paragraph" w:customStyle="1" w:styleId="IASBSectionTitle6Ind">
    <w:name w:val="IASB Section Title 6 Ind"/>
    <w:basedOn w:val="IASBSectionTitle6NonInd"/>
    <w:rsid w:val="00485A86"/>
    <w:pPr>
      <w:ind w:left="782"/>
    </w:pPr>
  </w:style>
  <w:style w:type="paragraph" w:customStyle="1" w:styleId="IASBTitle">
    <w:name w:val="IASB Title"/>
    <w:rsid w:val="00485A86"/>
    <w:pPr>
      <w:keepNext/>
      <w:keepLines/>
      <w:spacing w:before="300" w:after="400"/>
    </w:pPr>
    <w:rPr>
      <w:rFonts w:cs="Arial"/>
      <w:sz w:val="36"/>
      <w:lang w:eastAsia="pt-BR"/>
    </w:rPr>
  </w:style>
  <w:style w:type="paragraph" w:customStyle="1" w:styleId="IASBNormalnparaL1">
    <w:name w:val="IASB Normal nparaL1"/>
    <w:basedOn w:val="IASBNormalnpara"/>
    <w:rsid w:val="00485A86"/>
    <w:pPr>
      <w:ind w:left="1564"/>
    </w:pPr>
  </w:style>
  <w:style w:type="paragraph" w:customStyle="1" w:styleId="IASBNormalnparaP">
    <w:name w:val="IASB Normal nparaP"/>
    <w:basedOn w:val="IASBNormal"/>
    <w:rsid w:val="00485A86"/>
    <w:pPr>
      <w:ind w:left="782"/>
    </w:pPr>
  </w:style>
  <w:style w:type="paragraph" w:customStyle="1" w:styleId="IASBIdentifier">
    <w:name w:val="IASB Identifier"/>
    <w:basedOn w:val="IASBTitle"/>
    <w:rsid w:val="00485A86"/>
    <w:pPr>
      <w:spacing w:after="200"/>
    </w:pPr>
    <w:rPr>
      <w:rFonts w:ascii="Arial" w:hAnsi="Arial"/>
      <w:b/>
      <w:sz w:val="23"/>
    </w:rPr>
  </w:style>
  <w:style w:type="paragraph" w:customStyle="1" w:styleId="IASBTOCPrimary">
    <w:name w:val="IASB TOC Primary"/>
    <w:basedOn w:val="Normal"/>
    <w:rsid w:val="00485A8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485A86"/>
    <w:pPr>
      <w:spacing w:before="30" w:after="30"/>
    </w:pPr>
    <w:rPr>
      <w:rFonts w:ascii="Arial" w:hAnsi="Arial" w:cs="Arial"/>
      <w:i/>
      <w:sz w:val="18"/>
      <w:szCs w:val="20"/>
    </w:rPr>
  </w:style>
  <w:style w:type="paragraph" w:customStyle="1" w:styleId="IASBTOCSecondary">
    <w:name w:val="IASB TOC Secondary"/>
    <w:basedOn w:val="Normal"/>
    <w:rsid w:val="00485A86"/>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485A8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485A8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485A8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485A86"/>
    <w:rPr>
      <w:i/>
    </w:rPr>
  </w:style>
  <w:style w:type="paragraph" w:customStyle="1" w:styleId="IASBBlockquote">
    <w:name w:val="IASB Blockquote"/>
    <w:basedOn w:val="IASBNormal"/>
    <w:rsid w:val="00485A86"/>
    <w:pPr>
      <w:ind w:left="1565"/>
    </w:pPr>
    <w:rPr>
      <w:sz w:val="16"/>
    </w:rPr>
  </w:style>
  <w:style w:type="character" w:customStyle="1" w:styleId="IASBEduinsert">
    <w:name w:val="IASB Edu insert"/>
    <w:qFormat/>
    <w:rsid w:val="00485A86"/>
  </w:style>
  <w:style w:type="paragraph" w:customStyle="1" w:styleId="IASBNormalL1">
    <w:name w:val="IASB Normal L1"/>
    <w:basedOn w:val="IASBNormalnpara"/>
    <w:rsid w:val="00485A86"/>
  </w:style>
  <w:style w:type="paragraph" w:customStyle="1" w:styleId="IASBRubricL1">
    <w:name w:val="IASB RubricL1"/>
    <w:basedOn w:val="IASBRubric"/>
    <w:rsid w:val="00485A86"/>
    <w:pPr>
      <w:ind w:left="782" w:hanging="782"/>
      <w:jc w:val="left"/>
    </w:pPr>
  </w:style>
  <w:style w:type="paragraph" w:customStyle="1" w:styleId="IASBRubricL2">
    <w:name w:val="IASB RubricL2"/>
    <w:basedOn w:val="IASBRubricL1"/>
    <w:rsid w:val="00485A86"/>
    <w:pPr>
      <w:tabs>
        <w:tab w:val="left" w:pos="782"/>
      </w:tabs>
      <w:ind w:left="1565" w:hanging="1565"/>
    </w:pPr>
  </w:style>
  <w:style w:type="paragraph" w:customStyle="1" w:styleId="IASBRubricL3">
    <w:name w:val="IASB RubricL3"/>
    <w:basedOn w:val="IASBRubricL2"/>
    <w:rsid w:val="00485A86"/>
    <w:pPr>
      <w:tabs>
        <w:tab w:val="clear" w:pos="782"/>
        <w:tab w:val="left" w:pos="1565"/>
      </w:tabs>
      <w:ind w:left="2347" w:hanging="2347"/>
    </w:pPr>
  </w:style>
  <w:style w:type="paragraph" w:customStyle="1" w:styleId="IASBNormalnparaL2">
    <w:name w:val="IASB Normal nparaL2"/>
    <w:basedOn w:val="IASBNormalnparaL1"/>
    <w:rsid w:val="00485A86"/>
    <w:pPr>
      <w:ind w:left="2347"/>
    </w:pPr>
  </w:style>
  <w:style w:type="paragraph" w:customStyle="1" w:styleId="IASBNormalnparaL3">
    <w:name w:val="IASB Normal nparaL3"/>
    <w:basedOn w:val="IASBNormalnparaL2"/>
    <w:rsid w:val="00485A86"/>
    <w:pPr>
      <w:ind w:left="3129"/>
    </w:pPr>
  </w:style>
  <w:style w:type="paragraph" w:customStyle="1" w:styleId="IASBNormalnparaL4">
    <w:name w:val="IASB Normal nparaL4"/>
    <w:basedOn w:val="IASBNormalnparaL3"/>
    <w:rsid w:val="00485A86"/>
    <w:pPr>
      <w:ind w:left="3912"/>
    </w:pPr>
  </w:style>
  <w:style w:type="paragraph" w:customStyle="1" w:styleId="IASBNormalnparaL5">
    <w:name w:val="IASB Normal nparaL5"/>
    <w:basedOn w:val="IASBNormalnparaL4"/>
    <w:rsid w:val="00485A86"/>
    <w:pPr>
      <w:ind w:left="4694"/>
    </w:pPr>
  </w:style>
  <w:style w:type="paragraph" w:customStyle="1" w:styleId="IASBNormalnparaL1P">
    <w:name w:val="IASB Normal nparaL1P"/>
    <w:basedOn w:val="IASBNormalnparaL2"/>
    <w:rsid w:val="00485A86"/>
    <w:pPr>
      <w:ind w:left="1565" w:firstLine="0"/>
    </w:pPr>
  </w:style>
  <w:style w:type="paragraph" w:customStyle="1" w:styleId="IASBNormalnparaL2P">
    <w:name w:val="IASB Normal nparaL2P"/>
    <w:basedOn w:val="IASBNormalnparaL1P"/>
    <w:rsid w:val="00485A86"/>
    <w:pPr>
      <w:ind w:left="2347"/>
    </w:pPr>
  </w:style>
  <w:style w:type="paragraph" w:customStyle="1" w:styleId="IASBNormalnparaL3P">
    <w:name w:val="IASB Normal nparaL3P"/>
    <w:basedOn w:val="IASBNormalnparaL2P"/>
    <w:rsid w:val="00485A86"/>
    <w:pPr>
      <w:ind w:left="3130"/>
    </w:pPr>
  </w:style>
  <w:style w:type="paragraph" w:customStyle="1" w:styleId="IASBNormalnparaL4P">
    <w:name w:val="IASB Normal nparaL4P"/>
    <w:basedOn w:val="IASBNormalnparaL3P"/>
    <w:rsid w:val="00485A86"/>
    <w:pPr>
      <w:ind w:left="3912"/>
    </w:pPr>
  </w:style>
  <w:style w:type="paragraph" w:customStyle="1" w:styleId="IASBNormalnparaL5P">
    <w:name w:val="IASB Normal nparaL5P"/>
    <w:basedOn w:val="IASBNormalnparaL4P"/>
    <w:rsid w:val="00485A86"/>
    <w:pPr>
      <w:ind w:left="4751"/>
    </w:pPr>
  </w:style>
  <w:style w:type="paragraph" w:customStyle="1" w:styleId="IASBBlockquoteL1">
    <w:name w:val="IASB BlockquoteL1"/>
    <w:basedOn w:val="IASBBlockquote"/>
    <w:rsid w:val="00485A86"/>
    <w:pPr>
      <w:ind w:left="2347" w:hanging="782"/>
    </w:pPr>
  </w:style>
  <w:style w:type="paragraph" w:customStyle="1" w:styleId="IASBBlockquoteL2">
    <w:name w:val="IASB BlockquoteL2"/>
    <w:basedOn w:val="IASBBlockquoteL1"/>
    <w:rsid w:val="00485A86"/>
    <w:pPr>
      <w:ind w:left="3129"/>
    </w:pPr>
  </w:style>
  <w:style w:type="paragraph" w:customStyle="1" w:styleId="IASBNormalL2">
    <w:name w:val="IASB Normal L2"/>
    <w:basedOn w:val="IASBNormalL1"/>
    <w:rsid w:val="00485A86"/>
    <w:pPr>
      <w:ind w:left="1564"/>
    </w:pPr>
  </w:style>
  <w:style w:type="paragraph" w:customStyle="1" w:styleId="IASBTOCQuartery">
    <w:name w:val="IASB TOC Quartery"/>
    <w:basedOn w:val="IASBTOCTertiary"/>
    <w:rsid w:val="00485A86"/>
    <w:pPr>
      <w:ind w:left="851"/>
    </w:pPr>
  </w:style>
  <w:style w:type="paragraph" w:customStyle="1" w:styleId="IASBNoteTitle">
    <w:name w:val="IASB Note Title"/>
    <w:basedOn w:val="IASBTOCPrimary"/>
    <w:rsid w:val="00485A86"/>
    <w:pPr>
      <w:jc w:val="center"/>
    </w:pPr>
    <w:rPr>
      <w:b w:val="0"/>
      <w:caps w:val="0"/>
      <w:sz w:val="24"/>
    </w:rPr>
  </w:style>
  <w:style w:type="paragraph" w:customStyle="1" w:styleId="IASBNormalL1P">
    <w:name w:val="IASB Normal L1P"/>
    <w:basedOn w:val="IASBNormalL1"/>
    <w:qFormat/>
    <w:rsid w:val="00485A86"/>
    <w:pPr>
      <w:ind w:firstLine="0"/>
    </w:pPr>
  </w:style>
  <w:style w:type="paragraph" w:customStyle="1" w:styleId="IASBNormalL2P">
    <w:name w:val="IASB Normal L2P"/>
    <w:basedOn w:val="IASBNormalL1P"/>
    <w:qFormat/>
    <w:rsid w:val="00485A86"/>
    <w:pPr>
      <w:ind w:left="1565"/>
    </w:pPr>
  </w:style>
  <w:style w:type="paragraph" w:customStyle="1" w:styleId="IASBNormalnparaC">
    <w:name w:val="IASB Normal nparaC"/>
    <w:basedOn w:val="IASBNormalnpara"/>
    <w:qFormat/>
    <w:rsid w:val="00485A86"/>
    <w:pPr>
      <w:spacing w:before="0"/>
    </w:pPr>
  </w:style>
  <w:style w:type="paragraph" w:customStyle="1" w:styleId="IASBEdupara">
    <w:name w:val="IASB Edu para"/>
    <w:basedOn w:val="IASBNormal"/>
    <w:qFormat/>
    <w:rsid w:val="00485A86"/>
  </w:style>
  <w:style w:type="paragraph" w:customStyle="1" w:styleId="IASBTableBoldTNR">
    <w:name w:val="IASB Table Bold TNR"/>
    <w:basedOn w:val="Normal"/>
    <w:qFormat/>
    <w:rsid w:val="00485A86"/>
    <w:pPr>
      <w:spacing w:before="120"/>
    </w:pPr>
    <w:rPr>
      <w:b/>
      <w:sz w:val="19"/>
      <w:szCs w:val="20"/>
    </w:rPr>
  </w:style>
  <w:style w:type="paragraph" w:customStyle="1" w:styleId="IASBTableHeaderTNR">
    <w:name w:val="IASB Table Header TNR"/>
    <w:basedOn w:val="Normal"/>
    <w:qFormat/>
    <w:rsid w:val="00485A86"/>
    <w:pPr>
      <w:keepNext/>
      <w:spacing w:before="120" w:after="200" w:line="276" w:lineRule="auto"/>
    </w:pPr>
    <w:rPr>
      <w:sz w:val="19"/>
      <w:szCs w:val="20"/>
    </w:rPr>
  </w:style>
  <w:style w:type="paragraph" w:customStyle="1" w:styleId="IASBTableTNR">
    <w:name w:val="IASB Table TNR"/>
    <w:basedOn w:val="Normal"/>
    <w:qFormat/>
    <w:rsid w:val="00485A86"/>
    <w:pPr>
      <w:spacing w:before="120"/>
    </w:pPr>
    <w:rPr>
      <w:sz w:val="19"/>
      <w:szCs w:val="20"/>
    </w:rPr>
  </w:style>
  <w:style w:type="paragraph" w:customStyle="1" w:styleId="IASBTableArial">
    <w:name w:val="IASB Table Arial"/>
    <w:basedOn w:val="Normal"/>
    <w:rsid w:val="00485A86"/>
    <w:pPr>
      <w:spacing w:before="120"/>
    </w:pPr>
    <w:rPr>
      <w:rFonts w:ascii="Arial" w:hAnsi="Arial"/>
      <w:sz w:val="18"/>
      <w:szCs w:val="20"/>
    </w:rPr>
  </w:style>
  <w:style w:type="paragraph" w:customStyle="1" w:styleId="IASBTableHeaderArial">
    <w:name w:val="IASB Table Header Arial"/>
    <w:basedOn w:val="IASBTableArial"/>
    <w:qFormat/>
    <w:rsid w:val="00485A86"/>
    <w:pPr>
      <w:keepNext/>
      <w:spacing w:after="200" w:line="276" w:lineRule="auto"/>
    </w:pPr>
  </w:style>
  <w:style w:type="character" w:styleId="Refdenotadefim">
    <w:name w:val="endnote reference"/>
    <w:uiPriority w:val="99"/>
    <w:semiHidden/>
    <w:unhideWhenUsed/>
    <w:rsid w:val="00485A86"/>
    <w:rPr>
      <w:rFonts w:cs="Times New Roman"/>
      <w:vertAlign w:val="superscript"/>
      <w:lang w:val="pt-BR" w:eastAsia="pt-BR"/>
    </w:rPr>
  </w:style>
  <w:style w:type="paragraph" w:customStyle="1" w:styleId="IASBNormalL3">
    <w:name w:val="IASB Normal L3"/>
    <w:basedOn w:val="IASBNormalL2"/>
    <w:qFormat/>
    <w:rsid w:val="00485A86"/>
    <w:pPr>
      <w:ind w:left="2268" w:hanging="708"/>
    </w:pPr>
  </w:style>
  <w:style w:type="paragraph" w:customStyle="1" w:styleId="IASBNormalL3P">
    <w:name w:val="IASB Normal L3P"/>
    <w:basedOn w:val="IASBNormalL2P"/>
    <w:qFormat/>
    <w:rsid w:val="00485A86"/>
    <w:pPr>
      <w:ind w:left="2268"/>
    </w:pPr>
  </w:style>
  <w:style w:type="paragraph" w:customStyle="1" w:styleId="IASBNormalL4">
    <w:name w:val="IASB Normal L4"/>
    <w:basedOn w:val="IASBNormalL3"/>
    <w:qFormat/>
    <w:rsid w:val="00485A86"/>
    <w:pPr>
      <w:ind w:left="2977"/>
    </w:pPr>
  </w:style>
  <w:style w:type="paragraph" w:customStyle="1" w:styleId="IASBNormalL4P">
    <w:name w:val="IASB Normal L4P"/>
    <w:basedOn w:val="IASBNormalL3P"/>
    <w:qFormat/>
    <w:rsid w:val="00485A86"/>
    <w:pPr>
      <w:ind w:left="2977"/>
    </w:pPr>
  </w:style>
  <w:style w:type="paragraph" w:styleId="Ttulo">
    <w:name w:val="Title"/>
    <w:basedOn w:val="Normal"/>
    <w:link w:val="TtuloChar"/>
    <w:qFormat/>
    <w:locked/>
    <w:rsid w:val="00D46F9A"/>
    <w:pPr>
      <w:autoSpaceDE w:val="0"/>
      <w:autoSpaceDN w:val="0"/>
      <w:adjustRightInd w:val="0"/>
      <w:jc w:val="center"/>
    </w:pPr>
    <w:rPr>
      <w:b/>
      <w:bCs/>
      <w:noProof/>
      <w:color w:val="000000"/>
    </w:rPr>
  </w:style>
  <w:style w:type="character" w:customStyle="1" w:styleId="TtuloChar">
    <w:name w:val="Título Char"/>
    <w:basedOn w:val="Fontepargpadro"/>
    <w:link w:val="Ttulo"/>
    <w:rsid w:val="00D46F9A"/>
    <w:rPr>
      <w:b/>
      <w:bCs/>
      <w:noProof/>
      <w:color w:val="000000"/>
      <w:sz w:val="24"/>
      <w:szCs w:val="24"/>
      <w:lang w:eastAsia="pt-BR"/>
    </w:rPr>
  </w:style>
  <w:style w:type="paragraph" w:styleId="Textoembloco">
    <w:name w:val="Block Text"/>
    <w:basedOn w:val="Normal"/>
    <w:rsid w:val="002C7DAE"/>
    <w:pPr>
      <w:widowControl w:val="0"/>
      <w:tabs>
        <w:tab w:val="left" w:pos="6804"/>
      </w:tabs>
      <w:spacing w:before="2" w:after="2" w:line="250" w:lineRule="auto"/>
      <w:ind w:left="336" w:right="57" w:hanging="279"/>
    </w:pPr>
    <w:rPr>
      <w:rFonts w:ascii="Arial" w:hAnsi="Arial" w:cs="Arial"/>
      <w:sz w:val="20"/>
      <w:lang w:val="pt-PT"/>
    </w:rPr>
  </w:style>
  <w:style w:type="paragraph" w:customStyle="1" w:styleId="Estilo1">
    <w:name w:val="Estilo1"/>
    <w:basedOn w:val="Normal"/>
    <w:rsid w:val="002C7DAE"/>
    <w:pPr>
      <w:pBdr>
        <w:bottom w:val="single" w:sz="12" w:space="1" w:color="auto"/>
      </w:pBdr>
      <w:spacing w:before="400" w:after="200"/>
    </w:pPr>
    <w:rPr>
      <w:rFonts w:ascii="Arial" w:hAnsi="Arial" w:cs="Arial"/>
      <w:b/>
      <w:sz w:val="26"/>
    </w:rPr>
  </w:style>
  <w:style w:type="paragraph" w:customStyle="1" w:styleId="Estilo2">
    <w:name w:val="Estilo2"/>
    <w:basedOn w:val="Normal"/>
    <w:rsid w:val="002C7DAE"/>
    <w:pPr>
      <w:spacing w:before="400" w:after="200"/>
      <w:ind w:left="709"/>
    </w:pPr>
    <w:rPr>
      <w:rFonts w:ascii="Arial" w:hAnsi="Arial" w:cs="Arial"/>
      <w:b/>
      <w:sz w:val="26"/>
    </w:rPr>
  </w:style>
  <w:style w:type="paragraph" w:customStyle="1" w:styleId="itlicofrases">
    <w:name w:val="itálico frases"/>
    <w:basedOn w:val="Normal"/>
    <w:next w:val="Normal"/>
    <w:rsid w:val="002C7DAE"/>
    <w:pPr>
      <w:spacing w:before="100" w:after="100"/>
      <w:jc w:val="both"/>
    </w:pPr>
    <w:rPr>
      <w:i/>
      <w:sz w:val="19"/>
    </w:rPr>
  </w:style>
  <w:style w:type="paragraph" w:customStyle="1" w:styleId="IASBFirstTitle">
    <w:name w:val="IASB First Title"/>
    <w:basedOn w:val="Normal"/>
    <w:rsid w:val="002C7DAE"/>
    <w:pPr>
      <w:keepNext/>
      <w:keepLines/>
      <w:spacing w:before="300" w:after="500"/>
    </w:pPr>
    <w:rPr>
      <w:snapToGrid w:val="0"/>
      <w:sz w:val="44"/>
      <w:szCs w:val="20"/>
      <w:lang w:val="en-US"/>
    </w:rPr>
  </w:style>
  <w:style w:type="paragraph" w:customStyle="1" w:styleId="IASBTOCPrimaryTitle">
    <w:name w:val="IASB TOC Primary Title"/>
    <w:basedOn w:val="Normal"/>
    <w:rsid w:val="002C7DAE"/>
    <w:pPr>
      <w:spacing w:before="30" w:after="30"/>
    </w:pPr>
    <w:rPr>
      <w:rFonts w:ascii="Arial" w:hAnsi="Arial" w:cs="Arial"/>
      <w:b/>
      <w:caps/>
      <w:snapToGrid w:val="0"/>
      <w:sz w:val="22"/>
      <w:szCs w:val="20"/>
      <w:lang w:val="en-US"/>
    </w:rPr>
  </w:style>
  <w:style w:type="paragraph" w:customStyle="1" w:styleId="IASBTOC">
    <w:name w:val="IASB TOC"/>
    <w:basedOn w:val="Normal"/>
    <w:rsid w:val="002C7DAE"/>
    <w:pPr>
      <w:spacing w:before="30" w:after="30"/>
    </w:pPr>
    <w:rPr>
      <w:rFonts w:ascii="Arial" w:hAnsi="Arial" w:cs="Arial"/>
      <w:snapToGrid w:val="0"/>
      <w:sz w:val="19"/>
      <w:szCs w:val="20"/>
      <w:lang w:val="en-US"/>
    </w:rPr>
  </w:style>
  <w:style w:type="paragraph" w:customStyle="1" w:styleId="IASBSectionTitleU">
    <w:name w:val="IASB Section Title U"/>
    <w:basedOn w:val="Normal"/>
    <w:rsid w:val="002C7DAE"/>
    <w:pPr>
      <w:keepNext/>
      <w:keepLines/>
      <w:pBdr>
        <w:bottom w:val="single" w:sz="4" w:space="0" w:color="auto"/>
      </w:pBdr>
      <w:spacing w:before="400" w:after="200"/>
    </w:pPr>
    <w:rPr>
      <w:rFonts w:ascii="Arial" w:hAnsi="Arial" w:cs="Arial"/>
      <w:b/>
      <w:snapToGrid w:val="0"/>
      <w:sz w:val="26"/>
      <w:szCs w:val="20"/>
      <w:lang w:val="en-US"/>
    </w:rPr>
  </w:style>
  <w:style w:type="paragraph" w:customStyle="1" w:styleId="DaveIASBSubsectionTitle">
    <w:name w:val="Dave IASB Subsection Title"/>
    <w:basedOn w:val="Normal"/>
    <w:rsid w:val="002C7DAE"/>
    <w:pPr>
      <w:keepNext/>
      <w:keepLines/>
      <w:spacing w:before="300" w:after="200"/>
      <w:ind w:left="780"/>
    </w:pPr>
    <w:rPr>
      <w:rFonts w:ascii="Arial" w:hAnsi="Arial" w:cs="Arial"/>
      <w:b/>
      <w:snapToGrid w:val="0"/>
      <w:sz w:val="26"/>
      <w:szCs w:val="20"/>
      <w:lang w:val="en-US"/>
    </w:rPr>
  </w:style>
  <w:style w:type="paragraph" w:customStyle="1" w:styleId="IASBSubsubsectionTitle">
    <w:name w:val="IASB Subsubsection Title"/>
    <w:basedOn w:val="Normal"/>
    <w:rsid w:val="002C7DAE"/>
    <w:pPr>
      <w:keepNext/>
      <w:keepLines/>
      <w:spacing w:before="300" w:after="200"/>
      <w:ind w:left="780"/>
    </w:pPr>
    <w:rPr>
      <w:rFonts w:ascii="Arial" w:hAnsi="Arial" w:cs="Arial"/>
      <w:b/>
      <w:snapToGrid w:val="0"/>
      <w:sz w:val="22"/>
      <w:szCs w:val="20"/>
      <w:lang w:val="en-US"/>
    </w:rPr>
  </w:style>
  <w:style w:type="paragraph" w:customStyle="1" w:styleId="IASBSubsubsubsectionTitle">
    <w:name w:val="IASB Subsubsubsection Title"/>
    <w:basedOn w:val="Normal"/>
    <w:rsid w:val="002C7DAE"/>
    <w:pPr>
      <w:keepNext/>
      <w:keepLines/>
      <w:spacing w:before="300" w:after="200"/>
      <w:ind w:left="780"/>
    </w:pPr>
    <w:rPr>
      <w:rFonts w:ascii="Arial" w:hAnsi="Arial" w:cs="Arial"/>
      <w:i/>
      <w:snapToGrid w:val="0"/>
      <w:sz w:val="22"/>
      <w:szCs w:val="20"/>
      <w:lang w:val="en-US"/>
    </w:rPr>
  </w:style>
  <w:style w:type="paragraph" w:styleId="Pr-formataoHTML">
    <w:name w:val="HTML Preformatted"/>
    <w:basedOn w:val="Normal"/>
    <w:link w:val="Pr-formataoHTMLChar"/>
    <w:uiPriority w:val="99"/>
    <w:semiHidden/>
    <w:unhideWhenUsed/>
    <w:rsid w:val="002C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2C7DAE"/>
    <w:rPr>
      <w:rFonts w:ascii="Courier New" w:hAnsi="Courier New"/>
      <w:lang w:val="x-none" w:eastAsia="x-none"/>
    </w:rPr>
  </w:style>
  <w:style w:type="paragraph" w:customStyle="1" w:styleId="paragraph">
    <w:name w:val="paragraph"/>
    <w:basedOn w:val="Normal"/>
    <w:next w:val="Normal"/>
    <w:rsid w:val="002C7DAE"/>
    <w:pPr>
      <w:widowControl w:val="0"/>
      <w:ind w:left="432" w:hanging="432"/>
      <w:jc w:val="both"/>
    </w:pPr>
    <w:rPr>
      <w:sz w:val="20"/>
      <w:szCs w:val="20"/>
      <w:lang w:eastAsia="en-US"/>
    </w:rPr>
  </w:style>
  <w:style w:type="paragraph" w:customStyle="1" w:styleId="outline">
    <w:name w:val="outline"/>
    <w:basedOn w:val="Normal"/>
    <w:rsid w:val="002C7DAE"/>
    <w:pPr>
      <w:spacing w:before="100" w:beforeAutospacing="1" w:after="100" w:afterAutospacing="1"/>
    </w:pPr>
    <w:rPr>
      <w:rFonts w:eastAsia="SimSun"/>
      <w:lang w:val="en-US" w:eastAsia="ko-KR"/>
    </w:rPr>
  </w:style>
  <w:style w:type="character" w:customStyle="1" w:styleId="UnresolvedMention">
    <w:name w:val="Unresolved Mention"/>
    <w:basedOn w:val="Fontepargpadro"/>
    <w:uiPriority w:val="99"/>
    <w:semiHidden/>
    <w:unhideWhenUsed/>
    <w:rsid w:val="0020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0" ma:contentTypeDescription="Crie um novo documento." ma:contentTypeScope="" ma:versionID="7d8ea17b59b9333b9b314232a7ebf6e4">
  <xsd:schema xmlns:xsd="http://www.w3.org/2001/XMLSchema" xmlns:xs="http://www.w3.org/2001/XMLSchema" xmlns:p="http://schemas.microsoft.com/office/2006/metadata/properties" xmlns:ns2="b69b09d8-fb11-4638-84fd-30340ac4eb29" targetNamespace="http://schemas.microsoft.com/office/2006/metadata/properties" ma:root="true" ma:fieldsID="aa26f5b75ddb370374fdbca9534ba94d"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2BBD-A0EE-496B-904F-E07A1AD26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B243-4EBE-4361-93DF-EFF7B71931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9b09d8-fb11-4638-84fd-30340ac4eb29"/>
    <ds:schemaRef ds:uri="http://www.w3.org/XML/1998/namespace"/>
    <ds:schemaRef ds:uri="http://purl.org/dc/dcmitype/"/>
  </ds:schemaRefs>
</ds:datastoreItem>
</file>

<file path=customXml/itemProps3.xml><?xml version="1.0" encoding="utf-8"?>
<ds:datastoreItem xmlns:ds="http://schemas.openxmlformats.org/officeDocument/2006/customXml" ds:itemID="{A43EBDC3-ED9A-4000-95AE-9637373DAF59}">
  <ds:schemaRefs>
    <ds:schemaRef ds:uri="http://schemas.microsoft.com/sharepoint/v3/contenttype/forms"/>
  </ds:schemaRefs>
</ds:datastoreItem>
</file>

<file path=customXml/itemProps4.xml><?xml version="1.0" encoding="utf-8"?>
<ds:datastoreItem xmlns:ds="http://schemas.openxmlformats.org/officeDocument/2006/customXml" ds:itemID="{DC3D6235-8372-4181-A558-A75F5767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7396</Words>
  <Characters>39942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Instrucao CVM 495/2011 (redacao original)</vt:lpstr>
    </vt:vector>
  </TitlesOfParts>
  <Company/>
  <LinksUpToDate>false</LinksUpToDate>
  <CharactersWithSpaces>47244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2021-02-12T18:15:00Z</dcterms:created>
  <dcterms:modified xsi:type="dcterms:W3CDTF">2022-06-02T13:39:00Z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35800</vt:r8>
  </property>
  <property fmtid="{D5CDD505-2E9C-101B-9397-08002B2CF9AE}" pid="4" name="_ExtendedDescription">
    <vt:lpwstr/>
  </property>
  <property fmtid="{D5CDD505-2E9C-101B-9397-08002B2CF9AE}" pid="5" name="ComplianceAssetId">
    <vt:lpwstr/>
  </property>
</Properties>
</file>