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38DB" w14:textId="3C4A147C" w:rsidR="00CF08C5" w:rsidRPr="00020817" w:rsidRDefault="00CF08C5" w:rsidP="00CF08C5">
      <w:pPr>
        <w:pStyle w:val="Corpodetexto2"/>
        <w:spacing w:before="120" w:line="312" w:lineRule="auto"/>
        <w:jc w:val="center"/>
        <w:rPr>
          <w:rFonts w:asciiTheme="minorHAnsi" w:hAnsiTheme="minorHAnsi" w:cstheme="minorHAnsi"/>
          <w:b w:val="0"/>
          <w:bCs w:val="0"/>
          <w:sz w:val="24"/>
          <w:lang w:val="en-US"/>
        </w:rPr>
      </w:pPr>
      <w:bookmarkStart w:id="0" w:name="_GoBack"/>
      <w:bookmarkEnd w:id="0"/>
      <w:r w:rsidRPr="00DE05E2">
        <w:rPr>
          <w:rFonts w:asciiTheme="minorHAnsi" w:hAnsiTheme="minorHAnsi" w:cstheme="minorHAnsi"/>
          <w:b w:val="0"/>
          <w:bCs w:val="0"/>
          <w:sz w:val="24"/>
        </w:rPr>
        <w:t xml:space="preserve">RESOLUÇÃO CVM Nº </w:t>
      </w:r>
      <w:r w:rsidR="00DE05E2" w:rsidRPr="00DE05E2">
        <w:rPr>
          <w:rFonts w:asciiTheme="minorHAnsi" w:hAnsiTheme="minorHAnsi" w:cstheme="minorHAnsi"/>
          <w:b w:val="0"/>
          <w:bCs w:val="0"/>
          <w:sz w:val="24"/>
          <w:lang w:val="en-US"/>
        </w:rPr>
        <w:t>74</w:t>
      </w:r>
      <w:r w:rsidRPr="00DE05E2">
        <w:rPr>
          <w:rFonts w:asciiTheme="minorHAnsi" w:hAnsiTheme="minorHAnsi" w:cstheme="minorHAnsi"/>
          <w:b w:val="0"/>
          <w:bCs w:val="0"/>
          <w:sz w:val="24"/>
        </w:rPr>
        <w:t xml:space="preserve">, DE </w:t>
      </w:r>
      <w:r w:rsidR="00DE05E2" w:rsidRPr="00DE05E2">
        <w:rPr>
          <w:rFonts w:asciiTheme="minorHAnsi" w:hAnsiTheme="minorHAnsi" w:cstheme="minorHAnsi"/>
          <w:b w:val="0"/>
          <w:bCs w:val="0"/>
          <w:sz w:val="24"/>
          <w:lang w:val="en-US"/>
        </w:rPr>
        <w:t xml:space="preserve">22 </w:t>
      </w:r>
      <w:r w:rsidRPr="00DE05E2">
        <w:rPr>
          <w:rFonts w:asciiTheme="minorHAnsi" w:hAnsiTheme="minorHAnsi" w:cstheme="minorHAnsi"/>
          <w:b w:val="0"/>
          <w:bCs w:val="0"/>
          <w:sz w:val="24"/>
        </w:rPr>
        <w:t xml:space="preserve">DE </w:t>
      </w:r>
      <w:r w:rsidR="00DE05E2" w:rsidRPr="00DE05E2">
        <w:rPr>
          <w:rFonts w:asciiTheme="minorHAnsi" w:hAnsiTheme="minorHAnsi" w:cstheme="minorHAnsi"/>
          <w:b w:val="0"/>
          <w:bCs w:val="0"/>
          <w:sz w:val="24"/>
          <w:lang w:val="en-US"/>
        </w:rPr>
        <w:t xml:space="preserve">MARÇO </w:t>
      </w:r>
      <w:r w:rsidRPr="00DE05E2">
        <w:rPr>
          <w:rFonts w:asciiTheme="minorHAnsi" w:hAnsiTheme="minorHAnsi" w:cstheme="minorHAnsi"/>
          <w:b w:val="0"/>
          <w:bCs w:val="0"/>
          <w:sz w:val="24"/>
        </w:rPr>
        <w:t>DE 202</w:t>
      </w:r>
      <w:r w:rsidR="00020817" w:rsidRPr="00DE05E2">
        <w:rPr>
          <w:rFonts w:asciiTheme="minorHAnsi" w:hAnsiTheme="minorHAnsi" w:cstheme="minorHAnsi"/>
          <w:b w:val="0"/>
          <w:bCs w:val="0"/>
          <w:sz w:val="24"/>
          <w:lang w:val="en-US"/>
        </w:rPr>
        <w:t>2</w:t>
      </w:r>
    </w:p>
    <w:p w14:paraId="5B546EE5" w14:textId="5919D268" w:rsidR="00CF08C5" w:rsidRPr="00273211" w:rsidRDefault="00001003"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Aprova a Consolidação do</w:t>
      </w:r>
      <w:r w:rsidR="00CF08C5" w:rsidRPr="00273211">
        <w:rPr>
          <w:rFonts w:asciiTheme="minorHAnsi" w:hAnsiTheme="minorHAnsi" w:cstheme="minorHAnsi"/>
          <w:iCs/>
          <w:sz w:val="24"/>
        </w:rPr>
        <w:t xml:space="preserve"> Pronunciamento Técnico CPC </w:t>
      </w:r>
      <w:r w:rsidR="00FC3F85">
        <w:rPr>
          <w:rFonts w:asciiTheme="minorHAnsi" w:hAnsiTheme="minorHAnsi" w:cstheme="minorHAnsi"/>
          <w:iCs/>
          <w:sz w:val="24"/>
        </w:rPr>
        <w:t>29</w:t>
      </w:r>
      <w:r>
        <w:rPr>
          <w:rFonts w:asciiTheme="minorHAnsi" w:hAnsiTheme="minorHAnsi" w:cstheme="minorHAnsi"/>
          <w:iCs/>
          <w:sz w:val="24"/>
        </w:rPr>
        <w:t>,</w:t>
      </w:r>
      <w:r w:rsidR="00CF08C5" w:rsidRPr="00273211">
        <w:rPr>
          <w:rFonts w:asciiTheme="minorHAnsi" w:hAnsiTheme="minorHAnsi" w:cstheme="minorHAnsi"/>
          <w:iCs/>
          <w:sz w:val="24"/>
        </w:rPr>
        <w:t xml:space="preserve"> do Comitê de Pronunciamentos Contábeis</w:t>
      </w:r>
      <w:r>
        <w:rPr>
          <w:rFonts w:asciiTheme="minorHAnsi" w:hAnsiTheme="minorHAnsi" w:cstheme="minorHAnsi"/>
          <w:iCs/>
          <w:sz w:val="24"/>
        </w:rPr>
        <w:t xml:space="preserve"> - CPC</w:t>
      </w:r>
      <w:r w:rsidR="00CF08C5" w:rsidRPr="00273211">
        <w:rPr>
          <w:rFonts w:asciiTheme="minorHAnsi" w:hAnsiTheme="minorHAnsi" w:cstheme="minorHAnsi"/>
          <w:iCs/>
          <w:sz w:val="24"/>
        </w:rPr>
        <w:t xml:space="preserve">, que trata </w:t>
      </w:r>
      <w:r>
        <w:rPr>
          <w:rFonts w:asciiTheme="minorHAnsi" w:hAnsiTheme="minorHAnsi" w:cstheme="minorHAnsi"/>
          <w:iCs/>
          <w:sz w:val="24"/>
        </w:rPr>
        <w:t>de</w:t>
      </w:r>
      <w:r w:rsidR="00CF08C5" w:rsidRPr="00273211">
        <w:rPr>
          <w:rFonts w:asciiTheme="minorHAnsi" w:hAnsiTheme="minorHAnsi" w:cstheme="minorHAnsi"/>
          <w:iCs/>
          <w:sz w:val="24"/>
        </w:rPr>
        <w:t xml:space="preserve"> </w:t>
      </w:r>
      <w:r w:rsidR="00FC3F85" w:rsidRPr="00FC3F85">
        <w:rPr>
          <w:rFonts w:asciiTheme="minorHAnsi" w:hAnsiTheme="minorHAnsi" w:cstheme="minorHAnsi"/>
          <w:iCs/>
          <w:sz w:val="24"/>
        </w:rPr>
        <w:t>ativo biológico e produto agrícola</w:t>
      </w:r>
      <w:r w:rsidR="00CF08C5" w:rsidRPr="00273211">
        <w:rPr>
          <w:rFonts w:asciiTheme="minorHAnsi" w:hAnsiTheme="minorHAnsi" w:cstheme="minorHAnsi"/>
          <w:iCs/>
          <w:sz w:val="24"/>
        </w:rPr>
        <w:t>.</w:t>
      </w:r>
    </w:p>
    <w:p w14:paraId="7D45C359" w14:textId="4C7C50FD"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020817" w:rsidRPr="00020817">
        <w:rPr>
          <w:rFonts w:asciiTheme="minorHAnsi" w:hAnsiTheme="minorHAnsi" w:cstheme="minorHAnsi"/>
          <w:b w:val="0"/>
          <w:bCs w:val="0"/>
          <w:sz w:val="24"/>
        </w:rPr>
        <w:t>1º de dezembro de 2021</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52108200"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FC3F85">
        <w:rPr>
          <w:rFonts w:asciiTheme="minorHAnsi" w:hAnsiTheme="minorHAnsi" w:cstheme="minorHAnsi"/>
          <w:sz w:val="24"/>
        </w:rPr>
        <w:t>29</w:t>
      </w:r>
      <w:r w:rsidR="00001003">
        <w:rPr>
          <w:rFonts w:asciiTheme="minorHAnsi" w:hAnsiTheme="minorHAnsi" w:cstheme="minorHAnsi"/>
          <w:sz w:val="24"/>
        </w:rPr>
        <w:t>, que trata de ativo biológico e produto agrícola,</w:t>
      </w:r>
      <w:r w:rsidRPr="00273211">
        <w:rPr>
          <w:rFonts w:asciiTheme="minorHAnsi" w:hAnsiTheme="minorHAnsi" w:cstheme="minorHAnsi"/>
          <w:sz w:val="24"/>
        </w:rPr>
        <w:t xml:space="preserve"> emitido pelo Comitê de Pronunciamentos Contábeis - CPC, </w:t>
      </w:r>
      <w:r w:rsidR="00001003">
        <w:rPr>
          <w:rFonts w:asciiTheme="minorHAnsi" w:hAnsiTheme="minorHAnsi" w:cstheme="minorHAnsi"/>
          <w:sz w:val="24"/>
        </w:rPr>
        <w:t>conforme consolidado no A</w:t>
      </w:r>
      <w:r w:rsidRPr="00273211">
        <w:rPr>
          <w:rFonts w:asciiTheme="minorHAnsi" w:hAnsiTheme="minorHAnsi" w:cstheme="minorHAnsi"/>
          <w:sz w:val="24"/>
        </w:rPr>
        <w:t>nexo</w:t>
      </w:r>
      <w:r w:rsidR="00001003">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p>
    <w:p w14:paraId="4E2C13E3" w14:textId="161E1C94"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Fica revogada a Deliberação</w:t>
      </w:r>
      <w:r w:rsidR="00001003">
        <w:rPr>
          <w:rFonts w:asciiTheme="minorHAnsi" w:hAnsiTheme="minorHAnsi" w:cstheme="minorHAnsi"/>
          <w:color w:val="000000" w:themeColor="text1"/>
          <w:sz w:val="24"/>
        </w:rPr>
        <w:t xml:space="preserve"> CVM n</w:t>
      </w:r>
      <w:r w:rsidR="00001003" w:rsidRPr="00C52025">
        <w:rPr>
          <w:rFonts w:ascii="Calibri" w:hAnsi="Calibri" w:cs="Calibri"/>
          <w:color w:val="000000" w:themeColor="text1"/>
        </w:rPr>
        <w:t>º</w:t>
      </w:r>
      <w:r w:rsidRPr="00273211">
        <w:rPr>
          <w:rFonts w:asciiTheme="minorHAnsi" w:hAnsiTheme="minorHAnsi" w:cstheme="minorHAnsi"/>
          <w:color w:val="000000" w:themeColor="text1"/>
          <w:sz w:val="24"/>
        </w:rPr>
        <w:t xml:space="preserve"> </w:t>
      </w:r>
      <w:r w:rsidR="00FC3F85">
        <w:rPr>
          <w:rFonts w:asciiTheme="minorHAnsi" w:hAnsiTheme="minorHAnsi" w:cstheme="minorHAnsi"/>
          <w:color w:val="000000" w:themeColor="text1"/>
          <w:sz w:val="24"/>
        </w:rPr>
        <w:t>596</w:t>
      </w:r>
      <w:r w:rsidRPr="00273211">
        <w:rPr>
          <w:rFonts w:asciiTheme="minorHAnsi" w:hAnsiTheme="minorHAnsi" w:cstheme="minorHAnsi"/>
          <w:color w:val="000000" w:themeColor="text1"/>
          <w:sz w:val="24"/>
        </w:rPr>
        <w:t xml:space="preserve">, de </w:t>
      </w:r>
      <w:r w:rsidR="00FC3F85">
        <w:rPr>
          <w:rFonts w:asciiTheme="minorHAnsi" w:hAnsiTheme="minorHAnsi" w:cstheme="minorHAnsi"/>
          <w:color w:val="000000" w:themeColor="text1"/>
          <w:sz w:val="24"/>
        </w:rPr>
        <w:t>15</w:t>
      </w:r>
      <w:r w:rsidRPr="00273211">
        <w:rPr>
          <w:rFonts w:asciiTheme="minorHAnsi" w:hAnsiTheme="minorHAnsi" w:cstheme="minorHAnsi"/>
          <w:color w:val="000000" w:themeColor="text1"/>
          <w:sz w:val="24"/>
        </w:rPr>
        <w:t xml:space="preserve"> de </w:t>
      </w:r>
      <w:r w:rsidR="00FC3F85">
        <w:rPr>
          <w:rFonts w:asciiTheme="minorHAnsi" w:hAnsiTheme="minorHAnsi" w:cstheme="minorHAnsi"/>
          <w:color w:val="000000" w:themeColor="text1"/>
          <w:sz w:val="24"/>
        </w:rPr>
        <w:t>setembro</w:t>
      </w:r>
      <w:r w:rsidRPr="00273211">
        <w:rPr>
          <w:rFonts w:asciiTheme="minorHAnsi" w:hAnsiTheme="minorHAnsi" w:cstheme="minorHAnsi"/>
          <w:color w:val="000000" w:themeColor="text1"/>
          <w:sz w:val="24"/>
        </w:rPr>
        <w:t xml:space="preserve"> de 20</w:t>
      </w:r>
      <w:r w:rsidR="00FC3F85">
        <w:rPr>
          <w:rFonts w:asciiTheme="minorHAnsi" w:hAnsiTheme="minorHAnsi" w:cstheme="minorHAnsi"/>
          <w:color w:val="000000" w:themeColor="text1"/>
          <w:sz w:val="24"/>
        </w:rPr>
        <w:t>09</w:t>
      </w:r>
      <w:r w:rsidR="00001003">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6F37BCE5" w:rsidR="00273211" w:rsidRPr="00273211" w:rsidRDefault="00273211" w:rsidP="33F58700">
      <w:pPr>
        <w:autoSpaceDE w:val="0"/>
        <w:autoSpaceDN w:val="0"/>
        <w:adjustRightInd w:val="0"/>
        <w:spacing w:line="312" w:lineRule="auto"/>
        <w:ind w:firstLine="567"/>
        <w:rPr>
          <w:rFonts w:asciiTheme="minorHAnsi" w:hAnsiTheme="minorHAnsi" w:cstheme="minorBidi"/>
          <w:sz w:val="24"/>
        </w:rPr>
      </w:pPr>
      <w:r w:rsidRPr="33F58700">
        <w:rPr>
          <w:rFonts w:asciiTheme="minorHAnsi" w:hAnsiTheme="minorHAnsi" w:cstheme="minorBidi"/>
          <w:sz w:val="24"/>
        </w:rPr>
        <w:t xml:space="preserve">Art. 3º  Esta Resolução entra em vigor </w:t>
      </w:r>
      <w:r w:rsidR="00001003">
        <w:rPr>
          <w:rFonts w:asciiTheme="minorHAnsi" w:hAnsiTheme="minorHAnsi" w:cstheme="minorBidi"/>
          <w:sz w:val="24"/>
        </w:rPr>
        <w:t>em</w:t>
      </w:r>
      <w:r w:rsidRPr="33F58700">
        <w:rPr>
          <w:rFonts w:asciiTheme="minorHAnsi" w:hAnsiTheme="minorHAnsi" w:cstheme="minorBidi"/>
          <w:color w:val="000000" w:themeColor="text1"/>
          <w:sz w:val="24"/>
        </w:rPr>
        <w:t xml:space="preserve"> </w:t>
      </w:r>
      <w:r w:rsidRPr="00691909">
        <w:rPr>
          <w:rFonts w:asciiTheme="minorHAnsi" w:hAnsiTheme="minorHAnsi" w:cstheme="minorBidi"/>
          <w:color w:val="000000" w:themeColor="text1"/>
          <w:sz w:val="24"/>
        </w:rPr>
        <w:t xml:space="preserve">1º de </w:t>
      </w:r>
      <w:r w:rsidR="00691909">
        <w:rPr>
          <w:rFonts w:asciiTheme="minorHAnsi" w:hAnsiTheme="minorHAnsi" w:cstheme="minorBidi"/>
          <w:color w:val="000000" w:themeColor="text1"/>
          <w:sz w:val="24"/>
        </w:rPr>
        <w:t>j</w:t>
      </w:r>
      <w:r w:rsidR="00001003">
        <w:rPr>
          <w:rFonts w:asciiTheme="minorHAnsi" w:hAnsiTheme="minorHAnsi" w:cstheme="minorBidi"/>
          <w:color w:val="000000" w:themeColor="text1"/>
          <w:sz w:val="24"/>
        </w:rPr>
        <w:t xml:space="preserve">ulho </w:t>
      </w:r>
      <w:r w:rsidR="00691909">
        <w:rPr>
          <w:rFonts w:asciiTheme="minorHAnsi" w:hAnsiTheme="minorHAnsi" w:cstheme="minorBidi"/>
          <w:color w:val="000000" w:themeColor="text1"/>
          <w:sz w:val="24"/>
        </w:rPr>
        <w:t>de 2022.</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485695D3" w14:textId="77D3D0C7" w:rsidR="00001003" w:rsidRDefault="00001003" w:rsidP="00001003">
      <w:pPr>
        <w:spacing w:before="0"/>
        <w:jc w:val="center"/>
        <w:outlineLvl w:val="0"/>
        <w:rPr>
          <w:rFonts w:cs="Arial"/>
          <w:b/>
          <w:sz w:val="22"/>
          <w:szCs w:val="22"/>
          <w:lang w:val="pt-BR"/>
        </w:rPr>
      </w:pPr>
      <w:bookmarkStart w:id="1" w:name="_Ref202082075"/>
      <w:bookmarkEnd w:id="1"/>
      <w:r>
        <w:rPr>
          <w:rFonts w:cs="Arial"/>
          <w:b/>
          <w:sz w:val="22"/>
          <w:szCs w:val="22"/>
          <w:lang w:val="pt-BR"/>
        </w:rPr>
        <w:lastRenderedPageBreak/>
        <w:t>ANEXO “A”</w:t>
      </w:r>
    </w:p>
    <w:p w14:paraId="488771D2" w14:textId="77777777" w:rsidR="00902B6C" w:rsidRPr="009238DC" w:rsidRDefault="00902B6C" w:rsidP="00001003">
      <w:pPr>
        <w:spacing w:before="0"/>
        <w:jc w:val="center"/>
        <w:outlineLvl w:val="0"/>
        <w:rPr>
          <w:rFonts w:cs="Arial"/>
          <w:b/>
          <w:sz w:val="22"/>
          <w:szCs w:val="22"/>
          <w:lang w:val="pt-BR"/>
        </w:rPr>
      </w:pPr>
      <w:r w:rsidRPr="009238DC">
        <w:rPr>
          <w:rFonts w:cs="Arial"/>
          <w:b/>
          <w:sz w:val="22"/>
          <w:szCs w:val="22"/>
          <w:lang w:val="pt-BR"/>
        </w:rPr>
        <w:t>COMITÊ DE PRONUNCIAMENTOS CONTÁBEIS</w:t>
      </w:r>
    </w:p>
    <w:p w14:paraId="4C58FAF7" w14:textId="77777777" w:rsidR="00902B6C" w:rsidRPr="009238DC" w:rsidRDefault="00902B6C" w:rsidP="00001003">
      <w:pPr>
        <w:spacing w:before="0"/>
        <w:jc w:val="center"/>
        <w:outlineLvl w:val="0"/>
        <w:rPr>
          <w:rFonts w:cs="Arial"/>
          <w:b/>
          <w:sz w:val="22"/>
          <w:szCs w:val="22"/>
          <w:lang w:val="pt-BR"/>
        </w:rPr>
      </w:pPr>
      <w:r w:rsidRPr="009238DC">
        <w:rPr>
          <w:rFonts w:cs="Arial"/>
          <w:b/>
          <w:sz w:val="22"/>
          <w:szCs w:val="22"/>
          <w:lang w:val="pt-BR"/>
        </w:rPr>
        <w:t>PRONUNCIAMENTO TÉCNICO CPC 29</w:t>
      </w:r>
    </w:p>
    <w:p w14:paraId="0AA4AF6A" w14:textId="77777777" w:rsidR="00902B6C" w:rsidRPr="009238DC" w:rsidRDefault="00902B6C" w:rsidP="00001003">
      <w:pPr>
        <w:spacing w:before="0"/>
        <w:jc w:val="center"/>
        <w:outlineLvl w:val="0"/>
        <w:rPr>
          <w:rFonts w:cs="Arial"/>
          <w:b/>
          <w:sz w:val="22"/>
          <w:szCs w:val="22"/>
          <w:lang w:val="pt-BR"/>
        </w:rPr>
      </w:pPr>
      <w:r w:rsidRPr="009238DC">
        <w:rPr>
          <w:rFonts w:cs="Arial"/>
          <w:b/>
          <w:sz w:val="22"/>
          <w:szCs w:val="22"/>
          <w:lang w:val="pt-BR"/>
        </w:rPr>
        <w:t xml:space="preserve">ATIVO BIOLÓGICO E PRODUTO AGRÍCOLA </w:t>
      </w:r>
    </w:p>
    <w:p w14:paraId="6AEA2AB4" w14:textId="77777777" w:rsidR="00902B6C" w:rsidRPr="009238DC" w:rsidRDefault="00902B6C" w:rsidP="00902B6C">
      <w:pPr>
        <w:spacing w:before="0" w:after="0"/>
        <w:jc w:val="center"/>
        <w:rPr>
          <w:rFonts w:cs="Arial"/>
          <w:b/>
          <w:sz w:val="22"/>
          <w:szCs w:val="22"/>
        </w:rPr>
      </w:pPr>
    </w:p>
    <w:p w14:paraId="34753A3F" w14:textId="77777777" w:rsidR="00902B6C" w:rsidRPr="009238DC" w:rsidRDefault="00902B6C" w:rsidP="00902B6C">
      <w:pPr>
        <w:spacing w:before="0" w:after="0"/>
        <w:jc w:val="center"/>
        <w:outlineLvl w:val="0"/>
        <w:rPr>
          <w:rFonts w:cs="Arial"/>
          <w:b/>
          <w:bCs/>
          <w:sz w:val="22"/>
          <w:szCs w:val="22"/>
          <w:lang w:val="pt-BR"/>
        </w:rPr>
      </w:pPr>
      <w:r w:rsidRPr="009238DC">
        <w:rPr>
          <w:rFonts w:cs="Arial"/>
          <w:b/>
          <w:bCs/>
          <w:sz w:val="22"/>
          <w:szCs w:val="22"/>
          <w:lang w:val="pt-BR"/>
        </w:rPr>
        <w:t xml:space="preserve">Correlação às Normas Internacionais de Contabilidade </w:t>
      </w:r>
      <w:r w:rsidRPr="009238DC">
        <w:rPr>
          <w:rFonts w:ascii="Symbol" w:eastAsia="Symbol" w:hAnsi="Symbol" w:cs="Symbol"/>
          <w:b/>
          <w:bCs/>
          <w:sz w:val="22"/>
          <w:szCs w:val="22"/>
          <w:lang w:val="pt-BR"/>
        </w:rPr>
        <w:t></w:t>
      </w:r>
      <w:r w:rsidRPr="009238DC">
        <w:rPr>
          <w:rFonts w:cs="Arial"/>
          <w:b/>
          <w:bCs/>
          <w:sz w:val="22"/>
          <w:szCs w:val="22"/>
          <w:lang w:val="pt-BR"/>
        </w:rPr>
        <w:t xml:space="preserve"> IAS 41 </w:t>
      </w:r>
    </w:p>
    <w:p w14:paraId="10484A4C" w14:textId="77777777" w:rsidR="00902B6C" w:rsidRPr="009238DC" w:rsidRDefault="00902B6C" w:rsidP="00902B6C">
      <w:pPr>
        <w:pStyle w:val="Ttulo6"/>
        <w:keepNext w:val="0"/>
        <w:widowControl w:val="0"/>
        <w:tabs>
          <w:tab w:val="left" w:pos="560"/>
          <w:tab w:val="left" w:pos="6804"/>
        </w:tabs>
        <w:spacing w:before="0" w:after="0"/>
        <w:ind w:left="57" w:right="57"/>
        <w:rPr>
          <w:rFonts w:ascii="Arial" w:hAnsi="Arial" w:cs="Arial"/>
          <w:szCs w:val="22"/>
        </w:rPr>
      </w:pPr>
    </w:p>
    <w:tbl>
      <w:tblPr>
        <w:tblW w:w="875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134"/>
      </w:tblGrid>
      <w:tr w:rsidR="00902B6C" w:rsidRPr="009238DC" w14:paraId="2A01495B" w14:textId="77777777" w:rsidTr="00DE05E2">
        <w:tc>
          <w:tcPr>
            <w:tcW w:w="7621" w:type="dxa"/>
          </w:tcPr>
          <w:p w14:paraId="4056FD0E" w14:textId="77777777" w:rsidR="00902B6C" w:rsidRPr="009238DC" w:rsidRDefault="00902B6C" w:rsidP="00DE05E2">
            <w:pPr>
              <w:spacing w:before="60" w:after="60"/>
              <w:rPr>
                <w:rFonts w:cs="Arial"/>
                <w:bCs/>
                <w:kern w:val="36"/>
                <w:sz w:val="22"/>
                <w:szCs w:val="22"/>
              </w:rPr>
            </w:pPr>
            <w:r w:rsidRPr="009238DC">
              <w:rPr>
                <w:rFonts w:cs="Arial"/>
                <w:bCs/>
                <w:kern w:val="36"/>
                <w:sz w:val="22"/>
                <w:szCs w:val="22"/>
                <w:lang w:val="pt-BR"/>
              </w:rPr>
              <w:t>Sumário</w:t>
            </w:r>
          </w:p>
        </w:tc>
        <w:tc>
          <w:tcPr>
            <w:tcW w:w="1134" w:type="dxa"/>
          </w:tcPr>
          <w:p w14:paraId="6436EBCF" w14:textId="77777777" w:rsidR="00902B6C" w:rsidRPr="009238DC" w:rsidRDefault="00902B6C" w:rsidP="00DE05E2">
            <w:pPr>
              <w:spacing w:before="60" w:after="60"/>
              <w:jc w:val="center"/>
              <w:rPr>
                <w:rFonts w:cs="Arial"/>
                <w:bCs/>
                <w:kern w:val="36"/>
                <w:sz w:val="22"/>
                <w:szCs w:val="22"/>
              </w:rPr>
            </w:pPr>
            <w:r w:rsidRPr="009238DC">
              <w:rPr>
                <w:rFonts w:cs="Arial"/>
                <w:bCs/>
                <w:kern w:val="36"/>
                <w:sz w:val="22"/>
                <w:szCs w:val="22"/>
                <w:lang w:val="pt-BR"/>
              </w:rPr>
              <w:t>Item</w:t>
            </w:r>
          </w:p>
        </w:tc>
      </w:tr>
      <w:tr w:rsidR="00902B6C" w:rsidRPr="009238DC" w14:paraId="2CEC906A" w14:textId="77777777" w:rsidTr="00DE05E2">
        <w:tc>
          <w:tcPr>
            <w:tcW w:w="7621" w:type="dxa"/>
          </w:tcPr>
          <w:p w14:paraId="0E67E3C8" w14:textId="77777777" w:rsidR="00902B6C" w:rsidRPr="009238DC" w:rsidRDefault="00902B6C" w:rsidP="00DE05E2">
            <w:pPr>
              <w:spacing w:before="60" w:after="60"/>
              <w:rPr>
                <w:rFonts w:cs="Arial"/>
                <w:b/>
                <w:bCs/>
                <w:kern w:val="36"/>
                <w:sz w:val="22"/>
                <w:szCs w:val="22"/>
                <w:lang w:val="pt-BR"/>
              </w:rPr>
            </w:pPr>
            <w:r w:rsidRPr="009238DC">
              <w:rPr>
                <w:rFonts w:cs="Arial"/>
                <w:b/>
                <w:bCs/>
                <w:kern w:val="36"/>
                <w:sz w:val="22"/>
                <w:szCs w:val="22"/>
                <w:lang w:val="pt-BR"/>
              </w:rPr>
              <w:t xml:space="preserve">OBJETIVO </w:t>
            </w:r>
          </w:p>
        </w:tc>
        <w:tc>
          <w:tcPr>
            <w:tcW w:w="1134" w:type="dxa"/>
          </w:tcPr>
          <w:p w14:paraId="429A1A37" w14:textId="77777777" w:rsidR="00902B6C" w:rsidRPr="009238DC" w:rsidRDefault="00902B6C" w:rsidP="00DE05E2">
            <w:pPr>
              <w:spacing w:before="60" w:after="60"/>
              <w:jc w:val="center"/>
              <w:rPr>
                <w:rFonts w:cs="Arial"/>
                <w:b/>
                <w:bCs/>
                <w:kern w:val="36"/>
                <w:sz w:val="22"/>
                <w:szCs w:val="22"/>
                <w:lang w:val="pt-BR"/>
              </w:rPr>
            </w:pPr>
          </w:p>
        </w:tc>
      </w:tr>
      <w:tr w:rsidR="00902B6C" w:rsidRPr="009238DC" w14:paraId="14C98E8C" w14:textId="77777777" w:rsidTr="00DE05E2">
        <w:tc>
          <w:tcPr>
            <w:tcW w:w="7621" w:type="dxa"/>
          </w:tcPr>
          <w:p w14:paraId="0A6D0395" w14:textId="77777777" w:rsidR="00902B6C" w:rsidRPr="009238DC" w:rsidRDefault="00902B6C" w:rsidP="00DE05E2">
            <w:pPr>
              <w:spacing w:before="60" w:after="60"/>
              <w:rPr>
                <w:rFonts w:cs="Arial"/>
                <w:b/>
                <w:bCs/>
                <w:kern w:val="36"/>
                <w:sz w:val="22"/>
                <w:szCs w:val="22"/>
                <w:lang w:val="pt-BR"/>
              </w:rPr>
            </w:pPr>
            <w:r w:rsidRPr="009238DC">
              <w:rPr>
                <w:rFonts w:cs="Arial"/>
                <w:b/>
                <w:sz w:val="22"/>
                <w:szCs w:val="22"/>
              </w:rPr>
              <w:t xml:space="preserve">ALCANCE </w:t>
            </w:r>
          </w:p>
        </w:tc>
        <w:tc>
          <w:tcPr>
            <w:tcW w:w="1134" w:type="dxa"/>
          </w:tcPr>
          <w:p w14:paraId="132F3323" w14:textId="77777777" w:rsidR="00902B6C" w:rsidRPr="009238DC" w:rsidRDefault="00902B6C" w:rsidP="00DE05E2">
            <w:pPr>
              <w:spacing w:before="60" w:after="60"/>
              <w:jc w:val="center"/>
              <w:rPr>
                <w:rFonts w:cs="Arial"/>
                <w:bCs/>
                <w:kern w:val="36"/>
                <w:sz w:val="22"/>
                <w:szCs w:val="22"/>
                <w:lang w:val="pt-BR"/>
              </w:rPr>
            </w:pPr>
            <w:r w:rsidRPr="009238DC">
              <w:rPr>
                <w:rFonts w:cs="Arial"/>
                <w:bCs/>
                <w:sz w:val="22"/>
                <w:szCs w:val="22"/>
              </w:rPr>
              <w:t>1 – 4</w:t>
            </w:r>
          </w:p>
        </w:tc>
      </w:tr>
      <w:tr w:rsidR="00902B6C" w:rsidRPr="009238DC" w14:paraId="00232B5A" w14:textId="77777777" w:rsidTr="00DE05E2">
        <w:tc>
          <w:tcPr>
            <w:tcW w:w="7621" w:type="dxa"/>
          </w:tcPr>
          <w:p w14:paraId="136E599E" w14:textId="77777777" w:rsidR="00902B6C" w:rsidRPr="009238DC" w:rsidRDefault="00902B6C" w:rsidP="00DE05E2">
            <w:pPr>
              <w:spacing w:before="60" w:after="60"/>
              <w:rPr>
                <w:rFonts w:cs="Arial"/>
                <w:b/>
                <w:bCs/>
                <w:kern w:val="36"/>
                <w:sz w:val="22"/>
                <w:szCs w:val="22"/>
                <w:lang w:val="pt-BR"/>
              </w:rPr>
            </w:pPr>
            <w:r w:rsidRPr="009238DC">
              <w:rPr>
                <w:rFonts w:cs="Arial"/>
                <w:b/>
                <w:sz w:val="22"/>
                <w:szCs w:val="22"/>
              </w:rPr>
              <w:t>DEFINIÇÕES</w:t>
            </w:r>
          </w:p>
        </w:tc>
        <w:tc>
          <w:tcPr>
            <w:tcW w:w="1134" w:type="dxa"/>
          </w:tcPr>
          <w:p w14:paraId="0B70C430" w14:textId="77777777" w:rsidR="00902B6C" w:rsidRPr="009238DC" w:rsidRDefault="00902B6C" w:rsidP="00DE05E2">
            <w:pPr>
              <w:spacing w:before="60" w:after="60"/>
              <w:jc w:val="center"/>
              <w:rPr>
                <w:rFonts w:cs="Arial"/>
                <w:bCs/>
                <w:kern w:val="36"/>
                <w:sz w:val="22"/>
                <w:szCs w:val="22"/>
                <w:lang w:val="pt-BR"/>
              </w:rPr>
            </w:pPr>
            <w:r w:rsidRPr="009238DC">
              <w:rPr>
                <w:rFonts w:cs="Arial"/>
                <w:bCs/>
                <w:sz w:val="22"/>
                <w:szCs w:val="22"/>
              </w:rPr>
              <w:t>5 – 9</w:t>
            </w:r>
          </w:p>
        </w:tc>
      </w:tr>
      <w:tr w:rsidR="00902B6C" w:rsidRPr="009238DC" w14:paraId="6E86A86F" w14:textId="77777777" w:rsidTr="00DE05E2">
        <w:tc>
          <w:tcPr>
            <w:tcW w:w="7621" w:type="dxa"/>
          </w:tcPr>
          <w:p w14:paraId="6042BADD" w14:textId="77777777" w:rsidR="00902B6C" w:rsidRPr="009238DC" w:rsidRDefault="00902B6C" w:rsidP="00DE05E2">
            <w:pPr>
              <w:spacing w:before="60" w:after="60"/>
              <w:rPr>
                <w:rFonts w:cs="Arial"/>
                <w:b/>
                <w:sz w:val="22"/>
                <w:szCs w:val="22"/>
              </w:rPr>
            </w:pPr>
            <w:r w:rsidRPr="009238DC">
              <w:rPr>
                <w:rFonts w:cs="Arial"/>
                <w:b/>
                <w:sz w:val="22"/>
                <w:szCs w:val="22"/>
              </w:rPr>
              <w:t xml:space="preserve">Definições relacionadas com a área agrícola </w:t>
            </w:r>
          </w:p>
        </w:tc>
        <w:tc>
          <w:tcPr>
            <w:tcW w:w="1134" w:type="dxa"/>
            <w:vAlign w:val="center"/>
          </w:tcPr>
          <w:p w14:paraId="7B079FB4" w14:textId="77777777" w:rsidR="00902B6C" w:rsidRPr="009238DC" w:rsidRDefault="00902B6C" w:rsidP="00DE05E2">
            <w:pPr>
              <w:spacing w:before="60" w:after="60"/>
              <w:jc w:val="center"/>
              <w:rPr>
                <w:rFonts w:cs="Arial"/>
                <w:bCs/>
                <w:kern w:val="36"/>
                <w:sz w:val="22"/>
                <w:szCs w:val="22"/>
                <w:lang w:val="pt-BR"/>
              </w:rPr>
            </w:pPr>
            <w:r w:rsidRPr="009238DC">
              <w:rPr>
                <w:rFonts w:cs="Arial"/>
                <w:bCs/>
                <w:sz w:val="22"/>
                <w:szCs w:val="22"/>
              </w:rPr>
              <w:t>5 – 7</w:t>
            </w:r>
          </w:p>
        </w:tc>
      </w:tr>
      <w:tr w:rsidR="00902B6C" w:rsidRPr="009238DC" w14:paraId="38CD17AD" w14:textId="77777777" w:rsidTr="00DE05E2">
        <w:tc>
          <w:tcPr>
            <w:tcW w:w="7621" w:type="dxa"/>
          </w:tcPr>
          <w:p w14:paraId="3EF8A7D4" w14:textId="77777777" w:rsidR="00902B6C" w:rsidRPr="009238DC" w:rsidRDefault="00902B6C" w:rsidP="00DE05E2">
            <w:pPr>
              <w:spacing w:before="60" w:after="60"/>
              <w:rPr>
                <w:rFonts w:cs="Arial"/>
                <w:b/>
                <w:sz w:val="22"/>
                <w:szCs w:val="22"/>
              </w:rPr>
            </w:pPr>
            <w:r w:rsidRPr="009238DC">
              <w:rPr>
                <w:rFonts w:cs="Arial"/>
                <w:b/>
                <w:sz w:val="22"/>
                <w:szCs w:val="22"/>
              </w:rPr>
              <w:t>Definições gerais</w:t>
            </w:r>
          </w:p>
        </w:tc>
        <w:tc>
          <w:tcPr>
            <w:tcW w:w="1134" w:type="dxa"/>
            <w:vAlign w:val="center"/>
          </w:tcPr>
          <w:p w14:paraId="644B5372" w14:textId="77777777" w:rsidR="00902B6C" w:rsidRPr="009238DC" w:rsidRDefault="00902B6C" w:rsidP="00DE05E2">
            <w:pPr>
              <w:spacing w:before="60" w:after="60"/>
              <w:jc w:val="center"/>
              <w:rPr>
                <w:rFonts w:cs="Arial"/>
                <w:bCs/>
                <w:sz w:val="22"/>
                <w:szCs w:val="22"/>
              </w:rPr>
            </w:pPr>
            <w:r w:rsidRPr="009238DC">
              <w:rPr>
                <w:rFonts w:cs="Arial"/>
                <w:bCs/>
                <w:sz w:val="22"/>
                <w:szCs w:val="22"/>
              </w:rPr>
              <w:t>8 – 9</w:t>
            </w:r>
          </w:p>
        </w:tc>
      </w:tr>
      <w:tr w:rsidR="00902B6C" w:rsidRPr="009238DC" w14:paraId="4DCE66B9" w14:textId="77777777" w:rsidTr="00DE05E2">
        <w:tc>
          <w:tcPr>
            <w:tcW w:w="7621" w:type="dxa"/>
          </w:tcPr>
          <w:p w14:paraId="2F122AD4" w14:textId="77777777" w:rsidR="00902B6C" w:rsidRPr="009238DC" w:rsidRDefault="00902B6C" w:rsidP="00DE05E2">
            <w:pPr>
              <w:spacing w:before="60" w:after="60"/>
              <w:rPr>
                <w:rFonts w:cs="Arial"/>
                <w:b/>
                <w:sz w:val="22"/>
                <w:szCs w:val="22"/>
              </w:rPr>
            </w:pPr>
            <w:r w:rsidRPr="009238DC">
              <w:rPr>
                <w:rFonts w:cs="Arial"/>
                <w:b/>
                <w:sz w:val="22"/>
                <w:szCs w:val="22"/>
              </w:rPr>
              <w:t xml:space="preserve">RECONHECIMENTO E MENSURAÇÃO </w:t>
            </w:r>
          </w:p>
        </w:tc>
        <w:tc>
          <w:tcPr>
            <w:tcW w:w="1134" w:type="dxa"/>
            <w:vAlign w:val="center"/>
          </w:tcPr>
          <w:p w14:paraId="6701DED4" w14:textId="77777777" w:rsidR="00902B6C" w:rsidRPr="009238DC" w:rsidRDefault="00902B6C" w:rsidP="00DE05E2">
            <w:pPr>
              <w:spacing w:before="60" w:after="60"/>
              <w:jc w:val="center"/>
              <w:rPr>
                <w:rFonts w:cs="Arial"/>
                <w:bCs/>
                <w:sz w:val="22"/>
                <w:szCs w:val="22"/>
              </w:rPr>
            </w:pPr>
            <w:r w:rsidRPr="009238DC">
              <w:rPr>
                <w:rFonts w:cs="Arial"/>
                <w:bCs/>
                <w:sz w:val="22"/>
                <w:szCs w:val="22"/>
              </w:rPr>
              <w:t>10 – 33</w:t>
            </w:r>
          </w:p>
        </w:tc>
      </w:tr>
      <w:tr w:rsidR="00902B6C" w:rsidRPr="009238DC" w14:paraId="583E4787" w14:textId="77777777" w:rsidTr="00DE05E2">
        <w:tc>
          <w:tcPr>
            <w:tcW w:w="7621" w:type="dxa"/>
          </w:tcPr>
          <w:p w14:paraId="02479CC7" w14:textId="77777777" w:rsidR="00902B6C" w:rsidRPr="009238DC" w:rsidRDefault="00902B6C" w:rsidP="00DE05E2">
            <w:pPr>
              <w:spacing w:before="60" w:after="60"/>
              <w:rPr>
                <w:rFonts w:cs="Arial"/>
                <w:sz w:val="22"/>
                <w:szCs w:val="22"/>
              </w:rPr>
            </w:pPr>
            <w:r w:rsidRPr="009238DC">
              <w:rPr>
                <w:rFonts w:cs="Arial"/>
                <w:b/>
                <w:sz w:val="22"/>
                <w:szCs w:val="22"/>
              </w:rPr>
              <w:t xml:space="preserve">Ganhos e perdas  </w:t>
            </w:r>
          </w:p>
        </w:tc>
        <w:tc>
          <w:tcPr>
            <w:tcW w:w="1134" w:type="dxa"/>
            <w:vAlign w:val="center"/>
          </w:tcPr>
          <w:p w14:paraId="10564268" w14:textId="77777777" w:rsidR="00902B6C" w:rsidRPr="009238DC" w:rsidRDefault="00902B6C" w:rsidP="00DE05E2">
            <w:pPr>
              <w:spacing w:before="60" w:after="60"/>
              <w:jc w:val="center"/>
              <w:rPr>
                <w:rFonts w:cs="Arial"/>
                <w:bCs/>
                <w:sz w:val="22"/>
                <w:szCs w:val="22"/>
              </w:rPr>
            </w:pPr>
            <w:r w:rsidRPr="009238DC">
              <w:rPr>
                <w:rFonts w:cs="Arial"/>
                <w:bCs/>
                <w:sz w:val="22"/>
                <w:szCs w:val="22"/>
              </w:rPr>
              <w:t>26 – 29</w:t>
            </w:r>
          </w:p>
        </w:tc>
      </w:tr>
      <w:tr w:rsidR="00902B6C" w:rsidRPr="009238DC" w14:paraId="35C4F3E2" w14:textId="77777777" w:rsidTr="00DE05E2">
        <w:tc>
          <w:tcPr>
            <w:tcW w:w="7621" w:type="dxa"/>
          </w:tcPr>
          <w:p w14:paraId="684AFC47" w14:textId="77777777" w:rsidR="00902B6C" w:rsidRPr="009238DC" w:rsidRDefault="00902B6C" w:rsidP="00DE05E2">
            <w:pPr>
              <w:spacing w:before="60" w:after="60"/>
              <w:rPr>
                <w:rFonts w:cs="Arial"/>
                <w:b/>
                <w:sz w:val="22"/>
                <w:szCs w:val="22"/>
              </w:rPr>
            </w:pPr>
            <w:r w:rsidRPr="009238DC">
              <w:rPr>
                <w:rFonts w:cs="Arial"/>
                <w:b/>
                <w:sz w:val="22"/>
                <w:szCs w:val="22"/>
              </w:rPr>
              <w:t>Incapacidade para mensurar de forma confiável o valor justo</w:t>
            </w:r>
          </w:p>
        </w:tc>
        <w:tc>
          <w:tcPr>
            <w:tcW w:w="1134" w:type="dxa"/>
            <w:vAlign w:val="center"/>
          </w:tcPr>
          <w:p w14:paraId="1FBD21C3" w14:textId="77777777" w:rsidR="00902B6C" w:rsidRPr="009238DC" w:rsidRDefault="00902B6C" w:rsidP="00DE05E2">
            <w:pPr>
              <w:spacing w:before="60" w:after="60"/>
              <w:jc w:val="center"/>
              <w:rPr>
                <w:rFonts w:cs="Arial"/>
                <w:bCs/>
                <w:sz w:val="22"/>
                <w:szCs w:val="22"/>
              </w:rPr>
            </w:pPr>
            <w:r w:rsidRPr="009238DC">
              <w:rPr>
                <w:rFonts w:cs="Arial"/>
                <w:bCs/>
                <w:sz w:val="22"/>
                <w:szCs w:val="22"/>
              </w:rPr>
              <w:t>30 – 33</w:t>
            </w:r>
          </w:p>
        </w:tc>
      </w:tr>
      <w:tr w:rsidR="00902B6C" w:rsidRPr="009238DC" w14:paraId="24183EC6" w14:textId="77777777" w:rsidTr="00DE05E2">
        <w:tc>
          <w:tcPr>
            <w:tcW w:w="7621" w:type="dxa"/>
          </w:tcPr>
          <w:p w14:paraId="5FCCE7DC" w14:textId="77777777" w:rsidR="00902B6C" w:rsidRPr="009238DC" w:rsidRDefault="00902B6C" w:rsidP="00DE05E2">
            <w:pPr>
              <w:spacing w:before="60" w:after="60"/>
              <w:rPr>
                <w:rFonts w:cs="Arial"/>
                <w:sz w:val="22"/>
                <w:szCs w:val="22"/>
              </w:rPr>
            </w:pPr>
            <w:r w:rsidRPr="009238DC">
              <w:rPr>
                <w:rFonts w:cs="Arial"/>
                <w:b/>
                <w:sz w:val="22"/>
                <w:szCs w:val="22"/>
              </w:rPr>
              <w:t>SUBVENÇÃO GOVERNAMENTAL</w:t>
            </w:r>
          </w:p>
        </w:tc>
        <w:tc>
          <w:tcPr>
            <w:tcW w:w="1134" w:type="dxa"/>
          </w:tcPr>
          <w:p w14:paraId="52E7DD0E" w14:textId="77777777" w:rsidR="00902B6C" w:rsidRPr="009238DC" w:rsidRDefault="00902B6C" w:rsidP="00DE05E2">
            <w:pPr>
              <w:spacing w:before="60" w:after="60"/>
              <w:jc w:val="center"/>
              <w:rPr>
                <w:rFonts w:cs="Arial"/>
                <w:bCs/>
                <w:sz w:val="22"/>
                <w:szCs w:val="22"/>
              </w:rPr>
            </w:pPr>
            <w:r w:rsidRPr="009238DC">
              <w:rPr>
                <w:rFonts w:cs="Arial"/>
                <w:bCs/>
                <w:sz w:val="22"/>
                <w:szCs w:val="22"/>
              </w:rPr>
              <w:t>34 – 38</w:t>
            </w:r>
          </w:p>
        </w:tc>
      </w:tr>
      <w:tr w:rsidR="00902B6C" w:rsidRPr="009238DC" w14:paraId="772276EE" w14:textId="77777777" w:rsidTr="00DE05E2">
        <w:tc>
          <w:tcPr>
            <w:tcW w:w="7621" w:type="dxa"/>
          </w:tcPr>
          <w:p w14:paraId="512CFFDB" w14:textId="77777777" w:rsidR="00902B6C" w:rsidRPr="009238DC" w:rsidRDefault="00902B6C" w:rsidP="00DE05E2">
            <w:pPr>
              <w:spacing w:before="60" w:after="60"/>
              <w:rPr>
                <w:rFonts w:cs="Arial"/>
                <w:bCs/>
                <w:sz w:val="22"/>
                <w:szCs w:val="22"/>
                <w:u w:val="single"/>
              </w:rPr>
            </w:pPr>
            <w:r w:rsidRPr="009238DC">
              <w:rPr>
                <w:rFonts w:cs="Arial"/>
                <w:b/>
                <w:sz w:val="22"/>
                <w:szCs w:val="22"/>
              </w:rPr>
              <w:t xml:space="preserve">DIVULGAÇÃO </w:t>
            </w:r>
          </w:p>
        </w:tc>
        <w:tc>
          <w:tcPr>
            <w:tcW w:w="1134" w:type="dxa"/>
          </w:tcPr>
          <w:p w14:paraId="46604ACD" w14:textId="77777777" w:rsidR="00902B6C" w:rsidRPr="009238DC" w:rsidRDefault="00902B6C" w:rsidP="00DE05E2">
            <w:pPr>
              <w:spacing w:before="60" w:after="60"/>
              <w:jc w:val="center"/>
              <w:rPr>
                <w:rFonts w:cs="Arial"/>
                <w:bCs/>
                <w:sz w:val="22"/>
                <w:szCs w:val="22"/>
              </w:rPr>
            </w:pPr>
            <w:r w:rsidRPr="009238DC">
              <w:rPr>
                <w:rFonts w:cs="Arial"/>
                <w:bCs/>
                <w:sz w:val="22"/>
                <w:szCs w:val="22"/>
              </w:rPr>
              <w:t>39 – 57</w:t>
            </w:r>
          </w:p>
        </w:tc>
      </w:tr>
      <w:tr w:rsidR="00902B6C" w:rsidRPr="009238DC" w14:paraId="2619D822" w14:textId="77777777" w:rsidTr="00DE05E2">
        <w:tc>
          <w:tcPr>
            <w:tcW w:w="7621" w:type="dxa"/>
          </w:tcPr>
          <w:p w14:paraId="00398E36" w14:textId="77777777" w:rsidR="00902B6C" w:rsidRPr="009238DC" w:rsidRDefault="00902B6C" w:rsidP="00DE05E2">
            <w:pPr>
              <w:spacing w:before="60" w:after="60"/>
              <w:rPr>
                <w:rFonts w:cs="Arial"/>
                <w:bCs/>
                <w:sz w:val="22"/>
                <w:szCs w:val="22"/>
              </w:rPr>
            </w:pPr>
            <w:r w:rsidRPr="009238DC">
              <w:rPr>
                <w:rFonts w:cs="Arial"/>
                <w:b/>
                <w:sz w:val="22"/>
                <w:szCs w:val="22"/>
              </w:rPr>
              <w:t>Geral</w:t>
            </w:r>
          </w:p>
        </w:tc>
        <w:tc>
          <w:tcPr>
            <w:tcW w:w="1134" w:type="dxa"/>
          </w:tcPr>
          <w:p w14:paraId="3B1169EF" w14:textId="77777777" w:rsidR="00902B6C" w:rsidRPr="009238DC" w:rsidRDefault="00902B6C" w:rsidP="00DE05E2">
            <w:pPr>
              <w:spacing w:before="60" w:after="60"/>
              <w:jc w:val="center"/>
              <w:rPr>
                <w:rFonts w:cs="Arial"/>
                <w:bCs/>
                <w:sz w:val="22"/>
                <w:szCs w:val="22"/>
              </w:rPr>
            </w:pPr>
            <w:r w:rsidRPr="009238DC">
              <w:rPr>
                <w:rFonts w:cs="Arial"/>
                <w:bCs/>
                <w:sz w:val="22"/>
                <w:szCs w:val="22"/>
              </w:rPr>
              <w:t>40 – 53</w:t>
            </w:r>
          </w:p>
        </w:tc>
      </w:tr>
      <w:tr w:rsidR="00902B6C" w:rsidRPr="009238DC" w14:paraId="0987EBD8" w14:textId="77777777" w:rsidTr="00DE05E2">
        <w:tc>
          <w:tcPr>
            <w:tcW w:w="7621" w:type="dxa"/>
          </w:tcPr>
          <w:p w14:paraId="48855E34" w14:textId="77777777" w:rsidR="00902B6C" w:rsidRPr="009238DC" w:rsidRDefault="00902B6C" w:rsidP="00DE05E2">
            <w:pPr>
              <w:spacing w:before="60" w:after="60"/>
              <w:rPr>
                <w:rFonts w:cs="Arial"/>
                <w:b/>
                <w:sz w:val="22"/>
                <w:szCs w:val="22"/>
              </w:rPr>
            </w:pPr>
            <w:r w:rsidRPr="009238DC">
              <w:rPr>
                <w:rFonts w:cs="Arial"/>
                <w:b/>
                <w:sz w:val="22"/>
                <w:szCs w:val="22"/>
              </w:rPr>
              <w:t>Divulgação adicional para ativo biológico cujo valor justo não pode ser mensurado de forma confiável</w:t>
            </w:r>
          </w:p>
        </w:tc>
        <w:tc>
          <w:tcPr>
            <w:tcW w:w="1134" w:type="dxa"/>
            <w:vAlign w:val="center"/>
          </w:tcPr>
          <w:p w14:paraId="3F7BC02A" w14:textId="77777777" w:rsidR="00902B6C" w:rsidRPr="009238DC" w:rsidRDefault="00902B6C" w:rsidP="00DE05E2">
            <w:pPr>
              <w:spacing w:before="60" w:after="60"/>
              <w:jc w:val="center"/>
              <w:rPr>
                <w:rFonts w:cs="Arial"/>
                <w:bCs/>
                <w:sz w:val="22"/>
                <w:szCs w:val="22"/>
              </w:rPr>
            </w:pPr>
            <w:r w:rsidRPr="009238DC">
              <w:rPr>
                <w:rFonts w:cs="Arial"/>
                <w:bCs/>
                <w:sz w:val="22"/>
                <w:szCs w:val="22"/>
              </w:rPr>
              <w:t>54 – 56</w:t>
            </w:r>
          </w:p>
        </w:tc>
      </w:tr>
      <w:tr w:rsidR="00902B6C" w:rsidRPr="009238DC" w14:paraId="593F6F56" w14:textId="77777777" w:rsidTr="00DE05E2">
        <w:tc>
          <w:tcPr>
            <w:tcW w:w="7621" w:type="dxa"/>
          </w:tcPr>
          <w:p w14:paraId="3E6F761D" w14:textId="77777777" w:rsidR="00902B6C" w:rsidRPr="009238DC" w:rsidRDefault="00902B6C" w:rsidP="00DE05E2">
            <w:pPr>
              <w:spacing w:before="60" w:after="60"/>
              <w:rPr>
                <w:rFonts w:cs="Arial"/>
                <w:b/>
                <w:sz w:val="22"/>
                <w:szCs w:val="22"/>
              </w:rPr>
            </w:pPr>
            <w:r w:rsidRPr="009238DC">
              <w:rPr>
                <w:rFonts w:cs="Arial"/>
                <w:b/>
                <w:sz w:val="22"/>
                <w:szCs w:val="22"/>
              </w:rPr>
              <w:t>Subvenção governamental</w:t>
            </w:r>
          </w:p>
        </w:tc>
        <w:tc>
          <w:tcPr>
            <w:tcW w:w="1134" w:type="dxa"/>
          </w:tcPr>
          <w:p w14:paraId="55131CA9" w14:textId="77777777" w:rsidR="00902B6C" w:rsidRPr="009238DC" w:rsidRDefault="00902B6C" w:rsidP="00DE05E2">
            <w:pPr>
              <w:spacing w:before="60" w:after="60"/>
              <w:jc w:val="center"/>
              <w:rPr>
                <w:rFonts w:cs="Arial"/>
                <w:bCs/>
                <w:sz w:val="22"/>
                <w:szCs w:val="22"/>
              </w:rPr>
            </w:pPr>
            <w:r w:rsidRPr="009238DC">
              <w:rPr>
                <w:rFonts w:cs="Arial"/>
                <w:bCs/>
                <w:sz w:val="22"/>
                <w:szCs w:val="22"/>
              </w:rPr>
              <w:t>57</w:t>
            </w:r>
          </w:p>
        </w:tc>
      </w:tr>
      <w:tr w:rsidR="00902B6C" w:rsidRPr="009238DC" w14:paraId="3B854597" w14:textId="77777777" w:rsidTr="00DE05E2">
        <w:tc>
          <w:tcPr>
            <w:tcW w:w="7621" w:type="dxa"/>
          </w:tcPr>
          <w:p w14:paraId="719F1E51" w14:textId="77777777" w:rsidR="00902B6C" w:rsidRPr="009238DC" w:rsidRDefault="00902B6C" w:rsidP="00DE05E2">
            <w:pPr>
              <w:spacing w:before="60" w:after="60"/>
              <w:rPr>
                <w:rFonts w:cs="Arial"/>
                <w:b/>
                <w:sz w:val="22"/>
                <w:szCs w:val="22"/>
              </w:rPr>
            </w:pPr>
            <w:r w:rsidRPr="009238DC">
              <w:rPr>
                <w:rFonts w:cs="Arial"/>
                <w:b/>
                <w:sz w:val="22"/>
                <w:szCs w:val="22"/>
              </w:rPr>
              <w:t>APÊNDICE – Exemplos ilustrativos</w:t>
            </w:r>
          </w:p>
        </w:tc>
        <w:tc>
          <w:tcPr>
            <w:tcW w:w="1134" w:type="dxa"/>
          </w:tcPr>
          <w:p w14:paraId="005AEEBC" w14:textId="77777777" w:rsidR="00902B6C" w:rsidRPr="009238DC" w:rsidRDefault="00902B6C" w:rsidP="00DE05E2">
            <w:pPr>
              <w:spacing w:before="60" w:after="60"/>
              <w:jc w:val="center"/>
              <w:rPr>
                <w:rFonts w:cs="Arial"/>
                <w:b/>
                <w:bCs/>
                <w:sz w:val="22"/>
                <w:szCs w:val="22"/>
              </w:rPr>
            </w:pPr>
          </w:p>
        </w:tc>
      </w:tr>
    </w:tbl>
    <w:p w14:paraId="02CB7A8B" w14:textId="77777777" w:rsidR="00902B6C" w:rsidRPr="009238DC" w:rsidRDefault="00902B6C" w:rsidP="00902B6C">
      <w:pPr>
        <w:pStyle w:val="Textoembloco"/>
        <w:tabs>
          <w:tab w:val="clear" w:pos="6804"/>
          <w:tab w:val="left" w:pos="3299"/>
        </w:tabs>
        <w:spacing w:before="0" w:after="0" w:line="240" w:lineRule="auto"/>
        <w:ind w:left="57" w:right="0" w:firstLine="0"/>
        <w:jc w:val="both"/>
        <w:rPr>
          <w:rFonts w:cs="Arial"/>
          <w:b/>
          <w:sz w:val="22"/>
          <w:szCs w:val="22"/>
          <w:lang w:val="pt-BR"/>
        </w:rPr>
      </w:pPr>
    </w:p>
    <w:p w14:paraId="5328C956" w14:textId="77777777" w:rsidR="00902B6C" w:rsidRPr="009238DC" w:rsidRDefault="00902B6C" w:rsidP="00902B6C">
      <w:pPr>
        <w:pStyle w:val="Textoembloco"/>
        <w:tabs>
          <w:tab w:val="clear" w:pos="6804"/>
          <w:tab w:val="left" w:pos="3299"/>
        </w:tabs>
        <w:spacing w:before="0" w:after="0" w:line="240" w:lineRule="auto"/>
        <w:ind w:left="57" w:right="0" w:firstLine="0"/>
        <w:jc w:val="both"/>
        <w:rPr>
          <w:rFonts w:cs="Arial"/>
          <w:b/>
          <w:sz w:val="22"/>
          <w:szCs w:val="22"/>
          <w:lang w:val="pt-BR"/>
        </w:rPr>
      </w:pPr>
    </w:p>
    <w:p w14:paraId="5EC0D3D7" w14:textId="77777777" w:rsidR="00902B6C" w:rsidRPr="009238DC" w:rsidRDefault="00902B6C" w:rsidP="00902B6C">
      <w:pPr>
        <w:pStyle w:val="Textoembloco"/>
        <w:tabs>
          <w:tab w:val="clear" w:pos="6804"/>
          <w:tab w:val="left" w:pos="3299"/>
        </w:tabs>
        <w:spacing w:before="0" w:after="0" w:line="240" w:lineRule="auto"/>
        <w:ind w:left="57" w:right="0" w:firstLine="0"/>
        <w:jc w:val="both"/>
        <w:rPr>
          <w:rFonts w:cs="Arial"/>
          <w:b/>
          <w:sz w:val="22"/>
          <w:szCs w:val="22"/>
          <w:lang w:val="pt-BR"/>
        </w:rPr>
      </w:pPr>
    </w:p>
    <w:p w14:paraId="268BC9A8" w14:textId="77777777" w:rsidR="00902B6C" w:rsidRPr="009238DC" w:rsidRDefault="00902B6C" w:rsidP="00902B6C">
      <w:pPr>
        <w:pStyle w:val="Textoembloco"/>
        <w:tabs>
          <w:tab w:val="clear" w:pos="6804"/>
          <w:tab w:val="left" w:pos="3299"/>
        </w:tabs>
        <w:spacing w:before="0" w:after="0" w:line="240" w:lineRule="auto"/>
        <w:ind w:left="0" w:right="0" w:firstLine="0"/>
        <w:jc w:val="both"/>
        <w:rPr>
          <w:rFonts w:cs="Arial"/>
          <w:b/>
          <w:sz w:val="22"/>
          <w:szCs w:val="22"/>
          <w:lang w:val="pt-BR"/>
        </w:rPr>
      </w:pPr>
      <w:r w:rsidRPr="009238DC">
        <w:rPr>
          <w:rFonts w:cs="Arial"/>
          <w:b/>
          <w:sz w:val="22"/>
          <w:szCs w:val="22"/>
          <w:lang w:val="pt-BR"/>
        </w:rPr>
        <w:t>Objetivo</w:t>
      </w:r>
      <w:r w:rsidRPr="009238DC">
        <w:rPr>
          <w:rFonts w:cs="Arial"/>
          <w:b/>
          <w:sz w:val="22"/>
          <w:szCs w:val="22"/>
          <w:lang w:val="pt-BR"/>
        </w:rPr>
        <w:tab/>
      </w:r>
    </w:p>
    <w:p w14:paraId="5BC3F0BF"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06F7AA8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t>O objetivo deste Pronunciamento é estabelecer o tratamento contábil, e as respectivas divulgações, relacionados aos ativos biológicos e aos produtos agrícolas.</w:t>
      </w:r>
    </w:p>
    <w:p w14:paraId="6654C58B"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5D2B458D" w14:textId="77777777" w:rsidR="00902B6C" w:rsidRPr="009238DC" w:rsidRDefault="00902B6C" w:rsidP="00902B6C">
      <w:pPr>
        <w:pStyle w:val="Textoembloco"/>
        <w:tabs>
          <w:tab w:val="clear" w:pos="6804"/>
          <w:tab w:val="left" w:pos="3299"/>
        </w:tabs>
        <w:spacing w:before="0" w:after="0" w:line="240" w:lineRule="auto"/>
        <w:ind w:left="0" w:right="0" w:firstLine="0"/>
        <w:jc w:val="both"/>
        <w:rPr>
          <w:rFonts w:cs="Arial"/>
          <w:b/>
          <w:sz w:val="22"/>
          <w:szCs w:val="22"/>
          <w:lang w:val="pt-BR"/>
        </w:rPr>
      </w:pPr>
      <w:r w:rsidRPr="009238DC">
        <w:rPr>
          <w:rFonts w:cs="Arial"/>
          <w:b/>
          <w:sz w:val="22"/>
          <w:szCs w:val="22"/>
          <w:lang w:val="pt-BR"/>
        </w:rPr>
        <w:t>Alcance</w:t>
      </w:r>
    </w:p>
    <w:p w14:paraId="60182D2E"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1A8A1A5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w:t>
      </w:r>
      <w:r w:rsidRPr="009238DC">
        <w:rPr>
          <w:rFonts w:cs="Arial"/>
          <w:sz w:val="22"/>
          <w:szCs w:val="22"/>
          <w:lang w:val="pt-BR"/>
        </w:rPr>
        <w:tab/>
        <w:t>Este Pronunciamento deve ser aplicado para contabilizar os seguintes itens relacionados com as atividades agrícolas:</w:t>
      </w:r>
    </w:p>
    <w:p w14:paraId="3F20A91C" w14:textId="3229DB81" w:rsidR="00902B6C" w:rsidRPr="009238DC" w:rsidRDefault="00700DD1" w:rsidP="00902B6C">
      <w:pPr>
        <w:widowControl w:val="0"/>
        <w:numPr>
          <w:ilvl w:val="0"/>
          <w:numId w:val="2"/>
        </w:numPr>
        <w:tabs>
          <w:tab w:val="clear" w:pos="1080"/>
        </w:tabs>
        <w:spacing w:before="0" w:after="0"/>
        <w:ind w:left="993" w:hanging="426"/>
        <w:rPr>
          <w:rFonts w:cs="Arial"/>
          <w:bCs/>
          <w:iCs/>
          <w:strike/>
          <w:sz w:val="22"/>
          <w:szCs w:val="22"/>
        </w:rPr>
      </w:pPr>
      <w:r w:rsidRPr="009238DC">
        <w:rPr>
          <w:rFonts w:cs="Arial"/>
          <w:bCs/>
          <w:iCs/>
          <w:sz w:val="22"/>
          <w:szCs w:val="22"/>
        </w:rPr>
        <w:t>ativos biológicos, exceto plantas portadoras;</w:t>
      </w:r>
    </w:p>
    <w:p w14:paraId="3C8470DB" w14:textId="77777777" w:rsidR="00902B6C" w:rsidRPr="009238DC" w:rsidRDefault="00902B6C" w:rsidP="00902B6C">
      <w:pPr>
        <w:widowControl w:val="0"/>
        <w:numPr>
          <w:ilvl w:val="0"/>
          <w:numId w:val="2"/>
        </w:numPr>
        <w:tabs>
          <w:tab w:val="clear" w:pos="1080"/>
        </w:tabs>
        <w:spacing w:before="0" w:after="0"/>
        <w:ind w:left="993" w:hanging="426"/>
        <w:rPr>
          <w:rFonts w:cs="Arial"/>
          <w:bCs/>
          <w:iCs/>
          <w:sz w:val="22"/>
          <w:szCs w:val="22"/>
        </w:rPr>
      </w:pPr>
      <w:r w:rsidRPr="009238DC">
        <w:rPr>
          <w:rFonts w:cs="Arial"/>
          <w:bCs/>
          <w:iCs/>
          <w:sz w:val="22"/>
          <w:szCs w:val="22"/>
        </w:rPr>
        <w:t>produção agrícola no ponto de colheita;</w:t>
      </w:r>
    </w:p>
    <w:p w14:paraId="3FEA6477" w14:textId="77777777" w:rsidR="00902B6C" w:rsidRPr="009238DC" w:rsidRDefault="00902B6C" w:rsidP="00902B6C">
      <w:pPr>
        <w:widowControl w:val="0"/>
        <w:numPr>
          <w:ilvl w:val="0"/>
          <w:numId w:val="2"/>
        </w:numPr>
        <w:tabs>
          <w:tab w:val="clear" w:pos="1080"/>
        </w:tabs>
        <w:spacing w:before="0" w:after="0"/>
        <w:ind w:left="993" w:hanging="426"/>
        <w:rPr>
          <w:rFonts w:cs="Arial"/>
          <w:bCs/>
          <w:iCs/>
          <w:sz w:val="22"/>
          <w:szCs w:val="22"/>
        </w:rPr>
      </w:pPr>
      <w:r w:rsidRPr="009238DC">
        <w:rPr>
          <w:rFonts w:cs="Arial"/>
          <w:bCs/>
          <w:iCs/>
          <w:sz w:val="22"/>
          <w:szCs w:val="22"/>
        </w:rPr>
        <w:t>subvenções governamentais previstas nos itens 34 e 35.</w:t>
      </w:r>
    </w:p>
    <w:p w14:paraId="1E1CFA1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4C5A7F9" w14:textId="77777777" w:rsidR="00902B6C" w:rsidRPr="009238DC" w:rsidRDefault="00902B6C" w:rsidP="00902B6C">
      <w:pPr>
        <w:pStyle w:val="Textoembloco"/>
        <w:spacing w:before="0" w:after="0" w:line="240" w:lineRule="auto"/>
        <w:ind w:left="567" w:hanging="567"/>
        <w:jc w:val="both"/>
        <w:rPr>
          <w:rFonts w:cs="Arial"/>
          <w:sz w:val="22"/>
          <w:szCs w:val="22"/>
          <w:lang w:val="pt-BR"/>
        </w:rPr>
      </w:pPr>
      <w:r w:rsidRPr="009238DC">
        <w:rPr>
          <w:rFonts w:cs="Arial"/>
          <w:sz w:val="22"/>
          <w:szCs w:val="22"/>
          <w:lang w:val="pt-BR"/>
        </w:rPr>
        <w:t>2.</w:t>
      </w:r>
      <w:r w:rsidRPr="009238DC">
        <w:rPr>
          <w:rFonts w:cs="Arial"/>
          <w:sz w:val="22"/>
          <w:szCs w:val="22"/>
          <w:lang w:val="pt-BR"/>
        </w:rPr>
        <w:tab/>
        <w:t>Este pronunciamento não é aplicável em:</w:t>
      </w:r>
    </w:p>
    <w:p w14:paraId="6DC9C256" w14:textId="77777777" w:rsidR="00902B6C" w:rsidRPr="009238DC" w:rsidRDefault="00902B6C" w:rsidP="00902B6C">
      <w:pPr>
        <w:widowControl w:val="0"/>
        <w:numPr>
          <w:ilvl w:val="0"/>
          <w:numId w:val="18"/>
        </w:numPr>
        <w:tabs>
          <w:tab w:val="clear" w:pos="1080"/>
          <w:tab w:val="num" w:pos="993"/>
        </w:tabs>
        <w:autoSpaceDN w:val="0"/>
        <w:spacing w:before="0" w:after="0"/>
        <w:ind w:left="993" w:right="57" w:hanging="426"/>
        <w:rPr>
          <w:rFonts w:cs="Arial"/>
          <w:bCs/>
          <w:iCs/>
          <w:sz w:val="22"/>
          <w:szCs w:val="22"/>
        </w:rPr>
      </w:pPr>
      <w:r w:rsidRPr="009238DC">
        <w:rPr>
          <w:rFonts w:cs="Arial"/>
          <w:bCs/>
          <w:iCs/>
          <w:sz w:val="22"/>
          <w:szCs w:val="22"/>
        </w:rPr>
        <w:t>terras relacionadas com atividades agrícolas (ver CPC 27 – Ativo Imobilizado e CPC 28 – Propriedade para Investimento);</w:t>
      </w:r>
    </w:p>
    <w:p w14:paraId="70315700" w14:textId="77777777" w:rsidR="00902B6C" w:rsidRPr="009238DC" w:rsidRDefault="00902B6C" w:rsidP="00902B6C">
      <w:pPr>
        <w:numPr>
          <w:ilvl w:val="0"/>
          <w:numId w:val="18"/>
        </w:numPr>
        <w:tabs>
          <w:tab w:val="clear" w:pos="1080"/>
          <w:tab w:val="num" w:pos="993"/>
        </w:tabs>
        <w:autoSpaceDE w:val="0"/>
        <w:autoSpaceDN w:val="0"/>
        <w:adjustRightInd w:val="0"/>
        <w:spacing w:before="0" w:after="0"/>
        <w:ind w:left="993" w:hanging="426"/>
        <w:rPr>
          <w:rFonts w:cs="Arial"/>
          <w:sz w:val="22"/>
          <w:szCs w:val="22"/>
          <w:lang w:val="pt-BR"/>
        </w:rPr>
      </w:pPr>
      <w:r w:rsidRPr="009238DC">
        <w:rPr>
          <w:rFonts w:cs="Arial"/>
          <w:sz w:val="22"/>
          <w:szCs w:val="22"/>
        </w:rPr>
        <w:t>plantas portadoras relacionadas com a atividade agrícola (ver CPC 27). Contudo, este pronunciamento aplica-se ao produto dessas plantas portadoras;</w:t>
      </w:r>
    </w:p>
    <w:p w14:paraId="2FE37B49" w14:textId="77777777" w:rsidR="00902B6C" w:rsidRPr="009238DC" w:rsidRDefault="00902B6C" w:rsidP="00902B6C">
      <w:pPr>
        <w:widowControl w:val="0"/>
        <w:numPr>
          <w:ilvl w:val="0"/>
          <w:numId w:val="18"/>
        </w:numPr>
        <w:tabs>
          <w:tab w:val="clear" w:pos="1080"/>
          <w:tab w:val="num" w:pos="993"/>
        </w:tabs>
        <w:autoSpaceDN w:val="0"/>
        <w:spacing w:before="0" w:after="0"/>
        <w:ind w:left="993" w:right="57" w:hanging="426"/>
        <w:rPr>
          <w:rFonts w:cs="Arial"/>
          <w:bCs/>
          <w:iCs/>
          <w:sz w:val="22"/>
          <w:szCs w:val="22"/>
        </w:rPr>
      </w:pPr>
      <w:r w:rsidRPr="009238DC">
        <w:rPr>
          <w:rFonts w:cs="Arial"/>
          <w:bCs/>
          <w:iCs/>
          <w:sz w:val="22"/>
          <w:szCs w:val="22"/>
        </w:rPr>
        <w:t>subvenção e assistência governamentais relacionadas às plantas portadoras (ver CPC 07);</w:t>
      </w:r>
    </w:p>
    <w:p w14:paraId="44FD62BB" w14:textId="1578ECEA" w:rsidR="00902B6C" w:rsidRPr="009238DC" w:rsidRDefault="00902B6C" w:rsidP="00902B6C">
      <w:pPr>
        <w:widowControl w:val="0"/>
        <w:numPr>
          <w:ilvl w:val="0"/>
          <w:numId w:val="18"/>
        </w:numPr>
        <w:tabs>
          <w:tab w:val="clear" w:pos="1080"/>
          <w:tab w:val="num" w:pos="993"/>
        </w:tabs>
        <w:autoSpaceDN w:val="0"/>
        <w:spacing w:before="0" w:after="0"/>
        <w:ind w:left="992" w:right="57" w:hanging="425"/>
        <w:rPr>
          <w:rFonts w:cs="Arial"/>
          <w:sz w:val="22"/>
          <w:szCs w:val="22"/>
          <w:lang w:val="pt-BR"/>
        </w:rPr>
      </w:pPr>
      <w:r w:rsidRPr="009238DC">
        <w:rPr>
          <w:rFonts w:cs="Arial"/>
          <w:bCs/>
          <w:iCs/>
          <w:sz w:val="22"/>
          <w:szCs w:val="22"/>
        </w:rPr>
        <w:t>ativos intangíveis relacionados com atividades agrícolas (ver CPC 04 – Ativo Intangível);</w:t>
      </w:r>
    </w:p>
    <w:p w14:paraId="6404D720" w14:textId="5B258713" w:rsidR="00902B6C" w:rsidRPr="00811942" w:rsidRDefault="00902B6C" w:rsidP="00902B6C">
      <w:pPr>
        <w:pStyle w:val="Textoembloco"/>
        <w:spacing w:before="0" w:after="0" w:line="240" w:lineRule="auto"/>
        <w:ind w:left="993" w:right="0" w:hanging="426"/>
        <w:jc w:val="both"/>
        <w:rPr>
          <w:rFonts w:cs="Arial"/>
          <w:sz w:val="18"/>
          <w:szCs w:val="18"/>
        </w:rPr>
      </w:pPr>
      <w:r w:rsidRPr="009238DC">
        <w:rPr>
          <w:rFonts w:cs="Arial"/>
          <w:sz w:val="22"/>
          <w:szCs w:val="22"/>
        </w:rPr>
        <w:t xml:space="preserve">(e) </w:t>
      </w:r>
      <w:r w:rsidRPr="009238DC">
        <w:rPr>
          <w:rFonts w:cs="Arial"/>
          <w:sz w:val="22"/>
          <w:szCs w:val="22"/>
        </w:rPr>
        <w:tab/>
        <w:t xml:space="preserve">ativos de direito de uso decorrentes de arrendamento de terrenos relacionados à atividade </w:t>
      </w:r>
      <w:r w:rsidRPr="00811942">
        <w:rPr>
          <w:rFonts w:cs="Arial"/>
          <w:sz w:val="22"/>
          <w:szCs w:val="22"/>
        </w:rPr>
        <w:t>agrícola (ver CPC 06 – Arrendamento).</w:t>
      </w:r>
    </w:p>
    <w:p w14:paraId="28BDDD2A" w14:textId="77777777" w:rsidR="00902B6C" w:rsidRPr="009238DC" w:rsidRDefault="00902B6C" w:rsidP="00902B6C">
      <w:pPr>
        <w:widowControl w:val="0"/>
        <w:spacing w:before="0" w:after="0"/>
        <w:ind w:left="1080"/>
        <w:rPr>
          <w:rFonts w:cs="Arial"/>
          <w:sz w:val="22"/>
          <w:szCs w:val="22"/>
          <w:lang w:val="pt-BR"/>
        </w:rPr>
      </w:pPr>
    </w:p>
    <w:p w14:paraId="16DA5560"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 w:name="SL143203"/>
      <w:bookmarkEnd w:id="2"/>
      <w:r w:rsidRPr="009238DC">
        <w:rPr>
          <w:rFonts w:cs="Arial"/>
          <w:sz w:val="22"/>
          <w:szCs w:val="22"/>
          <w:lang w:val="pt-BR"/>
        </w:rPr>
        <w:t>3.</w:t>
      </w:r>
      <w:r w:rsidRPr="009238DC">
        <w:rPr>
          <w:rFonts w:cs="Arial"/>
          <w:sz w:val="22"/>
          <w:szCs w:val="22"/>
          <w:lang w:val="pt-BR"/>
        </w:rPr>
        <w:tab/>
        <w:t>Este Pronunciamento deve ser aplicado para a produção agrícola, assim considerada aquela obtida no momento e no ponto de colheita dos produtos advindos dos ativos biológicos da entidade. Após esse momento, o CPC 16 – Estoques, ou outro Pronunciamento Técnico mais adequado, deve ser aplicado. Portanto, este Pronunciamento não trata do processamento dos produtos agrícolas após a colheita, como, por exemplo, o processamento de uvas para a transformação em vinho por vinícola, mesmo que ela tenha cultivado e colhido a uva. Tais itens são excluídos deste Pronunciamento, mesmo que seu processamento, após a colheita, possa ser extensão lógica e natural da atividade agrícola, e os eventos possam ter similaridades.</w:t>
      </w:r>
    </w:p>
    <w:p w14:paraId="5109F16E"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ACAC85A" w14:textId="77777777" w:rsidR="00902B6C" w:rsidRPr="009238DC" w:rsidRDefault="00902B6C" w:rsidP="00902B6C">
      <w:pPr>
        <w:pStyle w:val="Textoembloco"/>
        <w:spacing w:before="0" w:after="0" w:line="240" w:lineRule="auto"/>
        <w:ind w:left="567" w:hanging="567"/>
        <w:jc w:val="both"/>
        <w:rPr>
          <w:rFonts w:cs="Arial"/>
          <w:sz w:val="22"/>
          <w:szCs w:val="22"/>
          <w:lang w:val="pt-BR"/>
        </w:rPr>
      </w:pPr>
      <w:r w:rsidRPr="009238DC">
        <w:rPr>
          <w:rFonts w:cs="Arial"/>
          <w:sz w:val="22"/>
          <w:szCs w:val="22"/>
          <w:lang w:val="pt-BR"/>
        </w:rPr>
        <w:t>4.</w:t>
      </w:r>
      <w:r w:rsidRPr="009238DC">
        <w:rPr>
          <w:rFonts w:cs="Arial"/>
          <w:sz w:val="22"/>
          <w:szCs w:val="22"/>
          <w:lang w:val="pt-BR"/>
        </w:rPr>
        <w:tab/>
        <w:t>A tabela a seguir fornece exemplos de ativos biológicos, produto agrícola e produtos resultantes do processamento depois da colheita:</w:t>
      </w:r>
    </w:p>
    <w:p w14:paraId="0075267A" w14:textId="77777777" w:rsidR="00902B6C" w:rsidRPr="009238DC" w:rsidRDefault="00902B6C" w:rsidP="00902B6C">
      <w:pPr>
        <w:pStyle w:val="Textoembloco"/>
        <w:spacing w:before="0" w:after="0" w:line="240" w:lineRule="auto"/>
        <w:ind w:left="567" w:hanging="567"/>
        <w:jc w:val="both"/>
        <w:rPr>
          <w:rFonts w:cs="Arial"/>
          <w:sz w:val="22"/>
          <w:szCs w:val="22"/>
          <w:lang w:val="pt-BR"/>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268"/>
        <w:gridCol w:w="3064"/>
      </w:tblGrid>
      <w:tr w:rsidR="00902B6C" w:rsidRPr="009238DC" w14:paraId="4E7ADF68" w14:textId="77777777" w:rsidTr="00DE05E2">
        <w:trPr>
          <w:jc w:val="center"/>
        </w:trPr>
        <w:tc>
          <w:tcPr>
            <w:tcW w:w="2495" w:type="dxa"/>
            <w:vAlign w:val="center"/>
            <w:hideMark/>
          </w:tcPr>
          <w:p w14:paraId="2951BA83" w14:textId="77777777" w:rsidR="00902B6C" w:rsidRPr="009238DC" w:rsidRDefault="00902B6C" w:rsidP="00DE05E2">
            <w:pPr>
              <w:widowControl w:val="0"/>
              <w:autoSpaceDE w:val="0"/>
              <w:autoSpaceDN w:val="0"/>
              <w:adjustRightInd w:val="0"/>
              <w:spacing w:before="0" w:after="0"/>
              <w:jc w:val="center"/>
              <w:rPr>
                <w:rFonts w:cs="Arial"/>
                <w:b/>
                <w:sz w:val="22"/>
                <w:szCs w:val="22"/>
              </w:rPr>
            </w:pPr>
            <w:r w:rsidRPr="009238DC">
              <w:rPr>
                <w:rFonts w:cs="Arial"/>
                <w:b/>
                <w:sz w:val="22"/>
                <w:szCs w:val="22"/>
              </w:rPr>
              <w:t>Ativos biológicos</w:t>
            </w:r>
          </w:p>
        </w:tc>
        <w:tc>
          <w:tcPr>
            <w:tcW w:w="2268" w:type="dxa"/>
            <w:vAlign w:val="center"/>
            <w:hideMark/>
          </w:tcPr>
          <w:p w14:paraId="3F6D032A" w14:textId="77777777" w:rsidR="00902B6C" w:rsidRPr="009238DC" w:rsidRDefault="00902B6C" w:rsidP="00DE05E2">
            <w:pPr>
              <w:widowControl w:val="0"/>
              <w:autoSpaceDE w:val="0"/>
              <w:autoSpaceDN w:val="0"/>
              <w:adjustRightInd w:val="0"/>
              <w:spacing w:before="0" w:after="0"/>
              <w:jc w:val="center"/>
              <w:rPr>
                <w:rFonts w:cs="Arial"/>
                <w:b/>
                <w:sz w:val="22"/>
                <w:szCs w:val="22"/>
              </w:rPr>
            </w:pPr>
            <w:r w:rsidRPr="009238DC">
              <w:rPr>
                <w:rFonts w:cs="Arial"/>
                <w:b/>
                <w:sz w:val="22"/>
                <w:szCs w:val="22"/>
              </w:rPr>
              <w:t>Produto agrícola</w:t>
            </w:r>
          </w:p>
        </w:tc>
        <w:tc>
          <w:tcPr>
            <w:tcW w:w="3064" w:type="dxa"/>
            <w:vAlign w:val="center"/>
            <w:hideMark/>
          </w:tcPr>
          <w:p w14:paraId="541F43DA" w14:textId="77777777" w:rsidR="00902B6C" w:rsidRPr="009238DC" w:rsidRDefault="00902B6C" w:rsidP="00DE05E2">
            <w:pPr>
              <w:widowControl w:val="0"/>
              <w:autoSpaceDE w:val="0"/>
              <w:autoSpaceDN w:val="0"/>
              <w:adjustRightInd w:val="0"/>
              <w:spacing w:before="0" w:after="0"/>
              <w:jc w:val="center"/>
              <w:rPr>
                <w:rFonts w:cs="Arial"/>
                <w:b/>
                <w:sz w:val="22"/>
                <w:szCs w:val="22"/>
              </w:rPr>
            </w:pPr>
            <w:r w:rsidRPr="009238DC">
              <w:rPr>
                <w:rFonts w:cs="Arial"/>
                <w:b/>
                <w:sz w:val="22"/>
                <w:szCs w:val="22"/>
              </w:rPr>
              <w:t>Produtos resultantes do processamento após a colheita</w:t>
            </w:r>
          </w:p>
        </w:tc>
      </w:tr>
      <w:tr w:rsidR="00902B6C" w:rsidRPr="009238DC" w14:paraId="290F6CA7" w14:textId="77777777" w:rsidTr="00DE05E2">
        <w:trPr>
          <w:jc w:val="center"/>
        </w:trPr>
        <w:tc>
          <w:tcPr>
            <w:tcW w:w="2495" w:type="dxa"/>
            <w:vAlign w:val="center"/>
            <w:hideMark/>
          </w:tcPr>
          <w:p w14:paraId="5AD9711F"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Carneiros</w:t>
            </w:r>
          </w:p>
        </w:tc>
        <w:tc>
          <w:tcPr>
            <w:tcW w:w="2268" w:type="dxa"/>
            <w:vAlign w:val="center"/>
            <w:hideMark/>
          </w:tcPr>
          <w:p w14:paraId="62D59205"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Lã</w:t>
            </w:r>
          </w:p>
        </w:tc>
        <w:tc>
          <w:tcPr>
            <w:tcW w:w="3064" w:type="dxa"/>
            <w:vAlign w:val="center"/>
            <w:hideMark/>
          </w:tcPr>
          <w:p w14:paraId="364FA8E7"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Fio, tapete</w:t>
            </w:r>
          </w:p>
        </w:tc>
      </w:tr>
      <w:tr w:rsidR="00902B6C" w:rsidRPr="009238DC" w14:paraId="516C22FC" w14:textId="77777777" w:rsidTr="00DE05E2">
        <w:trPr>
          <w:jc w:val="center"/>
        </w:trPr>
        <w:tc>
          <w:tcPr>
            <w:tcW w:w="2495" w:type="dxa"/>
            <w:vAlign w:val="center"/>
            <w:hideMark/>
          </w:tcPr>
          <w:p w14:paraId="4FC80820"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Plantação de árvores para madeira</w:t>
            </w:r>
          </w:p>
        </w:tc>
        <w:tc>
          <w:tcPr>
            <w:tcW w:w="2268" w:type="dxa"/>
            <w:vAlign w:val="center"/>
            <w:hideMark/>
          </w:tcPr>
          <w:p w14:paraId="47EC9C13"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Árvore cortada</w:t>
            </w:r>
          </w:p>
        </w:tc>
        <w:tc>
          <w:tcPr>
            <w:tcW w:w="3064" w:type="dxa"/>
            <w:vAlign w:val="center"/>
            <w:hideMark/>
          </w:tcPr>
          <w:p w14:paraId="5B2C66AF"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 xml:space="preserve">Tora, madeira serrada </w:t>
            </w:r>
          </w:p>
        </w:tc>
      </w:tr>
      <w:tr w:rsidR="00902B6C" w:rsidRPr="009238DC" w14:paraId="787EE6FC" w14:textId="77777777" w:rsidTr="00DE05E2">
        <w:trPr>
          <w:jc w:val="center"/>
        </w:trPr>
        <w:tc>
          <w:tcPr>
            <w:tcW w:w="2495" w:type="dxa"/>
            <w:vAlign w:val="center"/>
            <w:hideMark/>
          </w:tcPr>
          <w:p w14:paraId="3C870E77"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Gado de leite</w:t>
            </w:r>
          </w:p>
        </w:tc>
        <w:tc>
          <w:tcPr>
            <w:tcW w:w="2268" w:type="dxa"/>
            <w:vAlign w:val="center"/>
            <w:hideMark/>
          </w:tcPr>
          <w:p w14:paraId="2442BACE"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Leite</w:t>
            </w:r>
          </w:p>
        </w:tc>
        <w:tc>
          <w:tcPr>
            <w:tcW w:w="3064" w:type="dxa"/>
            <w:vAlign w:val="center"/>
            <w:hideMark/>
          </w:tcPr>
          <w:p w14:paraId="2F0546EE"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 xml:space="preserve">Queijo </w:t>
            </w:r>
          </w:p>
        </w:tc>
      </w:tr>
      <w:tr w:rsidR="00902B6C" w:rsidRPr="009238DC" w14:paraId="40FC7BBC" w14:textId="77777777" w:rsidTr="00DE05E2">
        <w:trPr>
          <w:jc w:val="center"/>
        </w:trPr>
        <w:tc>
          <w:tcPr>
            <w:tcW w:w="2495" w:type="dxa"/>
            <w:vAlign w:val="center"/>
            <w:hideMark/>
          </w:tcPr>
          <w:p w14:paraId="3770392C"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Porcos</w:t>
            </w:r>
          </w:p>
        </w:tc>
        <w:tc>
          <w:tcPr>
            <w:tcW w:w="2268" w:type="dxa"/>
            <w:vAlign w:val="center"/>
            <w:hideMark/>
          </w:tcPr>
          <w:p w14:paraId="674E2EEA"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Carcaça</w:t>
            </w:r>
          </w:p>
        </w:tc>
        <w:tc>
          <w:tcPr>
            <w:tcW w:w="3064" w:type="dxa"/>
            <w:vAlign w:val="center"/>
            <w:hideMark/>
          </w:tcPr>
          <w:p w14:paraId="3D6AB05C"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Salsicha, presunto</w:t>
            </w:r>
          </w:p>
        </w:tc>
      </w:tr>
      <w:tr w:rsidR="00902B6C" w:rsidRPr="009238DC" w14:paraId="7E605387" w14:textId="77777777" w:rsidTr="00DE05E2">
        <w:trPr>
          <w:jc w:val="center"/>
        </w:trPr>
        <w:tc>
          <w:tcPr>
            <w:tcW w:w="2495" w:type="dxa"/>
            <w:vAlign w:val="center"/>
            <w:hideMark/>
          </w:tcPr>
          <w:p w14:paraId="3123AB9F"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Plantação de algodão</w:t>
            </w:r>
          </w:p>
        </w:tc>
        <w:tc>
          <w:tcPr>
            <w:tcW w:w="2268" w:type="dxa"/>
            <w:vAlign w:val="center"/>
            <w:hideMark/>
          </w:tcPr>
          <w:p w14:paraId="407BC1D0"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Algodão colhido</w:t>
            </w:r>
          </w:p>
        </w:tc>
        <w:tc>
          <w:tcPr>
            <w:tcW w:w="3064" w:type="dxa"/>
            <w:vAlign w:val="center"/>
            <w:hideMark/>
          </w:tcPr>
          <w:p w14:paraId="66C7143D"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Fio de algodão, roupa</w:t>
            </w:r>
          </w:p>
        </w:tc>
      </w:tr>
      <w:tr w:rsidR="00902B6C" w:rsidRPr="009238DC" w14:paraId="567D0D0B" w14:textId="77777777" w:rsidTr="00DE05E2">
        <w:trPr>
          <w:jc w:val="center"/>
        </w:trPr>
        <w:tc>
          <w:tcPr>
            <w:tcW w:w="2495" w:type="dxa"/>
            <w:vAlign w:val="center"/>
            <w:hideMark/>
          </w:tcPr>
          <w:p w14:paraId="50716D69"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Cana-de-açúcar</w:t>
            </w:r>
          </w:p>
        </w:tc>
        <w:tc>
          <w:tcPr>
            <w:tcW w:w="2268" w:type="dxa"/>
            <w:vAlign w:val="center"/>
            <w:hideMark/>
          </w:tcPr>
          <w:p w14:paraId="2A7F294A"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Cana colhida</w:t>
            </w:r>
          </w:p>
        </w:tc>
        <w:tc>
          <w:tcPr>
            <w:tcW w:w="3064" w:type="dxa"/>
            <w:vAlign w:val="center"/>
            <w:hideMark/>
          </w:tcPr>
          <w:p w14:paraId="6B5FD50C"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Açúcar</w:t>
            </w:r>
          </w:p>
        </w:tc>
      </w:tr>
      <w:tr w:rsidR="00902B6C" w:rsidRPr="009238DC" w14:paraId="5A7AA351" w14:textId="77777777" w:rsidTr="00DE05E2">
        <w:trPr>
          <w:jc w:val="center"/>
        </w:trPr>
        <w:tc>
          <w:tcPr>
            <w:tcW w:w="2495" w:type="dxa"/>
            <w:vAlign w:val="center"/>
            <w:hideMark/>
          </w:tcPr>
          <w:p w14:paraId="166A3731"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Plantação de fumo</w:t>
            </w:r>
          </w:p>
        </w:tc>
        <w:tc>
          <w:tcPr>
            <w:tcW w:w="2268" w:type="dxa"/>
            <w:vAlign w:val="center"/>
            <w:hideMark/>
          </w:tcPr>
          <w:p w14:paraId="03D3FE43"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Folha colhida</w:t>
            </w:r>
          </w:p>
        </w:tc>
        <w:tc>
          <w:tcPr>
            <w:tcW w:w="3064" w:type="dxa"/>
            <w:vAlign w:val="center"/>
            <w:hideMark/>
          </w:tcPr>
          <w:p w14:paraId="76CE114D"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Fumo curado</w:t>
            </w:r>
          </w:p>
        </w:tc>
      </w:tr>
      <w:tr w:rsidR="00902B6C" w:rsidRPr="009238DC" w14:paraId="3C70A50F" w14:textId="77777777" w:rsidTr="00DE05E2">
        <w:trPr>
          <w:jc w:val="center"/>
        </w:trPr>
        <w:tc>
          <w:tcPr>
            <w:tcW w:w="2495" w:type="dxa"/>
            <w:vAlign w:val="center"/>
            <w:hideMark/>
          </w:tcPr>
          <w:p w14:paraId="2DD84D71"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Arbusto de chá</w:t>
            </w:r>
          </w:p>
        </w:tc>
        <w:tc>
          <w:tcPr>
            <w:tcW w:w="2268" w:type="dxa"/>
            <w:vAlign w:val="center"/>
            <w:hideMark/>
          </w:tcPr>
          <w:p w14:paraId="5E1FBAEC"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Folha colhida</w:t>
            </w:r>
          </w:p>
        </w:tc>
        <w:tc>
          <w:tcPr>
            <w:tcW w:w="3064" w:type="dxa"/>
            <w:vAlign w:val="center"/>
            <w:hideMark/>
          </w:tcPr>
          <w:p w14:paraId="0252C588" w14:textId="77777777" w:rsidR="00902B6C" w:rsidRPr="009238DC" w:rsidRDefault="00902B6C" w:rsidP="00DE05E2">
            <w:pPr>
              <w:widowControl w:val="0"/>
              <w:autoSpaceDE w:val="0"/>
              <w:autoSpaceDN w:val="0"/>
              <w:adjustRightInd w:val="0"/>
              <w:spacing w:before="0" w:after="0"/>
              <w:rPr>
                <w:rFonts w:cs="Arial"/>
                <w:strike/>
                <w:sz w:val="22"/>
                <w:szCs w:val="22"/>
              </w:rPr>
            </w:pPr>
            <w:r w:rsidRPr="009238DC">
              <w:rPr>
                <w:rFonts w:cs="Arial"/>
                <w:sz w:val="22"/>
                <w:szCs w:val="22"/>
              </w:rPr>
              <w:t>Chá</w:t>
            </w:r>
          </w:p>
        </w:tc>
      </w:tr>
      <w:tr w:rsidR="00902B6C" w:rsidRPr="009238DC" w14:paraId="1DD16595" w14:textId="77777777" w:rsidTr="00DE05E2">
        <w:trPr>
          <w:jc w:val="center"/>
        </w:trPr>
        <w:tc>
          <w:tcPr>
            <w:tcW w:w="2495" w:type="dxa"/>
            <w:vAlign w:val="center"/>
            <w:hideMark/>
          </w:tcPr>
          <w:p w14:paraId="48790233"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Videira</w:t>
            </w:r>
          </w:p>
        </w:tc>
        <w:tc>
          <w:tcPr>
            <w:tcW w:w="2268" w:type="dxa"/>
            <w:vAlign w:val="center"/>
            <w:hideMark/>
          </w:tcPr>
          <w:p w14:paraId="65562F86"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Uva colhida</w:t>
            </w:r>
          </w:p>
        </w:tc>
        <w:tc>
          <w:tcPr>
            <w:tcW w:w="3064" w:type="dxa"/>
            <w:vAlign w:val="center"/>
            <w:hideMark/>
          </w:tcPr>
          <w:p w14:paraId="366A0F15"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Vinho</w:t>
            </w:r>
          </w:p>
        </w:tc>
      </w:tr>
      <w:tr w:rsidR="00902B6C" w:rsidRPr="009238DC" w14:paraId="14505734" w14:textId="77777777" w:rsidTr="00DE05E2">
        <w:trPr>
          <w:jc w:val="center"/>
        </w:trPr>
        <w:tc>
          <w:tcPr>
            <w:tcW w:w="2495" w:type="dxa"/>
            <w:vAlign w:val="center"/>
            <w:hideMark/>
          </w:tcPr>
          <w:p w14:paraId="0532CD83"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Árvore frutífera</w:t>
            </w:r>
          </w:p>
        </w:tc>
        <w:tc>
          <w:tcPr>
            <w:tcW w:w="2268" w:type="dxa"/>
            <w:vAlign w:val="center"/>
            <w:hideMark/>
          </w:tcPr>
          <w:p w14:paraId="0902DFE7"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Fruta colhida</w:t>
            </w:r>
          </w:p>
        </w:tc>
        <w:tc>
          <w:tcPr>
            <w:tcW w:w="3064" w:type="dxa"/>
            <w:vAlign w:val="center"/>
            <w:hideMark/>
          </w:tcPr>
          <w:p w14:paraId="4E545511"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Fruta processada</w:t>
            </w:r>
          </w:p>
        </w:tc>
      </w:tr>
      <w:tr w:rsidR="00902B6C" w:rsidRPr="009238DC" w14:paraId="5CA69CAA" w14:textId="77777777" w:rsidTr="00DE05E2">
        <w:trPr>
          <w:jc w:val="center"/>
        </w:trPr>
        <w:tc>
          <w:tcPr>
            <w:tcW w:w="2495" w:type="dxa"/>
            <w:vAlign w:val="center"/>
            <w:hideMark/>
          </w:tcPr>
          <w:p w14:paraId="692E1A30"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Palmeira de dendê</w:t>
            </w:r>
          </w:p>
        </w:tc>
        <w:tc>
          <w:tcPr>
            <w:tcW w:w="2268" w:type="dxa"/>
            <w:vAlign w:val="center"/>
            <w:hideMark/>
          </w:tcPr>
          <w:p w14:paraId="28AF9B66"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Fruta colhida</w:t>
            </w:r>
          </w:p>
        </w:tc>
        <w:tc>
          <w:tcPr>
            <w:tcW w:w="3064" w:type="dxa"/>
            <w:vAlign w:val="center"/>
            <w:hideMark/>
          </w:tcPr>
          <w:p w14:paraId="73E96A79"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Óleo de palma</w:t>
            </w:r>
          </w:p>
        </w:tc>
      </w:tr>
      <w:tr w:rsidR="00902B6C" w:rsidRPr="009238DC" w14:paraId="2E8AC237" w14:textId="77777777" w:rsidTr="00DE05E2">
        <w:trPr>
          <w:jc w:val="center"/>
        </w:trPr>
        <w:tc>
          <w:tcPr>
            <w:tcW w:w="2495" w:type="dxa"/>
            <w:vAlign w:val="center"/>
            <w:hideMark/>
          </w:tcPr>
          <w:p w14:paraId="7ED51792"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Seringueira</w:t>
            </w:r>
          </w:p>
        </w:tc>
        <w:tc>
          <w:tcPr>
            <w:tcW w:w="2268" w:type="dxa"/>
            <w:vAlign w:val="center"/>
            <w:hideMark/>
          </w:tcPr>
          <w:p w14:paraId="4FF638DE"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Látex colhido</w:t>
            </w:r>
          </w:p>
        </w:tc>
        <w:tc>
          <w:tcPr>
            <w:tcW w:w="3064" w:type="dxa"/>
            <w:vAlign w:val="center"/>
            <w:hideMark/>
          </w:tcPr>
          <w:p w14:paraId="33F08E2A" w14:textId="77777777" w:rsidR="00902B6C" w:rsidRPr="009238DC" w:rsidRDefault="00902B6C" w:rsidP="00DE05E2">
            <w:pPr>
              <w:widowControl w:val="0"/>
              <w:autoSpaceDE w:val="0"/>
              <w:autoSpaceDN w:val="0"/>
              <w:adjustRightInd w:val="0"/>
              <w:spacing w:before="0" w:after="0"/>
              <w:rPr>
                <w:rFonts w:cs="Arial"/>
                <w:sz w:val="22"/>
                <w:szCs w:val="22"/>
              </w:rPr>
            </w:pPr>
            <w:r w:rsidRPr="009238DC">
              <w:rPr>
                <w:rFonts w:cs="Arial"/>
                <w:sz w:val="22"/>
                <w:szCs w:val="22"/>
              </w:rPr>
              <w:t>Produto da borracha</w:t>
            </w:r>
          </w:p>
        </w:tc>
      </w:tr>
      <w:tr w:rsidR="00902B6C" w:rsidRPr="009238DC" w14:paraId="4DAB341D" w14:textId="77777777" w:rsidTr="00DE05E2">
        <w:trPr>
          <w:trHeight w:val="1745"/>
          <w:jc w:val="center"/>
        </w:trPr>
        <w:tc>
          <w:tcPr>
            <w:tcW w:w="7827" w:type="dxa"/>
            <w:gridSpan w:val="3"/>
            <w:vAlign w:val="center"/>
            <w:hideMark/>
          </w:tcPr>
          <w:p w14:paraId="1C499378" w14:textId="3C658E72" w:rsidR="00902B6C" w:rsidRPr="009238DC" w:rsidRDefault="00902B6C" w:rsidP="00DE05E2">
            <w:pPr>
              <w:tabs>
                <w:tab w:val="left" w:pos="6899"/>
              </w:tabs>
              <w:autoSpaceDE w:val="0"/>
              <w:autoSpaceDN w:val="0"/>
              <w:adjustRightInd w:val="0"/>
              <w:spacing w:before="0" w:after="0"/>
              <w:rPr>
                <w:rFonts w:cs="Arial"/>
                <w:sz w:val="22"/>
                <w:szCs w:val="22"/>
              </w:rPr>
            </w:pPr>
            <w:r w:rsidRPr="009238DC">
              <w:rPr>
                <w:rFonts w:cs="Arial"/>
                <w:sz w:val="22"/>
                <w:szCs w:val="22"/>
              </w:rPr>
              <w:t>Algumas plantas, por exemplo, arbustos de chá, videiras, palmeira de dendê e seringueira, geralmente, atendem à definição de planta portadora e estão dentro do alcance do CPC 27. No entanto, o produto de planta portadora, por exemplo, folhas de chá, uvas, óleo de palma e látex, está dentro do alcance do CPC 29.</w:t>
            </w:r>
          </w:p>
        </w:tc>
      </w:tr>
    </w:tbl>
    <w:p w14:paraId="3BFB2E5A" w14:textId="1F167A51" w:rsidR="00902B6C" w:rsidRDefault="00902B6C" w:rsidP="00902B6C">
      <w:pPr>
        <w:pStyle w:val="Textoembloco"/>
        <w:spacing w:before="0" w:after="0" w:line="240" w:lineRule="auto"/>
        <w:ind w:left="567" w:hanging="567"/>
        <w:jc w:val="both"/>
        <w:rPr>
          <w:rFonts w:cs="Arial"/>
          <w:sz w:val="22"/>
          <w:szCs w:val="22"/>
          <w:lang w:val="pt-BR" w:eastAsia="ko-KR"/>
        </w:rPr>
      </w:pPr>
    </w:p>
    <w:p w14:paraId="3C5F332B" w14:textId="77777777" w:rsidR="00FC0554" w:rsidRPr="009238DC" w:rsidRDefault="00FC0554" w:rsidP="00902B6C">
      <w:pPr>
        <w:pStyle w:val="Textoembloco"/>
        <w:spacing w:before="0" w:after="0" w:line="240" w:lineRule="auto"/>
        <w:ind w:left="567" w:hanging="567"/>
        <w:jc w:val="both"/>
        <w:rPr>
          <w:rFonts w:cs="Arial"/>
          <w:sz w:val="22"/>
          <w:szCs w:val="22"/>
          <w:lang w:val="pt-BR" w:eastAsia="ko-KR"/>
        </w:rPr>
      </w:pPr>
    </w:p>
    <w:p w14:paraId="2E2E092A" w14:textId="77777777" w:rsidR="00902B6C" w:rsidRPr="009238DC" w:rsidRDefault="00902B6C" w:rsidP="00902B6C">
      <w:pPr>
        <w:pStyle w:val="Textoembloco"/>
        <w:tabs>
          <w:tab w:val="clear" w:pos="6804"/>
          <w:tab w:val="left" w:pos="3299"/>
        </w:tabs>
        <w:spacing w:before="0" w:after="0" w:line="240" w:lineRule="auto"/>
        <w:ind w:left="0" w:right="0" w:firstLine="0"/>
        <w:jc w:val="both"/>
        <w:rPr>
          <w:rFonts w:cs="Arial"/>
          <w:b/>
          <w:sz w:val="22"/>
          <w:szCs w:val="22"/>
          <w:lang w:val="pt-BR"/>
        </w:rPr>
      </w:pPr>
      <w:r w:rsidRPr="009238DC">
        <w:rPr>
          <w:rFonts w:cs="Arial"/>
          <w:b/>
          <w:sz w:val="22"/>
          <w:szCs w:val="22"/>
          <w:lang w:val="pt-BR"/>
        </w:rPr>
        <w:t>Definições</w:t>
      </w:r>
    </w:p>
    <w:p w14:paraId="37225B4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3C13EC5C"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Definições relacionadas com a área agrícola</w:t>
      </w:r>
    </w:p>
    <w:p w14:paraId="635F6926"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5E51CDF0" w14:textId="6C629437"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w:t>
      </w:r>
      <w:r w:rsidRPr="009238DC">
        <w:rPr>
          <w:rFonts w:cs="Arial"/>
          <w:sz w:val="22"/>
          <w:szCs w:val="22"/>
          <w:lang w:val="pt-BR"/>
        </w:rPr>
        <w:tab/>
        <w:t>Os seguintes termos são usados neste Pronunciamento com significados específicos:</w:t>
      </w:r>
    </w:p>
    <w:p w14:paraId="1CDCEFFA"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0356690D" w14:textId="62EF162C"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Atividade agrícola</w:t>
      </w:r>
      <w:r w:rsidRPr="009238DC">
        <w:rPr>
          <w:rFonts w:cs="Arial"/>
          <w:sz w:val="22"/>
          <w:szCs w:val="22"/>
          <w:lang w:val="pt-BR"/>
        </w:rPr>
        <w:t xml:space="preserve"> é o gerenciamento da transformação biológica e da colheita de ativos biológicos para venda ou para conversão em produtos agrícolas ou em ativos biológicos</w:t>
      </w:r>
      <w:r w:rsidRPr="009238DC">
        <w:rPr>
          <w:rFonts w:cs="Arial"/>
          <w:i/>
          <w:sz w:val="22"/>
          <w:szCs w:val="22"/>
          <w:lang w:val="pt-BR"/>
        </w:rPr>
        <w:t xml:space="preserve"> </w:t>
      </w:r>
      <w:r w:rsidRPr="009238DC">
        <w:rPr>
          <w:rFonts w:cs="Arial"/>
          <w:sz w:val="22"/>
          <w:szCs w:val="22"/>
          <w:lang w:val="pt-BR"/>
        </w:rPr>
        <w:t>adicionais, pela entidade.</w:t>
      </w:r>
    </w:p>
    <w:p w14:paraId="09327359"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2508CAAD" w14:textId="77777777" w:rsidR="00902B6C" w:rsidRPr="009238DC" w:rsidRDefault="00902B6C" w:rsidP="00902B6C">
      <w:pPr>
        <w:spacing w:before="0" w:after="0"/>
        <w:ind w:left="567"/>
        <w:rPr>
          <w:rFonts w:cs="Arial"/>
          <w:sz w:val="22"/>
          <w:szCs w:val="22"/>
        </w:rPr>
      </w:pPr>
      <w:r w:rsidRPr="009238DC">
        <w:rPr>
          <w:rFonts w:cs="Arial"/>
          <w:i/>
          <w:sz w:val="22"/>
          <w:szCs w:val="22"/>
        </w:rPr>
        <w:t>Planta portadora</w:t>
      </w:r>
      <w:r w:rsidRPr="009238DC">
        <w:rPr>
          <w:rFonts w:cs="Arial"/>
          <w:sz w:val="22"/>
          <w:szCs w:val="22"/>
        </w:rPr>
        <w:t xml:space="preserve"> é uma planta viva que: </w:t>
      </w:r>
    </w:p>
    <w:p w14:paraId="5D54161A" w14:textId="77777777" w:rsidR="00902B6C" w:rsidRPr="009238DC" w:rsidRDefault="00902B6C" w:rsidP="00902B6C">
      <w:pPr>
        <w:spacing w:before="0" w:after="0"/>
        <w:ind w:left="993" w:hanging="426"/>
        <w:rPr>
          <w:rFonts w:cs="Arial"/>
          <w:sz w:val="22"/>
          <w:szCs w:val="22"/>
        </w:rPr>
      </w:pPr>
      <w:r w:rsidRPr="009238DC">
        <w:rPr>
          <w:rFonts w:cs="Arial"/>
          <w:sz w:val="22"/>
          <w:szCs w:val="22"/>
        </w:rPr>
        <w:t xml:space="preserve">(a) </w:t>
      </w:r>
      <w:r w:rsidRPr="009238DC">
        <w:rPr>
          <w:rFonts w:cs="Arial"/>
          <w:sz w:val="22"/>
          <w:szCs w:val="22"/>
        </w:rPr>
        <w:tab/>
        <w:t xml:space="preserve">é utilizada na produção ou no fornecimento de produtos agrícolas; </w:t>
      </w:r>
    </w:p>
    <w:p w14:paraId="7DE0D9AE" w14:textId="77777777" w:rsidR="00902B6C" w:rsidRPr="009238DC" w:rsidRDefault="00902B6C" w:rsidP="00902B6C">
      <w:pPr>
        <w:spacing w:before="0" w:after="0"/>
        <w:ind w:left="993" w:hanging="426"/>
        <w:rPr>
          <w:rFonts w:cs="Arial"/>
          <w:sz w:val="22"/>
          <w:szCs w:val="22"/>
        </w:rPr>
      </w:pPr>
      <w:r w:rsidRPr="009238DC">
        <w:rPr>
          <w:rFonts w:cs="Arial"/>
          <w:sz w:val="22"/>
          <w:szCs w:val="22"/>
        </w:rPr>
        <w:t xml:space="preserve">(b) </w:t>
      </w:r>
      <w:r w:rsidRPr="009238DC">
        <w:rPr>
          <w:rFonts w:cs="Arial"/>
          <w:sz w:val="22"/>
          <w:szCs w:val="22"/>
        </w:rPr>
        <w:tab/>
        <w:t xml:space="preserve">é cultivada para produzir frutos por mais de um período; e </w:t>
      </w:r>
    </w:p>
    <w:p w14:paraId="360BDA2E" w14:textId="17579168" w:rsidR="00902B6C" w:rsidRDefault="00902B6C" w:rsidP="00902B6C">
      <w:pPr>
        <w:spacing w:before="0" w:after="0"/>
        <w:ind w:left="993" w:hanging="426"/>
        <w:rPr>
          <w:rFonts w:cs="Arial"/>
          <w:sz w:val="22"/>
          <w:szCs w:val="22"/>
        </w:rPr>
      </w:pPr>
      <w:r w:rsidRPr="009238DC">
        <w:rPr>
          <w:rFonts w:cs="Arial"/>
          <w:sz w:val="22"/>
          <w:szCs w:val="22"/>
        </w:rPr>
        <w:t xml:space="preserve">(c) </w:t>
      </w:r>
      <w:r w:rsidRPr="009238DC">
        <w:rPr>
          <w:rFonts w:cs="Arial"/>
          <w:sz w:val="22"/>
          <w:szCs w:val="22"/>
        </w:rPr>
        <w:tab/>
        <w:t>tem uma probabilidade remota de ser vendida como produto agrícola, exceto para eventual venda como sucata.</w:t>
      </w:r>
    </w:p>
    <w:p w14:paraId="1571FC41" w14:textId="77777777" w:rsidR="009D333D" w:rsidRPr="009238DC" w:rsidRDefault="009D333D" w:rsidP="00902B6C">
      <w:pPr>
        <w:spacing w:before="0" w:after="0"/>
        <w:ind w:left="993" w:hanging="426"/>
        <w:rPr>
          <w:rFonts w:cs="Arial"/>
          <w:sz w:val="22"/>
          <w:szCs w:val="22"/>
        </w:rPr>
      </w:pPr>
    </w:p>
    <w:p w14:paraId="7FBDD4D3" w14:textId="50E7094D"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Produção agrícola</w:t>
      </w:r>
      <w:r w:rsidRPr="009238DC">
        <w:rPr>
          <w:rFonts w:cs="Arial"/>
          <w:sz w:val="22"/>
          <w:szCs w:val="22"/>
          <w:lang w:val="pt-BR"/>
        </w:rPr>
        <w:t xml:space="preserve"> é o produto colhido de ativo biológico da entidade.</w:t>
      </w:r>
    </w:p>
    <w:p w14:paraId="4A5CB7F2"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309A92BF" w14:textId="6209AB1C"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Ativo biológico</w:t>
      </w:r>
      <w:r w:rsidRPr="009238DC">
        <w:rPr>
          <w:rFonts w:cs="Arial"/>
          <w:sz w:val="22"/>
          <w:szCs w:val="22"/>
          <w:lang w:val="pt-BR"/>
        </w:rPr>
        <w:t xml:space="preserve"> é um animal e/ou uma planta, vivos.</w:t>
      </w:r>
    </w:p>
    <w:p w14:paraId="27F6361A"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34FC7909" w14:textId="2B86509F"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Transformação biológica</w:t>
      </w:r>
      <w:r w:rsidRPr="009238DC">
        <w:rPr>
          <w:rFonts w:cs="Arial"/>
          <w:sz w:val="22"/>
          <w:szCs w:val="22"/>
          <w:lang w:val="pt-BR"/>
        </w:rPr>
        <w:t xml:space="preserve"> compreende o processo de crescimento, degeneração, produção e procriação que causam mudanças qualitativa e quantitativa no ativo biológico.</w:t>
      </w:r>
    </w:p>
    <w:p w14:paraId="5ACFC10C"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54BC2B54" w14:textId="6F2DC8AA"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i/>
          <w:sz w:val="22"/>
          <w:szCs w:val="22"/>
          <w:lang w:val="pt-BR"/>
        </w:rPr>
        <w:tab/>
        <w:t>Despesa de venda</w:t>
      </w:r>
      <w:r w:rsidRPr="009238DC">
        <w:rPr>
          <w:rFonts w:cs="Arial"/>
          <w:sz w:val="22"/>
          <w:szCs w:val="22"/>
          <w:lang w:val="pt-BR"/>
        </w:rPr>
        <w:t xml:space="preserve"> são despesas incrementais diretamente atribuíveis à venda de ativo, exceto despesas financeiras e tributos sobre o lucro.</w:t>
      </w:r>
    </w:p>
    <w:p w14:paraId="4A7823C2"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51D72648" w14:textId="7E00A902" w:rsidR="00902B6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Grupo de ativos biológicos</w:t>
      </w:r>
      <w:r w:rsidRPr="009238DC">
        <w:rPr>
          <w:rFonts w:cs="Arial"/>
          <w:sz w:val="22"/>
          <w:szCs w:val="22"/>
          <w:lang w:val="pt-BR"/>
        </w:rPr>
        <w:t xml:space="preserve"> é um conjunto de animais ou plantas vivos semelhantes. </w:t>
      </w:r>
    </w:p>
    <w:p w14:paraId="7A60A244" w14:textId="77777777" w:rsidR="009D333D" w:rsidRPr="009238DC" w:rsidRDefault="009D333D" w:rsidP="00902B6C">
      <w:pPr>
        <w:pStyle w:val="Textoembloco"/>
        <w:spacing w:before="0" w:after="0" w:line="240" w:lineRule="auto"/>
        <w:ind w:left="567" w:right="0" w:hanging="567"/>
        <w:jc w:val="both"/>
        <w:rPr>
          <w:rFonts w:cs="Arial"/>
          <w:sz w:val="22"/>
          <w:szCs w:val="22"/>
          <w:lang w:val="pt-BR"/>
        </w:rPr>
      </w:pPr>
    </w:p>
    <w:p w14:paraId="45E48028"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Colheita</w:t>
      </w:r>
      <w:r w:rsidRPr="009238DC">
        <w:rPr>
          <w:rFonts w:cs="Arial"/>
          <w:sz w:val="22"/>
          <w:szCs w:val="22"/>
          <w:lang w:val="pt-BR"/>
        </w:rPr>
        <w:t xml:space="preserve"> é a extração do produto de ativo biológico ou a cessação da vida desse ativo biológico.</w:t>
      </w:r>
    </w:p>
    <w:p w14:paraId="6A155CDD" w14:textId="77777777" w:rsidR="00902B6C" w:rsidRPr="009238DC" w:rsidRDefault="00902B6C" w:rsidP="00902B6C">
      <w:pPr>
        <w:spacing w:before="0" w:after="0"/>
        <w:rPr>
          <w:rFonts w:cs="Arial"/>
          <w:sz w:val="22"/>
          <w:szCs w:val="22"/>
        </w:rPr>
      </w:pPr>
    </w:p>
    <w:p w14:paraId="50987E6C" w14:textId="77777777" w:rsidR="00902B6C" w:rsidRPr="009238DC" w:rsidRDefault="00902B6C" w:rsidP="00902B6C">
      <w:pPr>
        <w:spacing w:before="0" w:after="0"/>
        <w:ind w:left="567" w:hanging="567"/>
        <w:rPr>
          <w:rFonts w:cs="Arial"/>
          <w:sz w:val="22"/>
          <w:szCs w:val="22"/>
        </w:rPr>
      </w:pPr>
      <w:r w:rsidRPr="009238DC">
        <w:rPr>
          <w:rFonts w:cs="Arial"/>
          <w:sz w:val="22"/>
          <w:szCs w:val="22"/>
        </w:rPr>
        <w:t xml:space="preserve">5A. </w:t>
      </w:r>
      <w:r w:rsidRPr="009238DC">
        <w:rPr>
          <w:rFonts w:cs="Arial"/>
          <w:sz w:val="22"/>
          <w:szCs w:val="22"/>
        </w:rPr>
        <w:tab/>
        <w:t xml:space="preserve">Não são plantas portadoras: </w:t>
      </w:r>
    </w:p>
    <w:p w14:paraId="0536E3E8" w14:textId="77777777" w:rsidR="00902B6C" w:rsidRPr="009238DC" w:rsidRDefault="00902B6C" w:rsidP="00902B6C">
      <w:pPr>
        <w:spacing w:before="0" w:after="0"/>
        <w:ind w:left="993" w:hanging="426"/>
        <w:rPr>
          <w:rFonts w:cs="Arial"/>
          <w:sz w:val="22"/>
          <w:szCs w:val="22"/>
        </w:rPr>
      </w:pPr>
      <w:r w:rsidRPr="009238DC">
        <w:rPr>
          <w:rFonts w:cs="Arial"/>
          <w:sz w:val="22"/>
          <w:szCs w:val="22"/>
        </w:rPr>
        <w:t xml:space="preserve">(a) </w:t>
      </w:r>
      <w:r w:rsidRPr="009238DC">
        <w:rPr>
          <w:rFonts w:cs="Arial"/>
          <w:sz w:val="22"/>
          <w:szCs w:val="22"/>
        </w:rPr>
        <w:tab/>
        <w:t xml:space="preserve">plantas cultivadas para serem colhidas como produto agrícola (por exemplo, árvores cultivadas para o uso como madeira); </w:t>
      </w:r>
    </w:p>
    <w:p w14:paraId="25D1F9A0" w14:textId="77777777" w:rsidR="00902B6C" w:rsidRPr="009238DC" w:rsidRDefault="00902B6C" w:rsidP="00902B6C">
      <w:pPr>
        <w:spacing w:before="0" w:after="0"/>
        <w:ind w:left="993" w:hanging="426"/>
        <w:rPr>
          <w:rFonts w:cs="Arial"/>
          <w:sz w:val="22"/>
          <w:szCs w:val="22"/>
        </w:rPr>
      </w:pPr>
      <w:r w:rsidRPr="009238DC">
        <w:rPr>
          <w:rFonts w:cs="Arial"/>
          <w:sz w:val="22"/>
          <w:szCs w:val="22"/>
        </w:rPr>
        <w:t xml:space="preserve">(b) </w:t>
      </w:r>
      <w:r w:rsidRPr="009238DC">
        <w:rPr>
          <w:rFonts w:cs="Arial"/>
          <w:sz w:val="22"/>
          <w:szCs w:val="22"/>
        </w:rPr>
        <w:tab/>
        <w:t xml:space="preserve">plantas cultivadas para a produção de produtos agrícolas, quando há a possibilidade maior do que remota de que a entidade também vai colher e vender a planta como produto agrícola, exceto as vendas de sucata como incidentais (por exemplo, árvores que são cultivadas por seus frutos e sua madeira); e </w:t>
      </w:r>
    </w:p>
    <w:p w14:paraId="03622766" w14:textId="518963DA" w:rsidR="00902B6C" w:rsidRPr="009238DC" w:rsidRDefault="00902B6C" w:rsidP="00902B6C">
      <w:pPr>
        <w:spacing w:before="0" w:after="0"/>
        <w:ind w:left="993" w:hanging="426"/>
        <w:rPr>
          <w:rFonts w:cs="Arial"/>
          <w:sz w:val="22"/>
          <w:szCs w:val="22"/>
        </w:rPr>
      </w:pPr>
      <w:r w:rsidRPr="009238DC">
        <w:rPr>
          <w:rFonts w:cs="Arial"/>
          <w:sz w:val="22"/>
          <w:szCs w:val="22"/>
        </w:rPr>
        <w:t xml:space="preserve">(c) </w:t>
      </w:r>
      <w:r w:rsidRPr="009238DC">
        <w:rPr>
          <w:rFonts w:cs="Arial"/>
          <w:sz w:val="22"/>
          <w:szCs w:val="22"/>
        </w:rPr>
        <w:tab/>
        <w:t>culturas anuais (por exemplo, milho e trigo).</w:t>
      </w:r>
    </w:p>
    <w:p w14:paraId="678E3757" w14:textId="77777777" w:rsidR="00902B6C" w:rsidRPr="009238DC" w:rsidRDefault="00902B6C" w:rsidP="00902B6C">
      <w:pPr>
        <w:spacing w:before="0" w:after="0"/>
        <w:rPr>
          <w:rFonts w:cs="Arial"/>
          <w:sz w:val="22"/>
          <w:szCs w:val="22"/>
        </w:rPr>
      </w:pPr>
    </w:p>
    <w:p w14:paraId="55EDE2CA" w14:textId="70DD45BD" w:rsidR="00902B6C" w:rsidRPr="009238DC" w:rsidRDefault="00902B6C" w:rsidP="00902B6C">
      <w:pPr>
        <w:spacing w:before="0" w:after="0"/>
        <w:ind w:left="567" w:hanging="567"/>
        <w:rPr>
          <w:rFonts w:cs="Arial"/>
          <w:sz w:val="22"/>
          <w:szCs w:val="22"/>
        </w:rPr>
      </w:pPr>
      <w:r w:rsidRPr="009238DC">
        <w:rPr>
          <w:rFonts w:cs="Arial"/>
          <w:sz w:val="22"/>
          <w:szCs w:val="22"/>
        </w:rPr>
        <w:t xml:space="preserve">5B. </w:t>
      </w:r>
      <w:r w:rsidRPr="009238DC">
        <w:rPr>
          <w:rFonts w:cs="Arial"/>
          <w:sz w:val="22"/>
          <w:szCs w:val="22"/>
        </w:rPr>
        <w:tab/>
        <w:t>Quando as plantas portadoras não são mais utilizadas para a produção de produtos, elas podem ser cortadas e vendidas como sucata, por exemplo, para uso como lenha. Essas vendas de sucata incidentais não impedem a planta de satisfazer à definição de planta portadora.</w:t>
      </w:r>
    </w:p>
    <w:p w14:paraId="22224596" w14:textId="77777777" w:rsidR="00902B6C" w:rsidRPr="009238DC" w:rsidRDefault="00902B6C" w:rsidP="00902B6C">
      <w:pPr>
        <w:spacing w:before="0" w:after="0"/>
        <w:rPr>
          <w:rFonts w:cs="Arial"/>
          <w:sz w:val="22"/>
          <w:szCs w:val="22"/>
        </w:rPr>
      </w:pPr>
    </w:p>
    <w:p w14:paraId="17D45C0B" w14:textId="73C94C68" w:rsidR="00902B6C" w:rsidRPr="007B4338" w:rsidRDefault="00902B6C" w:rsidP="00902B6C">
      <w:pPr>
        <w:spacing w:before="0" w:after="0"/>
        <w:ind w:left="567" w:hanging="567"/>
        <w:rPr>
          <w:rFonts w:cs="Arial"/>
          <w:sz w:val="18"/>
          <w:szCs w:val="18"/>
          <w:lang w:eastAsia="x-none"/>
        </w:rPr>
      </w:pPr>
      <w:r w:rsidRPr="007B4338">
        <w:rPr>
          <w:rFonts w:cs="Arial"/>
          <w:sz w:val="22"/>
          <w:szCs w:val="22"/>
        </w:rPr>
        <w:t xml:space="preserve">5C. </w:t>
      </w:r>
      <w:r w:rsidRPr="007B4338">
        <w:rPr>
          <w:rFonts w:cs="Arial"/>
          <w:sz w:val="22"/>
          <w:szCs w:val="22"/>
        </w:rPr>
        <w:tab/>
        <w:t>Produto em desenvolvimento de planta portadora é ativo biológico.</w:t>
      </w:r>
    </w:p>
    <w:p w14:paraId="48DBCF96" w14:textId="77777777" w:rsidR="00902B6C" w:rsidRPr="009238DC" w:rsidRDefault="00902B6C" w:rsidP="00902B6C">
      <w:pPr>
        <w:spacing w:before="0" w:after="0"/>
        <w:rPr>
          <w:rFonts w:cs="Arial"/>
          <w:sz w:val="22"/>
          <w:szCs w:val="22"/>
        </w:rPr>
      </w:pPr>
    </w:p>
    <w:p w14:paraId="33B7932C"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6.</w:t>
      </w:r>
      <w:r w:rsidRPr="009238DC">
        <w:rPr>
          <w:rFonts w:cs="Arial"/>
          <w:sz w:val="22"/>
          <w:szCs w:val="22"/>
          <w:lang w:val="pt-BR"/>
        </w:rPr>
        <w:tab/>
        <w:t xml:space="preserve">Atividade agrícola compreende uma série de atividades, por exemplo, aumento de rebanhos, </w:t>
      </w:r>
      <w:r w:rsidRPr="009238DC">
        <w:rPr>
          <w:rFonts w:cs="Arial"/>
          <w:sz w:val="22"/>
          <w:szCs w:val="22"/>
          <w:lang w:val="pt-BR"/>
        </w:rPr>
        <w:lastRenderedPageBreak/>
        <w:t xml:space="preserve">silvicultura, colheita anual ou constante, cultivo de pomares e de plantações, floricultura e cultura aquática (incluindo criação de peixes). Certas características comuns existem dentro dessa diversidade: </w:t>
      </w:r>
    </w:p>
    <w:p w14:paraId="2495C51F" w14:textId="77777777" w:rsidR="00902B6C" w:rsidRPr="009238DC" w:rsidRDefault="00902B6C" w:rsidP="00902B6C">
      <w:pPr>
        <w:widowControl w:val="0"/>
        <w:numPr>
          <w:ilvl w:val="0"/>
          <w:numId w:val="5"/>
        </w:numPr>
        <w:tabs>
          <w:tab w:val="clear" w:pos="1080"/>
        </w:tabs>
        <w:spacing w:before="0" w:after="0"/>
        <w:ind w:left="993" w:hanging="426"/>
        <w:rPr>
          <w:rFonts w:cs="Arial"/>
          <w:bCs/>
          <w:iCs/>
          <w:sz w:val="22"/>
          <w:szCs w:val="22"/>
        </w:rPr>
      </w:pPr>
      <w:r w:rsidRPr="009238DC">
        <w:rPr>
          <w:rFonts w:cs="Arial"/>
          <w:bCs/>
          <w:i/>
          <w:iCs/>
          <w:sz w:val="22"/>
          <w:szCs w:val="22"/>
        </w:rPr>
        <w:t>capacidade de mudança</w:t>
      </w:r>
      <w:r w:rsidRPr="009238DC">
        <w:rPr>
          <w:rFonts w:cs="Arial"/>
          <w:bCs/>
          <w:iCs/>
          <w:sz w:val="22"/>
          <w:szCs w:val="22"/>
        </w:rPr>
        <w:t>. Animais e plantas vivos são capazes de transformações biológicas;</w:t>
      </w:r>
    </w:p>
    <w:p w14:paraId="20B7EA57" w14:textId="77777777" w:rsidR="00902B6C" w:rsidRPr="009238DC" w:rsidRDefault="00902B6C" w:rsidP="00902B6C">
      <w:pPr>
        <w:widowControl w:val="0"/>
        <w:numPr>
          <w:ilvl w:val="0"/>
          <w:numId w:val="5"/>
        </w:numPr>
        <w:tabs>
          <w:tab w:val="clear" w:pos="1080"/>
        </w:tabs>
        <w:spacing w:before="0" w:after="0"/>
        <w:ind w:left="993" w:hanging="426"/>
        <w:rPr>
          <w:rFonts w:cs="Arial"/>
          <w:bCs/>
          <w:iCs/>
          <w:sz w:val="22"/>
          <w:szCs w:val="22"/>
        </w:rPr>
      </w:pPr>
      <w:r w:rsidRPr="009238DC">
        <w:rPr>
          <w:rFonts w:cs="Arial"/>
          <w:bCs/>
          <w:i/>
          <w:iCs/>
          <w:sz w:val="22"/>
          <w:szCs w:val="22"/>
        </w:rPr>
        <w:t>gerenciamento de mudança.</w:t>
      </w:r>
      <w:r w:rsidRPr="009238DC">
        <w:rPr>
          <w:rFonts w:cs="Arial"/>
          <w:bCs/>
          <w:iCs/>
          <w:sz w:val="22"/>
          <w:szCs w:val="22"/>
        </w:rPr>
        <w:t xml:space="preserve"> O gerenciamento facilita a transformação biológica, promovendo, ou pelo menos estabilizando, as condições necessárias para que o processo ocorra (por exemplo, nível de nutrientes, umidade, temperatura, fertilidade, luz). Tal gerenciamento é que distingue as atividades agrícolas de outras atividades. Por exemplo, colher de fontes não gerenciadas, tais como pesca no oceano ou desflorestamento,  não é atividade agrícola; e</w:t>
      </w:r>
    </w:p>
    <w:p w14:paraId="4AA5C84C" w14:textId="77777777" w:rsidR="00902B6C" w:rsidRPr="009238DC" w:rsidRDefault="00902B6C" w:rsidP="00902B6C">
      <w:pPr>
        <w:widowControl w:val="0"/>
        <w:numPr>
          <w:ilvl w:val="0"/>
          <w:numId w:val="5"/>
        </w:numPr>
        <w:tabs>
          <w:tab w:val="clear" w:pos="1080"/>
        </w:tabs>
        <w:spacing w:before="0" w:after="0"/>
        <w:ind w:left="993" w:hanging="426"/>
        <w:rPr>
          <w:rFonts w:cs="Arial"/>
          <w:bCs/>
          <w:iCs/>
          <w:sz w:val="22"/>
          <w:szCs w:val="22"/>
        </w:rPr>
      </w:pPr>
      <w:r w:rsidRPr="009238DC">
        <w:rPr>
          <w:rFonts w:cs="Arial"/>
          <w:bCs/>
          <w:i/>
          <w:iCs/>
          <w:sz w:val="22"/>
          <w:szCs w:val="22"/>
        </w:rPr>
        <w:t>mensuração da mudança.</w:t>
      </w:r>
      <w:r w:rsidRPr="009238DC">
        <w:rPr>
          <w:rFonts w:cs="Arial"/>
          <w:bCs/>
          <w:iCs/>
          <w:sz w:val="22"/>
          <w:szCs w:val="22"/>
        </w:rPr>
        <w:t xml:space="preserve"> A mudança na qualidade (por exemplo, mérito genético, densidade, amadurecimento, nível de gordura, conteúdo proteico e resistência da fibra) ou quantidade (por exemplo, descendência, peso, metros cúbicos, comprimento e/ou diâmetro da fibra e a quantidade de brotos) causada pela transformação biológica ou colheita é mensurada e monitorada como uma função rotineira de gerenciamento.</w:t>
      </w:r>
    </w:p>
    <w:p w14:paraId="5501EA6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589F5E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7.</w:t>
      </w:r>
      <w:r w:rsidRPr="009238DC">
        <w:rPr>
          <w:rFonts w:cs="Arial"/>
          <w:sz w:val="22"/>
          <w:szCs w:val="22"/>
          <w:lang w:val="pt-BR"/>
        </w:rPr>
        <w:tab/>
        <w:t>Transformação biológica resulta dos seguintes eventos:</w:t>
      </w:r>
    </w:p>
    <w:p w14:paraId="58ABE7F3" w14:textId="77777777" w:rsidR="00902B6C" w:rsidRPr="009238DC" w:rsidRDefault="00902B6C" w:rsidP="00902B6C">
      <w:pPr>
        <w:widowControl w:val="0"/>
        <w:numPr>
          <w:ilvl w:val="0"/>
          <w:numId w:val="6"/>
        </w:numPr>
        <w:tabs>
          <w:tab w:val="clear" w:pos="1080"/>
        </w:tabs>
        <w:spacing w:before="0" w:after="0"/>
        <w:ind w:left="993" w:hanging="426"/>
        <w:rPr>
          <w:rFonts w:cs="Arial"/>
          <w:bCs/>
          <w:iCs/>
          <w:sz w:val="22"/>
          <w:szCs w:val="22"/>
        </w:rPr>
      </w:pPr>
      <w:r w:rsidRPr="009238DC">
        <w:rPr>
          <w:rFonts w:cs="Arial"/>
          <w:bCs/>
          <w:iCs/>
          <w:sz w:val="22"/>
          <w:szCs w:val="22"/>
        </w:rPr>
        <w:t>mudanças de ativos por meio de (i) crescimento (aumento em quantidade ou melhoria na qualidade do animal ou planta), (ii) degeneração (redução na quantidade ou deterioração na qualidade de animal ou planta) ou (iii) procriação (geração adicional de animais ou plantas); ou</w:t>
      </w:r>
    </w:p>
    <w:p w14:paraId="55EE3C3A" w14:textId="77777777" w:rsidR="00902B6C" w:rsidRPr="009238DC" w:rsidRDefault="00902B6C" w:rsidP="00902B6C">
      <w:pPr>
        <w:widowControl w:val="0"/>
        <w:numPr>
          <w:ilvl w:val="0"/>
          <w:numId w:val="6"/>
        </w:numPr>
        <w:tabs>
          <w:tab w:val="clear" w:pos="1080"/>
        </w:tabs>
        <w:spacing w:before="0" w:after="0"/>
        <w:ind w:left="993" w:hanging="426"/>
        <w:rPr>
          <w:rFonts w:cs="Arial"/>
          <w:bCs/>
          <w:iCs/>
          <w:sz w:val="22"/>
          <w:szCs w:val="22"/>
        </w:rPr>
      </w:pPr>
      <w:r w:rsidRPr="009238DC">
        <w:rPr>
          <w:rFonts w:cs="Arial"/>
          <w:bCs/>
          <w:iCs/>
          <w:sz w:val="22"/>
          <w:szCs w:val="22"/>
        </w:rPr>
        <w:t>produção de produtos agrícolas, tais como látex, folhas de chá, lã, leite.</w:t>
      </w:r>
    </w:p>
    <w:p w14:paraId="2F896CF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625144B"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Definições gerais</w:t>
      </w:r>
    </w:p>
    <w:p w14:paraId="17886AAC"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77111C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8.</w:t>
      </w:r>
      <w:r w:rsidRPr="009238DC">
        <w:rPr>
          <w:rFonts w:cs="Arial"/>
          <w:sz w:val="22"/>
          <w:szCs w:val="22"/>
          <w:lang w:val="pt-BR"/>
        </w:rPr>
        <w:tab/>
        <w:t>Os seguintes termos são usados neste Pronunciamento com significados específicos:</w:t>
      </w:r>
    </w:p>
    <w:p w14:paraId="77C3586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7C7533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Valor contábil</w:t>
      </w:r>
      <w:r w:rsidRPr="009238DC">
        <w:rPr>
          <w:rFonts w:cs="Arial"/>
          <w:sz w:val="22"/>
          <w:szCs w:val="22"/>
          <w:lang w:val="pt-BR"/>
        </w:rPr>
        <w:t xml:space="preserve"> é o montante pelo qual um ativo é reconhecido no balanço.</w:t>
      </w:r>
    </w:p>
    <w:p w14:paraId="64D0014D"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0AAB4F3C" w14:textId="0C852F97" w:rsidR="00902B6C" w:rsidRPr="009238DC" w:rsidRDefault="00902B6C" w:rsidP="00902B6C">
      <w:pPr>
        <w:autoSpaceDE w:val="0"/>
        <w:autoSpaceDN w:val="0"/>
        <w:adjustRightInd w:val="0"/>
        <w:spacing w:before="0" w:after="0"/>
        <w:ind w:left="567"/>
        <w:rPr>
          <w:rFonts w:cs="Arial"/>
          <w:sz w:val="22"/>
          <w:szCs w:val="22"/>
          <w:lang w:val="pt-BR"/>
        </w:rPr>
      </w:pPr>
      <w:r w:rsidRPr="009238DC">
        <w:rPr>
          <w:rFonts w:cs="Arial"/>
          <w:i/>
          <w:sz w:val="22"/>
          <w:szCs w:val="22"/>
          <w:lang w:val="pt-BR"/>
        </w:rPr>
        <w:t>Valor justo</w:t>
      </w:r>
      <w:r w:rsidRPr="009238DC">
        <w:rPr>
          <w:rFonts w:cs="Arial"/>
          <w:sz w:val="22"/>
          <w:szCs w:val="22"/>
          <w:lang w:val="pt-BR"/>
        </w:rPr>
        <w:t xml:space="preserve"> é o preço que seria recebido pela venda de um ativo ou que seria pago pela transferência de um passivo em uma transação não forçada entre participantes do mercado na data de mensuração. (Ver Pronunciamento Técnico CPC 46 – Mensuração do Valor Justo).</w:t>
      </w:r>
    </w:p>
    <w:p w14:paraId="690B643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750FC33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ab/>
      </w:r>
      <w:r w:rsidRPr="009238DC">
        <w:rPr>
          <w:rFonts w:cs="Arial"/>
          <w:i/>
          <w:sz w:val="22"/>
          <w:szCs w:val="22"/>
          <w:lang w:val="pt-BR"/>
        </w:rPr>
        <w:t>Subvenção governamental</w:t>
      </w:r>
      <w:r w:rsidRPr="009238DC">
        <w:rPr>
          <w:rFonts w:cs="Arial"/>
          <w:sz w:val="22"/>
          <w:szCs w:val="22"/>
          <w:lang w:val="pt-BR"/>
        </w:rPr>
        <w:t xml:space="preserve"> é definida no Pronunciamento Técnico CPC 07 – Subvenção e Assistência Governamentais.</w:t>
      </w:r>
    </w:p>
    <w:p w14:paraId="78C18BF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3" w:name="SL33601"/>
      <w:bookmarkStart w:id="4" w:name="SL46400"/>
      <w:bookmarkStart w:id="5" w:name="SL143247"/>
      <w:bookmarkStart w:id="6" w:name="SL33602"/>
      <w:bookmarkEnd w:id="3"/>
      <w:bookmarkEnd w:id="4"/>
      <w:bookmarkEnd w:id="5"/>
      <w:bookmarkEnd w:id="6"/>
    </w:p>
    <w:p w14:paraId="342290C4" w14:textId="6DD1C087" w:rsidR="00902B6C" w:rsidRPr="007B4338" w:rsidRDefault="00902B6C" w:rsidP="00902B6C">
      <w:pPr>
        <w:pStyle w:val="Textoembloco"/>
        <w:spacing w:before="0" w:after="0" w:line="240" w:lineRule="auto"/>
        <w:ind w:left="567" w:right="0" w:hanging="567"/>
        <w:jc w:val="both"/>
        <w:rPr>
          <w:rFonts w:cs="Arial"/>
          <w:sz w:val="22"/>
          <w:szCs w:val="22"/>
          <w:lang w:val="pt-BR"/>
        </w:rPr>
      </w:pPr>
      <w:r w:rsidRPr="007B4338">
        <w:rPr>
          <w:rFonts w:cs="Arial"/>
          <w:sz w:val="22"/>
          <w:szCs w:val="22"/>
          <w:lang w:val="pt-BR"/>
        </w:rPr>
        <w:t>9.</w:t>
      </w:r>
      <w:r w:rsidRPr="007B4338">
        <w:rPr>
          <w:rFonts w:cs="Arial"/>
          <w:sz w:val="22"/>
          <w:szCs w:val="22"/>
          <w:lang w:val="pt-BR"/>
        </w:rPr>
        <w:tab/>
      </w:r>
      <w:r w:rsidR="007B4338" w:rsidRPr="007B4338">
        <w:rPr>
          <w:rFonts w:cs="Arial"/>
          <w:sz w:val="22"/>
          <w:szCs w:val="22"/>
          <w:lang w:val="pt-BR"/>
        </w:rPr>
        <w:t>(Eliminado).</w:t>
      </w:r>
    </w:p>
    <w:p w14:paraId="2D187E8E" w14:textId="77777777" w:rsidR="00902B6C" w:rsidRPr="009238DC" w:rsidRDefault="00902B6C" w:rsidP="00902B6C">
      <w:pPr>
        <w:pStyle w:val="Textoembloco"/>
        <w:spacing w:before="0" w:after="0" w:line="240" w:lineRule="auto"/>
        <w:ind w:left="0" w:right="0" w:firstLine="0"/>
        <w:jc w:val="both"/>
        <w:rPr>
          <w:rFonts w:cs="Arial"/>
          <w:b/>
          <w:sz w:val="22"/>
          <w:szCs w:val="22"/>
          <w:lang w:val="pt-BR"/>
        </w:rPr>
      </w:pPr>
    </w:p>
    <w:p w14:paraId="1FBBCEC7" w14:textId="77777777" w:rsidR="00902B6C" w:rsidRPr="009238DC" w:rsidRDefault="00902B6C" w:rsidP="00902B6C">
      <w:pPr>
        <w:pStyle w:val="Textoembloco"/>
        <w:spacing w:before="0" w:after="0" w:line="240" w:lineRule="auto"/>
        <w:ind w:left="0" w:right="0" w:firstLine="0"/>
        <w:jc w:val="both"/>
        <w:rPr>
          <w:rFonts w:cs="Arial"/>
          <w:b/>
          <w:sz w:val="22"/>
          <w:szCs w:val="22"/>
          <w:lang w:val="pt-BR"/>
        </w:rPr>
      </w:pPr>
      <w:r w:rsidRPr="009238DC">
        <w:rPr>
          <w:rFonts w:cs="Arial"/>
          <w:b/>
          <w:sz w:val="22"/>
          <w:szCs w:val="22"/>
          <w:lang w:val="pt-BR"/>
        </w:rPr>
        <w:t>Reconhecimento e mensuração</w:t>
      </w:r>
    </w:p>
    <w:p w14:paraId="02F85CD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7" w:name="SL143248"/>
      <w:bookmarkEnd w:id="7"/>
    </w:p>
    <w:p w14:paraId="0D0DA46E"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10.</w:t>
      </w:r>
      <w:r w:rsidRPr="009238DC">
        <w:rPr>
          <w:rFonts w:cs="Arial"/>
          <w:sz w:val="22"/>
          <w:szCs w:val="22"/>
          <w:lang w:val="pt-BR"/>
        </w:rPr>
        <w:tab/>
        <w:t>A entidade deve reconhecer um ativo biológico ou produto agrícola quando, e somente quando:</w:t>
      </w:r>
    </w:p>
    <w:p w14:paraId="5F69D605" w14:textId="77777777" w:rsidR="00902B6C" w:rsidRPr="009238DC" w:rsidRDefault="00902B6C" w:rsidP="00902B6C">
      <w:pPr>
        <w:widowControl w:val="0"/>
        <w:numPr>
          <w:ilvl w:val="0"/>
          <w:numId w:val="8"/>
        </w:numPr>
        <w:tabs>
          <w:tab w:val="clear" w:pos="1080"/>
        </w:tabs>
        <w:spacing w:before="0" w:after="0"/>
        <w:ind w:left="993" w:hanging="426"/>
        <w:rPr>
          <w:rFonts w:cs="Arial"/>
          <w:bCs/>
          <w:iCs/>
          <w:sz w:val="22"/>
          <w:szCs w:val="22"/>
        </w:rPr>
      </w:pPr>
      <w:r w:rsidRPr="009238DC">
        <w:rPr>
          <w:rFonts w:cs="Arial"/>
          <w:bCs/>
          <w:iCs/>
          <w:sz w:val="22"/>
          <w:szCs w:val="22"/>
        </w:rPr>
        <w:t>controla o ativo como resultado de eventos passados;</w:t>
      </w:r>
    </w:p>
    <w:p w14:paraId="7A446847" w14:textId="77777777" w:rsidR="00902B6C" w:rsidRPr="009238DC" w:rsidRDefault="00902B6C" w:rsidP="00902B6C">
      <w:pPr>
        <w:widowControl w:val="0"/>
        <w:numPr>
          <w:ilvl w:val="0"/>
          <w:numId w:val="8"/>
        </w:numPr>
        <w:tabs>
          <w:tab w:val="clear" w:pos="1080"/>
        </w:tabs>
        <w:spacing w:before="0" w:after="0"/>
        <w:ind w:left="993" w:hanging="426"/>
        <w:rPr>
          <w:rFonts w:cs="Arial"/>
          <w:bCs/>
          <w:iCs/>
          <w:sz w:val="22"/>
          <w:szCs w:val="22"/>
        </w:rPr>
      </w:pPr>
      <w:r w:rsidRPr="009238DC">
        <w:rPr>
          <w:rFonts w:cs="Arial"/>
          <w:bCs/>
          <w:iCs/>
          <w:sz w:val="22"/>
          <w:szCs w:val="22"/>
        </w:rPr>
        <w:t>for provável que benefícios econômicos futuros associados com o ativo fluirão para a entidade; e</w:t>
      </w:r>
    </w:p>
    <w:p w14:paraId="2D6160FB" w14:textId="77777777" w:rsidR="00902B6C" w:rsidRPr="009238DC" w:rsidRDefault="00902B6C" w:rsidP="00902B6C">
      <w:pPr>
        <w:widowControl w:val="0"/>
        <w:numPr>
          <w:ilvl w:val="0"/>
          <w:numId w:val="8"/>
        </w:numPr>
        <w:tabs>
          <w:tab w:val="clear" w:pos="1080"/>
        </w:tabs>
        <w:spacing w:before="0" w:after="0"/>
        <w:ind w:left="993" w:hanging="426"/>
        <w:rPr>
          <w:rFonts w:cs="Arial"/>
          <w:bCs/>
          <w:iCs/>
          <w:sz w:val="22"/>
          <w:szCs w:val="22"/>
        </w:rPr>
      </w:pPr>
      <w:r w:rsidRPr="009238DC">
        <w:rPr>
          <w:rFonts w:cs="Arial"/>
          <w:bCs/>
          <w:iCs/>
          <w:sz w:val="22"/>
          <w:szCs w:val="22"/>
        </w:rPr>
        <w:t>o valor justo ou o custo do ativo puder ser mensurado confiavelmente.</w:t>
      </w:r>
    </w:p>
    <w:p w14:paraId="0BD25A53" w14:textId="77777777" w:rsidR="00902B6C" w:rsidRPr="009238DC" w:rsidRDefault="00902B6C" w:rsidP="00902B6C">
      <w:pPr>
        <w:spacing w:before="0" w:after="0"/>
        <w:rPr>
          <w:rFonts w:cs="Arial"/>
          <w:sz w:val="22"/>
          <w:szCs w:val="22"/>
        </w:rPr>
      </w:pPr>
    </w:p>
    <w:p w14:paraId="1FDFCD2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11.</w:t>
      </w:r>
      <w:r w:rsidRPr="009238DC">
        <w:rPr>
          <w:rFonts w:cs="Arial"/>
          <w:sz w:val="22"/>
          <w:szCs w:val="22"/>
          <w:lang w:val="pt-BR"/>
        </w:rPr>
        <w:tab/>
        <w:t xml:space="preserve">Em atividade agrícola, o controle pode ser evidenciado, por exemplo, pela propriedade legal do gado e a sua marcação no momento da aquisição, nascimento ou época de desmama. Os </w:t>
      </w:r>
      <w:r w:rsidRPr="009238DC">
        <w:rPr>
          <w:rFonts w:cs="Arial"/>
          <w:sz w:val="22"/>
          <w:szCs w:val="22"/>
          <w:lang w:val="pt-BR"/>
        </w:rPr>
        <w:lastRenderedPageBreak/>
        <w:t>benefícios econômicos futuros são, normalmente, determinados pela mensuração dos atributos físicos significativos.</w:t>
      </w:r>
    </w:p>
    <w:p w14:paraId="67CE81C6"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8" w:name="SL33603"/>
      <w:bookmarkEnd w:id="8"/>
    </w:p>
    <w:p w14:paraId="785567A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12.</w:t>
      </w:r>
      <w:r w:rsidRPr="009238DC">
        <w:rPr>
          <w:rFonts w:cs="Arial"/>
          <w:sz w:val="22"/>
          <w:szCs w:val="22"/>
          <w:lang w:val="pt-BR"/>
        </w:rPr>
        <w:tab/>
        <w:t>O ativo biológico deve ser mensurado ao valor justo menos a despesa de venda no momento do reconhecimento inicial e no final de cada período de competência, exceto para os casos descritos no item 30, em que o valor justo não pode ser mensurado de forma confiável.</w:t>
      </w:r>
    </w:p>
    <w:p w14:paraId="7F75C8D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9" w:name="SL33604"/>
      <w:bookmarkEnd w:id="9"/>
    </w:p>
    <w:p w14:paraId="64A66D8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13.</w:t>
      </w:r>
      <w:r w:rsidRPr="009238DC">
        <w:rPr>
          <w:rFonts w:cs="Arial"/>
          <w:sz w:val="22"/>
          <w:szCs w:val="22"/>
          <w:lang w:val="pt-BR"/>
        </w:rPr>
        <w:tab/>
        <w:t>O produto agrícola colhido de ativos biológicos da entidade deve ser mensurado ao valor justo, menos a despesa de venda, no momento da colheita. O valor assim atribuído representa o custo, no momento da aplicação do Pronunciamento Técnico CPC 16 – Estoques, ou outro Pronunciamento aplicável.</w:t>
      </w:r>
    </w:p>
    <w:p w14:paraId="7360C86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2F4AF18" w14:textId="67D47CFD" w:rsidR="00902B6C" w:rsidRPr="009238DC" w:rsidRDefault="00902B6C" w:rsidP="00902B6C">
      <w:pPr>
        <w:pStyle w:val="Textoembloco"/>
        <w:spacing w:before="0" w:after="0" w:line="240" w:lineRule="auto"/>
        <w:ind w:left="567" w:right="0" w:hanging="567"/>
        <w:jc w:val="both"/>
        <w:rPr>
          <w:rFonts w:cs="Arial"/>
          <w:strike/>
          <w:sz w:val="22"/>
          <w:szCs w:val="22"/>
          <w:lang w:val="pt-BR"/>
        </w:rPr>
      </w:pPr>
      <w:r w:rsidRPr="00CA2F7D">
        <w:rPr>
          <w:rFonts w:cs="Arial"/>
          <w:sz w:val="22"/>
          <w:szCs w:val="22"/>
          <w:lang w:val="pt-BR"/>
        </w:rPr>
        <w:t>1</w:t>
      </w:r>
      <w:r w:rsidR="00CA2F7D" w:rsidRPr="00CA2F7D">
        <w:rPr>
          <w:rFonts w:cs="Arial"/>
          <w:sz w:val="22"/>
          <w:szCs w:val="22"/>
          <w:lang w:val="pt-BR"/>
        </w:rPr>
        <w:t>4</w:t>
      </w:r>
      <w:r w:rsidRPr="00CA2F7D">
        <w:rPr>
          <w:rFonts w:cs="Arial"/>
          <w:sz w:val="22"/>
          <w:szCs w:val="22"/>
          <w:lang w:val="pt-BR"/>
        </w:rPr>
        <w:t>.</w:t>
      </w:r>
      <w:r w:rsidRPr="00CA2F7D">
        <w:rPr>
          <w:rFonts w:cs="Arial"/>
          <w:sz w:val="22"/>
          <w:szCs w:val="22"/>
          <w:lang w:val="pt-BR"/>
        </w:rPr>
        <w:tab/>
      </w:r>
      <w:r w:rsidR="00CA2F7D" w:rsidRPr="00CA2F7D">
        <w:rPr>
          <w:rFonts w:cs="Arial"/>
          <w:sz w:val="22"/>
          <w:szCs w:val="22"/>
          <w:lang w:eastAsia="pt-BR"/>
        </w:rPr>
        <w:t>(Eliminado).</w:t>
      </w:r>
    </w:p>
    <w:p w14:paraId="5FEE14D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10" w:name="SL33606"/>
      <w:bookmarkEnd w:id="10"/>
    </w:p>
    <w:p w14:paraId="4BA2763D" w14:textId="1412A9E6"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15.</w:t>
      </w:r>
      <w:r w:rsidRPr="009238DC">
        <w:rPr>
          <w:rFonts w:cs="Arial"/>
          <w:sz w:val="22"/>
          <w:szCs w:val="22"/>
          <w:lang w:val="pt-BR"/>
        </w:rPr>
        <w:tab/>
        <w:t>A mensuração do valor justo de ativo biológico ou produto agrícola pode ser facilitada pelo agrupamento destes, conforme os atributos significativos reconhecidos no mercado em que os preços são baseados, por exemplo, por idade ou qualidade. A entidade deve identificar os atributos que correspondem aos atributos usados no mercado como base para a fixação de preço.</w:t>
      </w:r>
    </w:p>
    <w:p w14:paraId="329EDED9"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07B6F4E" w14:textId="2B0CA982"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16.</w:t>
      </w:r>
      <w:r w:rsidRPr="009238DC">
        <w:rPr>
          <w:rFonts w:cs="Arial"/>
          <w:sz w:val="22"/>
          <w:szCs w:val="22"/>
          <w:lang w:val="pt-BR"/>
        </w:rPr>
        <w:tab/>
        <w:t>Entidades, frequentemente, fazem contratos para vender seus ativos biológicos ou produtos agrícolas em data futura. Os preços contratados não são, necessariamente, relevantes na mensuração do valor justo porque este reflete as condições do mercado corrente em que compradores e vendedores participantes do mercado realizariam a transação. Como consequência, o valor justo de ativo biológico ou produto agrícola não deve ser ajustado em função da existência do contrato. Em alguns casos, um contrato para venda de ativo biológico ou produto agrícola pode ser um contrato oneroso, como definido no Pronunciamento Técnico CPC 25 – Provisões, Passivos Contingentes e Ativos Contingentes e que é aplicável aos contratos onerosos.</w:t>
      </w:r>
    </w:p>
    <w:p w14:paraId="5A69E2B8"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2B2B8F73" w14:textId="06DA6F1E" w:rsidR="00902B6C" w:rsidRPr="001C6A08" w:rsidRDefault="00902B6C" w:rsidP="00902B6C">
      <w:pPr>
        <w:pStyle w:val="Textoembloco"/>
        <w:spacing w:before="0" w:after="0" w:line="240" w:lineRule="auto"/>
        <w:ind w:left="567" w:right="0" w:hanging="567"/>
        <w:jc w:val="both"/>
        <w:rPr>
          <w:rFonts w:cs="Arial"/>
          <w:sz w:val="18"/>
          <w:szCs w:val="18"/>
        </w:rPr>
      </w:pPr>
      <w:r w:rsidRPr="001C6A08">
        <w:rPr>
          <w:rFonts w:cs="Arial"/>
          <w:sz w:val="22"/>
          <w:szCs w:val="22"/>
          <w:lang w:val="pt-BR"/>
        </w:rPr>
        <w:t>17</w:t>
      </w:r>
      <w:r w:rsidR="001C6A08">
        <w:rPr>
          <w:rFonts w:cs="Arial"/>
          <w:sz w:val="22"/>
          <w:szCs w:val="22"/>
          <w:lang w:val="pt-BR"/>
        </w:rPr>
        <w:t>-21</w:t>
      </w:r>
      <w:r w:rsidRPr="001C6A08">
        <w:rPr>
          <w:rFonts w:cs="Arial"/>
          <w:sz w:val="22"/>
          <w:szCs w:val="22"/>
          <w:lang w:val="pt-BR"/>
        </w:rPr>
        <w:t>.</w:t>
      </w:r>
      <w:r w:rsidR="001C6A08">
        <w:rPr>
          <w:rFonts w:cs="Arial"/>
          <w:sz w:val="22"/>
          <w:szCs w:val="22"/>
          <w:lang w:val="pt-BR"/>
        </w:rPr>
        <w:t xml:space="preserve"> </w:t>
      </w:r>
      <w:r w:rsidR="001C6A08" w:rsidRPr="001C6A08">
        <w:rPr>
          <w:rFonts w:cs="Arial"/>
          <w:sz w:val="22"/>
          <w:szCs w:val="22"/>
          <w:lang w:eastAsia="pt-BR"/>
        </w:rPr>
        <w:t>(Eliminado</w:t>
      </w:r>
      <w:r w:rsidR="001C6A08">
        <w:rPr>
          <w:rFonts w:cs="Arial"/>
          <w:sz w:val="22"/>
          <w:szCs w:val="22"/>
          <w:lang w:eastAsia="pt-BR"/>
        </w:rPr>
        <w:t>s</w:t>
      </w:r>
      <w:r w:rsidR="001C6A08" w:rsidRPr="001C6A08">
        <w:rPr>
          <w:rFonts w:cs="Arial"/>
          <w:sz w:val="22"/>
          <w:szCs w:val="22"/>
          <w:lang w:eastAsia="pt-BR"/>
        </w:rPr>
        <w:t>).</w:t>
      </w:r>
    </w:p>
    <w:p w14:paraId="412B0A1D"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1833BA8C" w14:textId="4218AF76"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11" w:name="SL33608"/>
      <w:bookmarkStart w:id="12" w:name="SL33609"/>
      <w:bookmarkStart w:id="13" w:name="SL33612"/>
      <w:bookmarkStart w:id="14" w:name="SL33613"/>
      <w:bookmarkEnd w:id="11"/>
      <w:bookmarkEnd w:id="12"/>
      <w:bookmarkEnd w:id="13"/>
      <w:bookmarkEnd w:id="14"/>
      <w:r w:rsidRPr="009238DC">
        <w:rPr>
          <w:rFonts w:cs="Arial"/>
          <w:sz w:val="22"/>
          <w:szCs w:val="22"/>
          <w:lang w:val="pt-BR"/>
        </w:rPr>
        <w:t>22.</w:t>
      </w:r>
      <w:r w:rsidRPr="009238DC">
        <w:rPr>
          <w:rFonts w:cs="Arial"/>
          <w:sz w:val="22"/>
          <w:szCs w:val="22"/>
          <w:lang w:val="pt-BR"/>
        </w:rPr>
        <w:tab/>
      </w:r>
      <w:r w:rsidR="0049701C" w:rsidRPr="009238DC">
        <w:rPr>
          <w:rFonts w:cs="Arial"/>
          <w:sz w:val="22"/>
          <w:szCs w:val="22"/>
          <w:lang w:val="pt-BR"/>
        </w:rPr>
        <w:t>A entidade não deve incluir na estimativa de fluxo de caixa quaisquer expectativas de financiamento de ativos ou restabelecimento do ativo biológico após a colheita (por exemplo, o custo de replantio de árvores em plantação após a colheita).</w:t>
      </w:r>
    </w:p>
    <w:p w14:paraId="13884429"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DAB8E51" w14:textId="463F6C67" w:rsidR="00902B6C" w:rsidRPr="001C6A08" w:rsidRDefault="00902B6C" w:rsidP="00902B6C">
      <w:pPr>
        <w:pStyle w:val="Textoembloco"/>
        <w:spacing w:before="0" w:after="0" w:line="240" w:lineRule="auto"/>
        <w:ind w:left="567" w:right="0" w:hanging="567"/>
        <w:jc w:val="both"/>
        <w:rPr>
          <w:rFonts w:cs="Arial"/>
          <w:sz w:val="18"/>
          <w:szCs w:val="18"/>
        </w:rPr>
      </w:pPr>
      <w:bookmarkStart w:id="15" w:name="SL33614"/>
      <w:bookmarkEnd w:id="15"/>
      <w:r w:rsidRPr="001C6A08">
        <w:rPr>
          <w:rFonts w:cs="Arial"/>
          <w:sz w:val="22"/>
          <w:szCs w:val="22"/>
          <w:lang w:val="pt-BR"/>
        </w:rPr>
        <w:t>23.</w:t>
      </w:r>
      <w:r w:rsidRPr="001C6A08">
        <w:rPr>
          <w:rFonts w:cs="Arial"/>
          <w:sz w:val="22"/>
          <w:szCs w:val="22"/>
          <w:lang w:val="pt-BR"/>
        </w:rPr>
        <w:tab/>
      </w:r>
      <w:r w:rsidR="001C6A08" w:rsidRPr="001C6A08">
        <w:rPr>
          <w:rFonts w:cs="Arial"/>
          <w:sz w:val="22"/>
          <w:szCs w:val="22"/>
          <w:lang w:eastAsia="pt-BR"/>
        </w:rPr>
        <w:t>(Eliminado).</w:t>
      </w:r>
    </w:p>
    <w:p w14:paraId="697FA6D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12FA79F"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24.</w:t>
      </w:r>
      <w:r w:rsidRPr="009238DC">
        <w:rPr>
          <w:rFonts w:cs="Arial"/>
          <w:sz w:val="22"/>
          <w:szCs w:val="22"/>
          <w:lang w:val="pt-BR"/>
        </w:rPr>
        <w:tab/>
        <w:t>Os custos podem, algumas vezes, aproximar-se do valor justo, particularmente, quando:</w:t>
      </w:r>
    </w:p>
    <w:p w14:paraId="7C3E56B9" w14:textId="5C71A3D8" w:rsidR="00902B6C" w:rsidRPr="009238DC" w:rsidRDefault="003945A6" w:rsidP="00902B6C">
      <w:pPr>
        <w:widowControl w:val="0"/>
        <w:numPr>
          <w:ilvl w:val="0"/>
          <w:numId w:val="10"/>
        </w:numPr>
        <w:tabs>
          <w:tab w:val="clear" w:pos="1080"/>
        </w:tabs>
        <w:spacing w:before="0" w:after="0"/>
        <w:ind w:left="993" w:hanging="426"/>
        <w:rPr>
          <w:rFonts w:cs="Arial"/>
          <w:bCs/>
          <w:iCs/>
          <w:strike/>
          <w:sz w:val="22"/>
          <w:szCs w:val="22"/>
        </w:rPr>
      </w:pPr>
      <w:r w:rsidRPr="009238DC">
        <w:rPr>
          <w:rFonts w:cs="Arial"/>
          <w:bCs/>
          <w:iCs/>
          <w:sz w:val="22"/>
          <w:szCs w:val="22"/>
        </w:rPr>
        <w:t>uma pequena transformação biológica ocorre desde o momento inicial (por exemplo, mudas plantadas no período imediatamente anterior ao de encerramento das demonstrações contábeis ou gado recém-adquirido); ou</w:t>
      </w:r>
    </w:p>
    <w:p w14:paraId="42377899" w14:textId="77777777" w:rsidR="00902B6C" w:rsidRPr="009238DC" w:rsidRDefault="00902B6C" w:rsidP="00902B6C">
      <w:pPr>
        <w:widowControl w:val="0"/>
        <w:numPr>
          <w:ilvl w:val="0"/>
          <w:numId w:val="10"/>
        </w:numPr>
        <w:tabs>
          <w:tab w:val="clear" w:pos="1080"/>
        </w:tabs>
        <w:spacing w:before="0" w:after="0"/>
        <w:ind w:left="993" w:hanging="426"/>
        <w:rPr>
          <w:rFonts w:cs="Arial"/>
          <w:bCs/>
          <w:iCs/>
          <w:sz w:val="22"/>
          <w:szCs w:val="22"/>
        </w:rPr>
      </w:pPr>
      <w:r w:rsidRPr="009238DC">
        <w:rPr>
          <w:rFonts w:cs="Arial"/>
          <w:bCs/>
          <w:iCs/>
          <w:sz w:val="22"/>
          <w:szCs w:val="22"/>
        </w:rPr>
        <w:t>não se espera que o impacto da transformação do ativo biológico sobre o preço seja material (por exemplo, para o crescimento inicial da plantação de pinos cujo ciclo de produção é de 30 anos).</w:t>
      </w:r>
    </w:p>
    <w:p w14:paraId="651A517C" w14:textId="77777777" w:rsidR="00902B6C" w:rsidRPr="009238DC" w:rsidRDefault="00902B6C" w:rsidP="00902B6C">
      <w:pPr>
        <w:widowControl w:val="0"/>
        <w:spacing w:before="0" w:after="0"/>
        <w:rPr>
          <w:rFonts w:cs="Arial"/>
          <w:bCs/>
          <w:iCs/>
          <w:sz w:val="22"/>
          <w:szCs w:val="22"/>
        </w:rPr>
      </w:pPr>
    </w:p>
    <w:p w14:paraId="3ACF32FF" w14:textId="644A151B" w:rsidR="00902B6C" w:rsidRPr="009238DC" w:rsidRDefault="00902B6C" w:rsidP="00902B6C">
      <w:pPr>
        <w:autoSpaceDE w:val="0"/>
        <w:autoSpaceDN w:val="0"/>
        <w:adjustRightInd w:val="0"/>
        <w:spacing w:before="0" w:after="0"/>
        <w:ind w:left="567" w:hanging="567"/>
        <w:rPr>
          <w:rFonts w:cs="Arial"/>
          <w:sz w:val="22"/>
          <w:szCs w:val="22"/>
          <w:lang w:val="pt-BR" w:eastAsia="x-none"/>
        </w:rPr>
      </w:pPr>
      <w:r w:rsidRPr="009238DC">
        <w:rPr>
          <w:rFonts w:cs="Arial"/>
          <w:sz w:val="22"/>
          <w:szCs w:val="22"/>
          <w:lang w:val="pt-BR" w:eastAsia="x-none"/>
        </w:rPr>
        <w:t>25.</w:t>
      </w:r>
      <w:r w:rsidRPr="009238DC">
        <w:rPr>
          <w:rFonts w:cs="Arial"/>
          <w:sz w:val="22"/>
          <w:szCs w:val="22"/>
          <w:lang w:val="pt-BR" w:eastAsia="x-none"/>
        </w:rPr>
        <w:tab/>
        <w:t xml:space="preserve">Ativos biológicos são, muitas vezes, implantados na terra (por exemplo, árvores de floresta plantada). Pode não existir mercado separado para os referidos ativos, mas pode existir mercado </w:t>
      </w:r>
      <w:r w:rsidRPr="009238DC">
        <w:rPr>
          <w:rFonts w:cs="Arial"/>
          <w:sz w:val="22"/>
          <w:szCs w:val="22"/>
          <w:lang w:val="pt-BR" w:eastAsia="x-none"/>
        </w:rPr>
        <w:lastRenderedPageBreak/>
        <w:t>ativo para a combinação deles, isto é, para os ativos biológicos, terra nua e terras com melhorias, como um conjunto. A entidade pode usar informações sobre ativos combinados para mensurar o valor justo dos ativos biológicos. Por exemplo, o valor justo da terra nua e da terra com melhorias pode ser deduzido do valor justo dos ativos combinados, visando obter o valor justo do ativo biológico.</w:t>
      </w:r>
    </w:p>
    <w:p w14:paraId="39E42F3D"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p>
    <w:p w14:paraId="01F4FF65"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Ganhos e perdas</w:t>
      </w:r>
    </w:p>
    <w:p w14:paraId="2EF67D1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16" w:name="SL33616"/>
      <w:bookmarkEnd w:id="16"/>
    </w:p>
    <w:p w14:paraId="4128B19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26.</w:t>
      </w:r>
      <w:r w:rsidRPr="009238DC">
        <w:rPr>
          <w:rFonts w:cs="Arial"/>
          <w:sz w:val="22"/>
          <w:szCs w:val="22"/>
          <w:lang w:val="pt-BR"/>
        </w:rPr>
        <w:tab/>
        <w:t>O ganho ou a perda proveniente da mudança no valor justo menos a despesa de venda de ativo biológico reconhecido no momento inicial até o final de cada período deve ser incluído no resultado do exercício em que tiver origem.</w:t>
      </w:r>
    </w:p>
    <w:p w14:paraId="513107F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17" w:name="SL33618"/>
      <w:bookmarkEnd w:id="17"/>
    </w:p>
    <w:p w14:paraId="610AF44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27.</w:t>
      </w:r>
      <w:r w:rsidRPr="009238DC">
        <w:rPr>
          <w:rFonts w:cs="Arial"/>
          <w:sz w:val="22"/>
          <w:szCs w:val="22"/>
          <w:lang w:val="pt-BR"/>
        </w:rPr>
        <w:tab/>
        <w:t xml:space="preserve">A perda pode ocorrer no reconhecimento inicial de ativo biológico porque as despesas de venda são deduzidas na determinação do valor justo. O ganho pode originar-se no reconhecimento inicial de ativo biológico, como quando ocorre o nascimento de bezerro. </w:t>
      </w:r>
    </w:p>
    <w:p w14:paraId="7C4A436C"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8097B3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 xml:space="preserve">28. </w:t>
      </w:r>
      <w:r w:rsidRPr="009238DC">
        <w:rPr>
          <w:rFonts w:cs="Arial"/>
          <w:sz w:val="22"/>
          <w:szCs w:val="22"/>
          <w:lang w:val="pt-BR"/>
        </w:rPr>
        <w:tab/>
        <w:t>O ganho ou a perda proveniente do reconhecimento inicial do produto agrícola ao valor justo, menos a despesa de venda, deve ser incluído no resultado do período em que ocorrer.</w:t>
      </w:r>
    </w:p>
    <w:p w14:paraId="2EC81BD6"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DE09F1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29.</w:t>
      </w:r>
      <w:r w:rsidRPr="009238DC">
        <w:rPr>
          <w:rFonts w:cs="Arial"/>
          <w:sz w:val="22"/>
          <w:szCs w:val="22"/>
          <w:lang w:val="pt-BR"/>
        </w:rPr>
        <w:tab/>
        <w:t>O ganho ou a perda pode originar-se no reconhecimento inicial do produto agrícola como resultado da colheita.</w:t>
      </w:r>
    </w:p>
    <w:p w14:paraId="3D43C744"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bookmarkStart w:id="18" w:name="SL33619"/>
      <w:bookmarkEnd w:id="18"/>
    </w:p>
    <w:p w14:paraId="6C403EFD"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Incapacidade para mensurar de forma confiável o valor justo</w:t>
      </w:r>
    </w:p>
    <w:p w14:paraId="77BD4E18"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19" w:name="SL33623"/>
      <w:bookmarkEnd w:id="19"/>
    </w:p>
    <w:p w14:paraId="055121E0" w14:textId="09188DC5"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30.</w:t>
      </w:r>
      <w:r w:rsidRPr="009238DC">
        <w:rPr>
          <w:rFonts w:cs="Arial"/>
          <w:sz w:val="22"/>
          <w:szCs w:val="22"/>
          <w:lang w:val="pt-BR"/>
        </w:rPr>
        <w:tab/>
        <w:t>Há uma premissa de que o valor justo dos ativos biológicos pode ser mensurado de forma confiável. Contudo, tal premissa pode ser rejeitada no caso de ativo biológico cujo valor deveria ser cotado pelo mercado, porém, este não o tem disponível e as alternativas para mensurá-los não são, claramente, confiáveis. Em tais situações, o ativo biológico deve ser mensurado ao custo, menos qualquer depreciação e perda por irrecuperabilidade acumuladas. Quando o valor justo de tal ativo biológico se tornar mensurável de forma confiável, a entidade deve mensurá-lo ao seu valor justo menos as despesas de venda. Quando o ativo biológico classificado no ativo não circulante satisfizer aos critérios para ser classificado como mantido para venda (ou incluído em grupo de ativo mantido para essa finalidade), de acordo com o Pronunciamento Técnico CPC 31 – Ativo Não Circulante Mantido para Venda e Operação Descontinuada, presume-se que o valor justo possa ser mensurado de forma confiável.</w:t>
      </w:r>
    </w:p>
    <w:p w14:paraId="148D49F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0B5A8BE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31.</w:t>
      </w:r>
      <w:r w:rsidRPr="009238DC">
        <w:rPr>
          <w:rFonts w:cs="Arial"/>
          <w:sz w:val="22"/>
          <w:szCs w:val="22"/>
          <w:lang w:val="pt-BR"/>
        </w:rPr>
        <w:tab/>
        <w:t>A presunção do item 30 pode ser rejeitada somente no reconhecimento inicial. A entidade que tenha mensurado previamente o ativo biológico ao seu valor justo, menos a despesa de venda, continuará a mensurá-lo assim até a sua venda.</w:t>
      </w:r>
    </w:p>
    <w:p w14:paraId="2BB5DF3B"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0" w:name="SL33624"/>
      <w:bookmarkEnd w:id="20"/>
    </w:p>
    <w:p w14:paraId="7B41AAC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32.</w:t>
      </w:r>
      <w:r w:rsidRPr="009238DC">
        <w:rPr>
          <w:rFonts w:cs="Arial"/>
          <w:sz w:val="22"/>
          <w:szCs w:val="22"/>
          <w:lang w:val="pt-BR"/>
        </w:rPr>
        <w:tab/>
        <w:t>Em todos os casos, a entidade deve mensurar o produto agrícola no momento da colheita ao seu valor justo, menos a despesa de venda. Este Pronunciamento assume a premissa de que o valor justo do produto agrícola no momento da colheita pode ser sempre mensurado de forma confiável.</w:t>
      </w:r>
    </w:p>
    <w:p w14:paraId="2140A38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7CE3DCC"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33.</w:t>
      </w:r>
      <w:r w:rsidRPr="009238DC">
        <w:rPr>
          <w:rFonts w:cs="Arial"/>
          <w:sz w:val="22"/>
          <w:szCs w:val="22"/>
          <w:lang w:val="pt-BR"/>
        </w:rPr>
        <w:tab/>
        <w:t>Na determinação do custo, da depreciação e da perda por irrecuperabilidade acumuladas, a entidade deve considerar os Pronunciamentos Técnicos CPC 16 – Estoques, CPC 27 – Ativo Imobilizado e CPC 01 – Redução ao Valor Recuperável de Ativos.</w:t>
      </w:r>
    </w:p>
    <w:p w14:paraId="4E258716" w14:textId="0E0373B2" w:rsidR="00902B6C" w:rsidRDefault="00902B6C" w:rsidP="00902B6C">
      <w:pPr>
        <w:pStyle w:val="Textoembloco"/>
        <w:spacing w:before="0" w:after="0" w:line="240" w:lineRule="auto"/>
        <w:ind w:left="567" w:right="0" w:hanging="567"/>
        <w:jc w:val="both"/>
        <w:rPr>
          <w:rFonts w:cs="Arial"/>
          <w:bCs/>
          <w:sz w:val="22"/>
          <w:szCs w:val="22"/>
          <w:lang w:val="pt-BR"/>
        </w:rPr>
      </w:pPr>
    </w:p>
    <w:p w14:paraId="357A1ED3" w14:textId="28FD501B" w:rsidR="00984922" w:rsidRDefault="00984922" w:rsidP="00902B6C">
      <w:pPr>
        <w:pStyle w:val="Textoembloco"/>
        <w:spacing w:before="0" w:after="0" w:line="240" w:lineRule="auto"/>
        <w:ind w:left="567" w:right="0" w:hanging="567"/>
        <w:jc w:val="both"/>
        <w:rPr>
          <w:rFonts w:cs="Arial"/>
          <w:bCs/>
          <w:sz w:val="22"/>
          <w:szCs w:val="22"/>
          <w:lang w:val="pt-BR"/>
        </w:rPr>
      </w:pPr>
    </w:p>
    <w:p w14:paraId="18F6F247" w14:textId="77777777" w:rsidR="00984922" w:rsidRPr="00984922" w:rsidRDefault="00984922" w:rsidP="00902B6C">
      <w:pPr>
        <w:pStyle w:val="Textoembloco"/>
        <w:spacing w:before="0" w:after="0" w:line="240" w:lineRule="auto"/>
        <w:ind w:left="567" w:right="0" w:hanging="567"/>
        <w:jc w:val="both"/>
        <w:rPr>
          <w:rFonts w:cs="Arial"/>
          <w:bCs/>
          <w:sz w:val="22"/>
          <w:szCs w:val="22"/>
          <w:lang w:val="pt-BR"/>
        </w:rPr>
      </w:pPr>
    </w:p>
    <w:p w14:paraId="10BC37E1"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Subvenção governamental</w:t>
      </w:r>
    </w:p>
    <w:p w14:paraId="1FB860E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7F6A06D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34.</w:t>
      </w:r>
      <w:r w:rsidRPr="009238DC">
        <w:rPr>
          <w:rFonts w:cs="Arial"/>
          <w:sz w:val="22"/>
          <w:szCs w:val="22"/>
          <w:lang w:val="pt-BR"/>
        </w:rPr>
        <w:tab/>
        <w:t>A subvenção governamental incondicional relacionada a um ativo biológico mensurado ao seu valor justo, menos a despesa de venda, deve ser reconhecida no resultado do período quando, e somente quando, se tornar recebível.</w:t>
      </w:r>
    </w:p>
    <w:p w14:paraId="21950AD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1" w:name="SL33627"/>
      <w:bookmarkEnd w:id="21"/>
    </w:p>
    <w:p w14:paraId="6DCCF46D"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 xml:space="preserve">35. </w:t>
      </w:r>
      <w:r w:rsidRPr="009238DC">
        <w:rPr>
          <w:rFonts w:cs="Arial"/>
          <w:sz w:val="22"/>
          <w:szCs w:val="22"/>
          <w:lang w:val="pt-BR"/>
        </w:rPr>
        <w:tab/>
        <w:t>Se a subvenção governamental relacionada com o ativo biológico mensurado ao seu valor justo menos a despesa de venda for condicional, inclusive quando exigir que a entidade não se envolva com uma atividade agrícola especificada, deve ser reconhecida no resultado quando, e somente quando, a condição for atendida.</w:t>
      </w:r>
    </w:p>
    <w:p w14:paraId="6AC9E72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2" w:name="SL33628"/>
      <w:bookmarkEnd w:id="22"/>
    </w:p>
    <w:p w14:paraId="5EB53F7F"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 xml:space="preserve">36.  </w:t>
      </w:r>
      <w:r w:rsidRPr="009238DC">
        <w:rPr>
          <w:rFonts w:cs="Arial"/>
          <w:sz w:val="22"/>
          <w:szCs w:val="22"/>
          <w:lang w:val="pt-BR"/>
        </w:rPr>
        <w:tab/>
        <w:t>Os termos e as condições das subvenções governamentais variam. Por exemplo, uma subvenção pode requerer que a entidade agrícola cultive durante cinco anos em determinada localidade, devendo devolvê-la, integralmente, se o cultivo se der em período inferior. Nesse caso, a subvenção não pode ser reconhecida no resultado antes de se passarem os cinco anos. Contudo, se os termos contratuais permitirem a retenção do valor proporcional à passagem do tempo, seu reconhecimento contábil também deve ser proporcional.</w:t>
      </w:r>
    </w:p>
    <w:p w14:paraId="6A51C8DF"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5E93F5C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3" w:name="SL33629"/>
      <w:bookmarkEnd w:id="23"/>
      <w:r w:rsidRPr="009238DC">
        <w:rPr>
          <w:rFonts w:cs="Arial"/>
          <w:sz w:val="22"/>
          <w:szCs w:val="22"/>
          <w:lang w:val="pt-BR"/>
        </w:rPr>
        <w:t>37.</w:t>
      </w:r>
      <w:r w:rsidRPr="009238DC">
        <w:rPr>
          <w:rFonts w:cs="Arial"/>
          <w:sz w:val="22"/>
          <w:szCs w:val="22"/>
          <w:lang w:val="pt-BR"/>
        </w:rPr>
        <w:tab/>
        <w:t>Se a subvenção governamental estiver relacionada com ativo biológico mensurado ao custo menos qualquer depreciação ou perda irrecuperável acumuladas (ver item 30), o Pronunciamento Técnico CPC 07 – Subvenção e Assistência Governamentais deve ser aplicado.</w:t>
      </w:r>
    </w:p>
    <w:p w14:paraId="6D48497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0937AF08"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38.</w:t>
      </w:r>
      <w:r w:rsidRPr="009238DC">
        <w:rPr>
          <w:rFonts w:cs="Arial"/>
          <w:sz w:val="22"/>
          <w:szCs w:val="22"/>
          <w:lang w:val="pt-BR"/>
        </w:rPr>
        <w:tab/>
        <w:t>Este Pronunciamento exige tratamento diferente do Pronunciamento Técnico CPC 07 se a subvenção do governo se referir a ativo biológico mensurado pelo seu valor justo menos despesas estimadas de venda ou a subvenção do governo exigir que a entidade não se ocupe de uma atividade agrícola específica. O Pronunciamento Técnico CPC 07 é somente aplicado à subvenção governamental relacionada a ativo biológico mensurado pelo seu custo menos qualquer depreciação acumulada e quaisquer perdas irrecuperáveis acumuladas.</w:t>
      </w:r>
    </w:p>
    <w:p w14:paraId="384273FD"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p>
    <w:p w14:paraId="68687F95"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Divulgação</w:t>
      </w:r>
    </w:p>
    <w:p w14:paraId="0BF36CB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149D9BEB" w14:textId="65905D21"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39.</w:t>
      </w:r>
      <w:r w:rsidRPr="009238DC">
        <w:rPr>
          <w:rFonts w:cs="Arial"/>
          <w:sz w:val="22"/>
          <w:szCs w:val="22"/>
          <w:lang w:val="pt-BR"/>
        </w:rPr>
        <w:tab/>
        <w:t>(Eliminado)</w:t>
      </w:r>
      <w:r w:rsidR="00984922">
        <w:rPr>
          <w:rFonts w:cs="Arial"/>
          <w:sz w:val="22"/>
          <w:szCs w:val="22"/>
          <w:lang w:val="pt-BR"/>
        </w:rPr>
        <w:t>.</w:t>
      </w:r>
    </w:p>
    <w:p w14:paraId="7D734322"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p>
    <w:p w14:paraId="49E37B78"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r w:rsidRPr="009238DC">
        <w:rPr>
          <w:rFonts w:cs="Arial"/>
          <w:b/>
          <w:sz w:val="22"/>
          <w:szCs w:val="22"/>
          <w:lang w:val="pt-BR"/>
        </w:rPr>
        <w:t>Geral</w:t>
      </w:r>
    </w:p>
    <w:p w14:paraId="370477D8"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1767DB9"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40.</w:t>
      </w:r>
      <w:r w:rsidRPr="009238DC">
        <w:rPr>
          <w:rFonts w:cs="Arial"/>
          <w:sz w:val="22"/>
          <w:szCs w:val="22"/>
          <w:lang w:val="pt-BR"/>
        </w:rPr>
        <w:tab/>
        <w:t>A entidade deve divulgar o ganho ou a perda do período corrente em relação ao valor inicial do ativo biológico e do produto agrícola e, também, os decorrentes da mudança no valor justo, menos a despesa de venda dos ativos biológicos.</w:t>
      </w:r>
    </w:p>
    <w:p w14:paraId="79C1FD6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2222E7B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41.</w:t>
      </w:r>
      <w:r w:rsidRPr="009238DC">
        <w:rPr>
          <w:rFonts w:cs="Arial"/>
          <w:sz w:val="22"/>
          <w:szCs w:val="22"/>
          <w:lang w:val="pt-BR"/>
        </w:rPr>
        <w:tab/>
        <w:t>A entidade deve fornecer uma descrição de cada grupo de ativos biológicos.</w:t>
      </w:r>
    </w:p>
    <w:p w14:paraId="301FC05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4" w:name="SL33635"/>
      <w:bookmarkEnd w:id="24"/>
    </w:p>
    <w:p w14:paraId="4D222B7C"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42.</w:t>
      </w:r>
      <w:r w:rsidRPr="009238DC">
        <w:rPr>
          <w:rFonts w:cs="Arial"/>
          <w:sz w:val="22"/>
          <w:szCs w:val="22"/>
          <w:lang w:val="pt-BR"/>
        </w:rPr>
        <w:tab/>
        <w:t>A divulgação requerida pelo item 41 pode ter a forma dissertativa ou quantitativa.</w:t>
      </w:r>
    </w:p>
    <w:p w14:paraId="32EB0D2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7E63D06D"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43.</w:t>
      </w:r>
      <w:r w:rsidRPr="009238DC">
        <w:rPr>
          <w:rFonts w:cs="Arial"/>
          <w:sz w:val="22"/>
          <w:szCs w:val="22"/>
          <w:lang w:val="pt-BR"/>
        </w:rPr>
        <w:tab/>
        <w:t xml:space="preserve">A entidade é encorajada a fornecer uma descrição da quantidade de cada grupo de ativos </w:t>
      </w:r>
      <w:r w:rsidRPr="009238DC">
        <w:rPr>
          <w:rFonts w:cs="Arial"/>
          <w:sz w:val="22"/>
          <w:szCs w:val="22"/>
          <w:lang w:val="pt-BR"/>
        </w:rPr>
        <w:lastRenderedPageBreak/>
        <w:t>biológicos, distinguindo entre consumíveis e de produção ou entre maduros e imaturos, conforme apropriado. Por exemplo, a entidade pode divulgar o total de ativos biológicos passíveis de serem consumidos e aqueles disponíveis para produção por grupos. A entidade pode, além disso, dividir aquele total entre ativos maduros e imaturos. Essas distinções podem ser úteis na determinação da influência do tempo no fluxo de caixa futuro. A entidade deve divulgar a base para realizar tais distinções.</w:t>
      </w:r>
    </w:p>
    <w:p w14:paraId="563FE832"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5" w:name="SL33636"/>
      <w:bookmarkEnd w:id="25"/>
    </w:p>
    <w:p w14:paraId="4CBC5122" w14:textId="6E519EB7" w:rsidR="00902B6C" w:rsidRPr="009238DC" w:rsidRDefault="00902B6C" w:rsidP="00902B6C">
      <w:pPr>
        <w:pStyle w:val="Textoembloco"/>
        <w:spacing w:before="0" w:after="0" w:line="240" w:lineRule="auto"/>
        <w:ind w:left="567" w:hanging="567"/>
        <w:jc w:val="both"/>
        <w:rPr>
          <w:rFonts w:cs="Arial"/>
          <w:sz w:val="22"/>
          <w:szCs w:val="22"/>
          <w:lang w:val="pt-BR"/>
        </w:rPr>
      </w:pPr>
      <w:r w:rsidRPr="009238DC">
        <w:rPr>
          <w:rFonts w:cs="Arial"/>
          <w:sz w:val="22"/>
          <w:szCs w:val="22"/>
          <w:lang w:val="pt-BR"/>
        </w:rPr>
        <w:t>44.</w:t>
      </w:r>
      <w:r w:rsidRPr="009238DC">
        <w:rPr>
          <w:rFonts w:cs="Arial"/>
          <w:sz w:val="22"/>
          <w:szCs w:val="22"/>
          <w:lang w:val="pt-BR"/>
        </w:rPr>
        <w:tab/>
        <w:t>Ativos biológicos consumíveis são aqueles passíveis de serem colhidos como produto agrícola ou vendidos como ativos biológicos. Exemplos de ativos biológicos consumíveis são os rebanhos de animais mantidos para a produção de carne, rebanhos mantidos para a venda, produção de peixe, plantações de milho e trigo, produto de planta portadora e árvores para produção de madeira. Ativos biológicos para produção são os demais tipos como, por exemplo: rebanhos de animais para produção de leite; árvores frutíferas, das quais é colhido o fruto. Ativos biológicos de produção (plantas portadoras) não são produtos agrícolas, são, sim, mantidos para produzir produtos.</w:t>
      </w:r>
    </w:p>
    <w:p w14:paraId="6F8161E3"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519527D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45.</w:t>
      </w:r>
      <w:r w:rsidRPr="009238DC">
        <w:rPr>
          <w:rFonts w:cs="Arial"/>
          <w:sz w:val="22"/>
          <w:szCs w:val="22"/>
          <w:lang w:val="pt-BR"/>
        </w:rPr>
        <w:tab/>
        <w:t>Ativos biológicos podem ser classificados como maduros ou imaturos. Os maduros são aqueles que alcançaram a condição para serem colhidos (ativos biológicos consumíveis) ou estão aptos para sustentar colheitas regulares (ativos biológicos de produção).</w:t>
      </w:r>
    </w:p>
    <w:p w14:paraId="62255B8F"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E366699"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46.</w:t>
      </w:r>
      <w:r w:rsidRPr="009238DC">
        <w:rPr>
          <w:rFonts w:cs="Arial"/>
          <w:sz w:val="22"/>
          <w:szCs w:val="22"/>
          <w:lang w:val="pt-BR"/>
        </w:rPr>
        <w:tab/>
        <w:t xml:space="preserve">As demonstrações contábeis devem divulgar, caso isso não tenha sido feito de outra forma: </w:t>
      </w:r>
    </w:p>
    <w:p w14:paraId="180AD9C5" w14:textId="77777777" w:rsidR="00902B6C" w:rsidRPr="009238DC" w:rsidRDefault="00902B6C" w:rsidP="00902B6C">
      <w:pPr>
        <w:widowControl w:val="0"/>
        <w:numPr>
          <w:ilvl w:val="0"/>
          <w:numId w:val="11"/>
        </w:numPr>
        <w:tabs>
          <w:tab w:val="clear" w:pos="1080"/>
        </w:tabs>
        <w:spacing w:before="0" w:after="0"/>
        <w:ind w:left="993" w:hanging="426"/>
        <w:rPr>
          <w:rFonts w:cs="Arial"/>
          <w:bCs/>
          <w:iCs/>
          <w:sz w:val="22"/>
          <w:szCs w:val="22"/>
        </w:rPr>
      </w:pPr>
      <w:r w:rsidRPr="009238DC">
        <w:rPr>
          <w:rFonts w:cs="Arial"/>
          <w:bCs/>
          <w:iCs/>
          <w:sz w:val="22"/>
          <w:szCs w:val="22"/>
        </w:rPr>
        <w:t>a natureza das atividades envolvendo cada grupo de ativos biológicos; e</w:t>
      </w:r>
    </w:p>
    <w:p w14:paraId="73511A67" w14:textId="77777777" w:rsidR="00902B6C" w:rsidRPr="009238DC" w:rsidRDefault="00902B6C" w:rsidP="00902B6C">
      <w:pPr>
        <w:widowControl w:val="0"/>
        <w:numPr>
          <w:ilvl w:val="0"/>
          <w:numId w:val="11"/>
        </w:numPr>
        <w:tabs>
          <w:tab w:val="clear" w:pos="1080"/>
        </w:tabs>
        <w:spacing w:before="0" w:after="0"/>
        <w:ind w:left="993" w:hanging="426"/>
        <w:rPr>
          <w:rFonts w:cs="Arial"/>
          <w:bCs/>
          <w:iCs/>
          <w:sz w:val="22"/>
          <w:szCs w:val="22"/>
        </w:rPr>
      </w:pPr>
      <w:r w:rsidRPr="009238DC">
        <w:rPr>
          <w:rFonts w:cs="Arial"/>
          <w:bCs/>
          <w:iCs/>
          <w:sz w:val="22"/>
          <w:szCs w:val="22"/>
        </w:rPr>
        <w:t>mensurações ou estimativas não financeiras de quantidade físicas:</w:t>
      </w:r>
    </w:p>
    <w:p w14:paraId="096ED855" w14:textId="77777777" w:rsidR="00902B6C" w:rsidRPr="009238DC" w:rsidRDefault="00902B6C" w:rsidP="00902B6C">
      <w:pPr>
        <w:widowControl w:val="0"/>
        <w:numPr>
          <w:ilvl w:val="0"/>
          <w:numId w:val="3"/>
        </w:numPr>
        <w:tabs>
          <w:tab w:val="clear" w:pos="2160"/>
        </w:tabs>
        <w:spacing w:before="0" w:after="0"/>
        <w:ind w:left="1418" w:hanging="142"/>
        <w:rPr>
          <w:rFonts w:cs="Arial"/>
          <w:bCs/>
          <w:iCs/>
          <w:sz w:val="22"/>
          <w:szCs w:val="22"/>
        </w:rPr>
      </w:pPr>
      <w:r w:rsidRPr="009238DC">
        <w:rPr>
          <w:rFonts w:cs="Arial"/>
          <w:bCs/>
          <w:iCs/>
          <w:sz w:val="22"/>
          <w:szCs w:val="22"/>
        </w:rPr>
        <w:t>de cada grupo de ativos biológicos no final do período; e</w:t>
      </w:r>
    </w:p>
    <w:p w14:paraId="7C6DF28B" w14:textId="77777777" w:rsidR="00902B6C" w:rsidRPr="009238DC" w:rsidRDefault="00902B6C" w:rsidP="00902B6C">
      <w:pPr>
        <w:widowControl w:val="0"/>
        <w:numPr>
          <w:ilvl w:val="0"/>
          <w:numId w:val="3"/>
        </w:numPr>
        <w:tabs>
          <w:tab w:val="clear" w:pos="2160"/>
        </w:tabs>
        <w:spacing w:before="0" w:after="0"/>
        <w:ind w:left="1418" w:hanging="142"/>
        <w:rPr>
          <w:rFonts w:cs="Arial"/>
          <w:bCs/>
          <w:iCs/>
          <w:sz w:val="22"/>
          <w:szCs w:val="22"/>
        </w:rPr>
      </w:pPr>
      <w:r w:rsidRPr="009238DC">
        <w:rPr>
          <w:rFonts w:cs="Arial"/>
          <w:bCs/>
          <w:iCs/>
          <w:sz w:val="22"/>
          <w:szCs w:val="22"/>
        </w:rPr>
        <w:t>da produção agrícola durante o período.</w:t>
      </w:r>
    </w:p>
    <w:p w14:paraId="20FEAB2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6" w:name="SL33638"/>
      <w:bookmarkEnd w:id="26"/>
    </w:p>
    <w:p w14:paraId="116ADBF5" w14:textId="3E74E896" w:rsidR="00902B6C" w:rsidRPr="009238DC" w:rsidRDefault="00902B6C" w:rsidP="00984922">
      <w:pPr>
        <w:pStyle w:val="Textoembloco"/>
        <w:spacing w:before="0" w:after="0" w:line="240" w:lineRule="auto"/>
        <w:ind w:left="567" w:right="0" w:hanging="567"/>
        <w:jc w:val="both"/>
        <w:rPr>
          <w:rFonts w:cs="Arial"/>
          <w:strike/>
          <w:sz w:val="22"/>
          <w:szCs w:val="22"/>
          <w:lang w:val="pt-BR"/>
        </w:rPr>
      </w:pPr>
      <w:r w:rsidRPr="00984922">
        <w:rPr>
          <w:rFonts w:cs="Arial"/>
          <w:sz w:val="22"/>
          <w:szCs w:val="22"/>
          <w:lang w:val="pt-BR"/>
        </w:rPr>
        <w:t>47</w:t>
      </w:r>
      <w:r w:rsidR="00984922" w:rsidRPr="00984922">
        <w:rPr>
          <w:rFonts w:cs="Arial"/>
          <w:sz w:val="22"/>
          <w:szCs w:val="22"/>
          <w:lang w:val="pt-BR"/>
        </w:rPr>
        <w:t>-48</w:t>
      </w:r>
      <w:r w:rsidRPr="00984922">
        <w:rPr>
          <w:rFonts w:cs="Arial"/>
          <w:sz w:val="22"/>
          <w:szCs w:val="22"/>
          <w:lang w:val="pt-BR"/>
        </w:rPr>
        <w:t>.</w:t>
      </w:r>
      <w:r w:rsidR="00984922" w:rsidRPr="00984922">
        <w:rPr>
          <w:rFonts w:cs="Arial"/>
          <w:sz w:val="22"/>
          <w:szCs w:val="22"/>
          <w:lang w:val="pt-BR"/>
        </w:rPr>
        <w:t xml:space="preserve"> (Eliminados).</w:t>
      </w:r>
    </w:p>
    <w:p w14:paraId="4B8510EF"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AE76CE0"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49.</w:t>
      </w:r>
      <w:r w:rsidRPr="009238DC">
        <w:rPr>
          <w:rFonts w:cs="Arial"/>
          <w:sz w:val="22"/>
          <w:szCs w:val="22"/>
          <w:lang w:val="pt-BR"/>
        </w:rPr>
        <w:tab/>
        <w:t>A entidade deve divulgar:</w:t>
      </w:r>
    </w:p>
    <w:p w14:paraId="2B48B53A" w14:textId="77777777" w:rsidR="00902B6C" w:rsidRPr="009238DC" w:rsidRDefault="00902B6C" w:rsidP="00902B6C">
      <w:pPr>
        <w:widowControl w:val="0"/>
        <w:numPr>
          <w:ilvl w:val="0"/>
          <w:numId w:val="12"/>
        </w:numPr>
        <w:tabs>
          <w:tab w:val="clear" w:pos="1080"/>
        </w:tabs>
        <w:spacing w:before="0" w:after="0"/>
        <w:ind w:left="993" w:hanging="426"/>
        <w:rPr>
          <w:rFonts w:cs="Arial"/>
          <w:bCs/>
          <w:iCs/>
          <w:sz w:val="22"/>
          <w:szCs w:val="22"/>
        </w:rPr>
      </w:pPr>
      <w:r w:rsidRPr="009238DC">
        <w:rPr>
          <w:rFonts w:cs="Arial"/>
          <w:bCs/>
          <w:iCs/>
          <w:sz w:val="22"/>
          <w:szCs w:val="22"/>
        </w:rPr>
        <w:t>a existência e o total de ativos biológicos cuja titularidade legal seja restrita, e o montante deles dado como garantia de exigibilidades;</w:t>
      </w:r>
    </w:p>
    <w:p w14:paraId="1F5D4278" w14:textId="77777777" w:rsidR="00902B6C" w:rsidRPr="009238DC" w:rsidRDefault="00902B6C" w:rsidP="00902B6C">
      <w:pPr>
        <w:widowControl w:val="0"/>
        <w:numPr>
          <w:ilvl w:val="0"/>
          <w:numId w:val="12"/>
        </w:numPr>
        <w:tabs>
          <w:tab w:val="clear" w:pos="1080"/>
        </w:tabs>
        <w:spacing w:before="0" w:after="0"/>
        <w:ind w:left="993" w:hanging="426"/>
        <w:rPr>
          <w:rFonts w:cs="Arial"/>
          <w:bCs/>
          <w:iCs/>
          <w:sz w:val="22"/>
          <w:szCs w:val="22"/>
        </w:rPr>
      </w:pPr>
      <w:r w:rsidRPr="009238DC">
        <w:rPr>
          <w:rFonts w:cs="Arial"/>
          <w:bCs/>
          <w:iCs/>
          <w:sz w:val="22"/>
          <w:szCs w:val="22"/>
        </w:rPr>
        <w:t>o montante de compromissos relacionados com o desenvolvimento ou aquisição de ativos biológicos; e</w:t>
      </w:r>
    </w:p>
    <w:p w14:paraId="57CBCB9C" w14:textId="77777777" w:rsidR="00902B6C" w:rsidRPr="009238DC" w:rsidRDefault="00902B6C" w:rsidP="00902B6C">
      <w:pPr>
        <w:widowControl w:val="0"/>
        <w:numPr>
          <w:ilvl w:val="0"/>
          <w:numId w:val="12"/>
        </w:numPr>
        <w:tabs>
          <w:tab w:val="clear" w:pos="1080"/>
        </w:tabs>
        <w:spacing w:before="0" w:after="0"/>
        <w:ind w:left="993" w:hanging="426"/>
        <w:rPr>
          <w:rFonts w:cs="Arial"/>
          <w:bCs/>
          <w:iCs/>
          <w:sz w:val="22"/>
          <w:szCs w:val="22"/>
        </w:rPr>
      </w:pPr>
      <w:r w:rsidRPr="009238DC">
        <w:rPr>
          <w:rFonts w:cs="Arial"/>
          <w:bCs/>
          <w:iCs/>
          <w:sz w:val="22"/>
          <w:szCs w:val="22"/>
        </w:rPr>
        <w:t xml:space="preserve">as estratégias de administração de riscos financeiros relacionadas com a atividade agrícola. </w:t>
      </w:r>
    </w:p>
    <w:p w14:paraId="404F0D98"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7" w:name="SL33642"/>
      <w:bookmarkEnd w:id="27"/>
    </w:p>
    <w:p w14:paraId="33C9459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50.</w:t>
      </w:r>
      <w:r w:rsidRPr="009238DC">
        <w:rPr>
          <w:rFonts w:cs="Arial"/>
          <w:sz w:val="22"/>
          <w:szCs w:val="22"/>
          <w:lang w:val="pt-BR"/>
        </w:rPr>
        <w:tab/>
        <w:t>A entidade deve apresentar a conciliação das mudanças no valor contábil de ativos biológicos entre o início e o fim do período corrente. A conciliação inclui:</w:t>
      </w:r>
    </w:p>
    <w:p w14:paraId="4B80066D"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ganho ou perda decorrente da mudança no valor justo menos a despesa de venda;</w:t>
      </w:r>
    </w:p>
    <w:p w14:paraId="09836981"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aumentos devido às compras;</w:t>
      </w:r>
    </w:p>
    <w:p w14:paraId="11732E8B"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reduções atribuíveis às vendas e aos ativos biológicos classificados como mantidos para venda ou incluídos em grupo de ativos mantidos para essa finalidade, de acordo com o Pronunciamento Técnico CPC 31 – Ativo Não Circulante Mantido para Venda e Operação Descontinuada;</w:t>
      </w:r>
    </w:p>
    <w:p w14:paraId="0ACD3236"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reduções devidas às colheitas;</w:t>
      </w:r>
    </w:p>
    <w:p w14:paraId="7D0BFF6E"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aumento resultante de combinação de negócios;</w:t>
      </w:r>
    </w:p>
    <w:p w14:paraId="5053198B"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 xml:space="preserve">diferenças cambiais líquidas decorrentes de conversão das demonstrações contábeis para outra moeda de apresentação e, também, de conversão de operações em moeda estrangeira </w:t>
      </w:r>
      <w:r w:rsidRPr="009238DC">
        <w:rPr>
          <w:rFonts w:cs="Arial"/>
          <w:bCs/>
          <w:iCs/>
          <w:sz w:val="22"/>
          <w:szCs w:val="22"/>
        </w:rPr>
        <w:lastRenderedPageBreak/>
        <w:t>para a moeda de apresentação das demonstrações da entidade; e</w:t>
      </w:r>
    </w:p>
    <w:p w14:paraId="1F07C9A2" w14:textId="77777777" w:rsidR="00902B6C" w:rsidRPr="009238DC" w:rsidRDefault="00902B6C" w:rsidP="00902B6C">
      <w:pPr>
        <w:widowControl w:val="0"/>
        <w:numPr>
          <w:ilvl w:val="0"/>
          <w:numId w:val="13"/>
        </w:numPr>
        <w:tabs>
          <w:tab w:val="clear" w:pos="1080"/>
        </w:tabs>
        <w:spacing w:before="0" w:after="0"/>
        <w:ind w:left="993" w:hanging="426"/>
        <w:rPr>
          <w:rFonts w:cs="Arial"/>
          <w:bCs/>
          <w:iCs/>
          <w:sz w:val="22"/>
          <w:szCs w:val="22"/>
        </w:rPr>
      </w:pPr>
      <w:r w:rsidRPr="009238DC">
        <w:rPr>
          <w:rFonts w:cs="Arial"/>
          <w:bCs/>
          <w:iCs/>
          <w:sz w:val="22"/>
          <w:szCs w:val="22"/>
        </w:rPr>
        <w:t xml:space="preserve"> outras mudanças.</w:t>
      </w:r>
    </w:p>
    <w:p w14:paraId="08CF010E"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8" w:name="SL33643"/>
      <w:bookmarkEnd w:id="28"/>
    </w:p>
    <w:p w14:paraId="0868283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51.</w:t>
      </w:r>
      <w:r w:rsidRPr="009238DC">
        <w:rPr>
          <w:rFonts w:cs="Arial"/>
          <w:sz w:val="22"/>
          <w:szCs w:val="22"/>
          <w:lang w:val="pt-BR"/>
        </w:rPr>
        <w:tab/>
        <w:t>O valor justo, menos a despesa de venda de um ativo biológico pode se alterar devido a mudanças físicas e também de preços no mercado. Divulgações separadas são úteis para avaliar o desempenho do período corrente e para projeções futuras, particularmente quando há um ciclo de produção que compreende período superior a um ano. Em tais casos, a entidade é encorajada a divulgar, por grupo, ou de outra forma, o total da mudança no valor justo menos a despesa de venda, incluído no resultado, referente às mudanças físicas e de preços no mercado. Geralmente, essa informação não é tão útil quando o ciclo de produção é menor que um ano (por exemplo, quando se criam frangos ou se cultivam cereais).</w:t>
      </w:r>
    </w:p>
    <w:p w14:paraId="1EDB8D5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29" w:name="SL33644"/>
      <w:bookmarkEnd w:id="29"/>
    </w:p>
    <w:p w14:paraId="67C90CE7"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52.</w:t>
      </w:r>
      <w:r w:rsidRPr="009238DC">
        <w:rPr>
          <w:rFonts w:cs="Arial"/>
          <w:sz w:val="22"/>
          <w:szCs w:val="22"/>
          <w:lang w:val="pt-BR"/>
        </w:rPr>
        <w:tab/>
        <w:t>A transformação biológica resulta em várias mudanças físicas – crescimento, degeneração, produção e procriação, podendo cada uma delas ser observada e mensurada. Cada uma dessas mudanças físicas tem relação direta com os benefícios econômicos futuros. A mudança no valor justo de ativo biológico devido à colheita também é uma mudança física.</w:t>
      </w:r>
    </w:p>
    <w:p w14:paraId="2700E7C4"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30" w:name="SL33645"/>
      <w:bookmarkEnd w:id="30"/>
    </w:p>
    <w:p w14:paraId="68C8089E"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53.</w:t>
      </w:r>
      <w:r w:rsidRPr="009238DC">
        <w:rPr>
          <w:rFonts w:cs="Arial"/>
          <w:sz w:val="22"/>
          <w:szCs w:val="22"/>
          <w:lang w:val="pt-BR"/>
        </w:rPr>
        <w:tab/>
        <w:t>A atividade agrícola é, frequentemente, exposta aos riscos climáticos, de doenças e outros riscos naturais. Se um evento ocorre e dá origem a um item material de receita ou despesa, a natureza e o total devem ser divulgados de acordo com o Pronunciamento Técnico CPC 26 – Apresentação das Demonstrações Contábeis. Exemplos de tais eventos incluem surtos de viroses, inundações, seca, geada e praga de insetos.</w:t>
      </w:r>
    </w:p>
    <w:p w14:paraId="5CFF7B00" w14:textId="77777777" w:rsidR="00902B6C" w:rsidRPr="009238DC" w:rsidRDefault="00902B6C" w:rsidP="00902B6C">
      <w:pPr>
        <w:pStyle w:val="Textoembloco"/>
        <w:spacing w:before="0" w:after="0" w:line="240" w:lineRule="auto"/>
        <w:ind w:left="567" w:right="0" w:hanging="567"/>
        <w:jc w:val="both"/>
        <w:rPr>
          <w:rFonts w:cs="Arial"/>
          <w:b/>
          <w:sz w:val="22"/>
          <w:szCs w:val="22"/>
          <w:lang w:val="pt-BR"/>
        </w:rPr>
      </w:pPr>
    </w:p>
    <w:p w14:paraId="501E9487" w14:textId="77777777" w:rsidR="00902B6C" w:rsidRPr="009238DC" w:rsidRDefault="00902B6C" w:rsidP="00902B6C">
      <w:pPr>
        <w:pStyle w:val="Textoembloco"/>
        <w:spacing w:before="0" w:after="0" w:line="240" w:lineRule="auto"/>
        <w:ind w:left="0" w:right="0" w:firstLine="0"/>
        <w:jc w:val="both"/>
        <w:rPr>
          <w:rFonts w:cs="Arial"/>
          <w:b/>
          <w:sz w:val="22"/>
          <w:szCs w:val="22"/>
          <w:lang w:val="pt-BR"/>
        </w:rPr>
      </w:pPr>
      <w:r w:rsidRPr="009238DC">
        <w:rPr>
          <w:rFonts w:cs="Arial"/>
          <w:b/>
          <w:sz w:val="22"/>
          <w:szCs w:val="22"/>
          <w:lang w:val="pt-BR"/>
        </w:rPr>
        <w:t>Divulgação adicional para ativo biológico cujo valor justo não pode ser mensurado de forma confiável</w:t>
      </w:r>
    </w:p>
    <w:p w14:paraId="4034DD9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47263FA0"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54.</w:t>
      </w:r>
      <w:r w:rsidRPr="009238DC">
        <w:rPr>
          <w:rFonts w:cs="Arial"/>
          <w:sz w:val="22"/>
          <w:szCs w:val="22"/>
          <w:lang w:val="pt-BR"/>
        </w:rPr>
        <w:tab/>
        <w:t>Se a entidade mensura ativos biológicos pelo custo, menos qualquer depreciação e perda no valor recuperável acumuladas (ver item 30), no final do período deve divulgar:</w:t>
      </w:r>
    </w:p>
    <w:p w14:paraId="2163BF6F" w14:textId="77777777" w:rsidR="00902B6C" w:rsidRPr="009238DC" w:rsidRDefault="00902B6C" w:rsidP="00902B6C">
      <w:pPr>
        <w:widowControl w:val="0"/>
        <w:numPr>
          <w:ilvl w:val="0"/>
          <w:numId w:val="14"/>
        </w:numPr>
        <w:tabs>
          <w:tab w:val="clear" w:pos="1080"/>
        </w:tabs>
        <w:spacing w:before="0" w:after="0"/>
        <w:ind w:left="993" w:hanging="426"/>
        <w:rPr>
          <w:rFonts w:cs="Arial"/>
          <w:bCs/>
          <w:iCs/>
          <w:sz w:val="22"/>
          <w:szCs w:val="22"/>
        </w:rPr>
      </w:pPr>
      <w:r w:rsidRPr="009238DC">
        <w:rPr>
          <w:rFonts w:cs="Arial"/>
          <w:bCs/>
          <w:iCs/>
          <w:sz w:val="22"/>
          <w:szCs w:val="22"/>
        </w:rPr>
        <w:t>uma descrição dos ativos biológicos;</w:t>
      </w:r>
    </w:p>
    <w:p w14:paraId="0AB3C4CB" w14:textId="77777777" w:rsidR="00902B6C" w:rsidRPr="009238DC" w:rsidRDefault="00902B6C" w:rsidP="00902B6C">
      <w:pPr>
        <w:widowControl w:val="0"/>
        <w:numPr>
          <w:ilvl w:val="0"/>
          <w:numId w:val="14"/>
        </w:numPr>
        <w:tabs>
          <w:tab w:val="clear" w:pos="1080"/>
        </w:tabs>
        <w:spacing w:before="0" w:after="0"/>
        <w:ind w:left="993" w:hanging="426"/>
        <w:rPr>
          <w:rFonts w:cs="Arial"/>
          <w:bCs/>
          <w:iCs/>
          <w:sz w:val="22"/>
          <w:szCs w:val="22"/>
        </w:rPr>
      </w:pPr>
      <w:r w:rsidRPr="009238DC">
        <w:rPr>
          <w:rFonts w:cs="Arial"/>
          <w:bCs/>
          <w:iCs/>
          <w:sz w:val="22"/>
          <w:szCs w:val="22"/>
        </w:rPr>
        <w:t>uma explicação da razão pela qual o valor justo não pode ser mensurado de forma confiável;</w:t>
      </w:r>
    </w:p>
    <w:p w14:paraId="2D914D74" w14:textId="77777777" w:rsidR="00902B6C" w:rsidRPr="009238DC" w:rsidRDefault="00902B6C" w:rsidP="00902B6C">
      <w:pPr>
        <w:widowControl w:val="0"/>
        <w:numPr>
          <w:ilvl w:val="0"/>
          <w:numId w:val="14"/>
        </w:numPr>
        <w:tabs>
          <w:tab w:val="clear" w:pos="1080"/>
        </w:tabs>
        <w:spacing w:before="0" w:after="0"/>
        <w:ind w:left="993" w:hanging="426"/>
        <w:rPr>
          <w:rFonts w:cs="Arial"/>
          <w:bCs/>
          <w:iCs/>
          <w:sz w:val="22"/>
          <w:szCs w:val="22"/>
        </w:rPr>
      </w:pPr>
      <w:r w:rsidRPr="009238DC">
        <w:rPr>
          <w:rFonts w:cs="Arial"/>
          <w:bCs/>
          <w:iCs/>
          <w:sz w:val="22"/>
          <w:szCs w:val="22"/>
        </w:rPr>
        <w:t>se possível, uma faixa de estimativas dentro da qual existe alta probabilidade de se encontrar o valor justo;</w:t>
      </w:r>
    </w:p>
    <w:p w14:paraId="3A552D56" w14:textId="77777777" w:rsidR="00902B6C" w:rsidRPr="009238DC" w:rsidRDefault="00902B6C" w:rsidP="00902B6C">
      <w:pPr>
        <w:widowControl w:val="0"/>
        <w:numPr>
          <w:ilvl w:val="0"/>
          <w:numId w:val="14"/>
        </w:numPr>
        <w:tabs>
          <w:tab w:val="clear" w:pos="1080"/>
        </w:tabs>
        <w:spacing w:before="0" w:after="0"/>
        <w:ind w:left="993" w:hanging="426"/>
        <w:rPr>
          <w:rFonts w:cs="Arial"/>
          <w:bCs/>
          <w:iCs/>
          <w:sz w:val="22"/>
          <w:szCs w:val="22"/>
        </w:rPr>
      </w:pPr>
      <w:r w:rsidRPr="009238DC">
        <w:rPr>
          <w:rFonts w:cs="Arial"/>
          <w:bCs/>
          <w:iCs/>
          <w:sz w:val="22"/>
          <w:szCs w:val="22"/>
        </w:rPr>
        <w:t>o método de depreciação utilizado;</w:t>
      </w:r>
    </w:p>
    <w:p w14:paraId="70B9200B" w14:textId="77777777" w:rsidR="00902B6C" w:rsidRPr="009238DC" w:rsidRDefault="00902B6C" w:rsidP="00902B6C">
      <w:pPr>
        <w:widowControl w:val="0"/>
        <w:numPr>
          <w:ilvl w:val="0"/>
          <w:numId w:val="14"/>
        </w:numPr>
        <w:tabs>
          <w:tab w:val="clear" w:pos="1080"/>
        </w:tabs>
        <w:spacing w:before="0" w:after="0"/>
        <w:ind w:left="993" w:hanging="426"/>
        <w:rPr>
          <w:rFonts w:cs="Arial"/>
          <w:bCs/>
          <w:iCs/>
          <w:sz w:val="22"/>
          <w:szCs w:val="22"/>
        </w:rPr>
      </w:pPr>
      <w:r w:rsidRPr="009238DC">
        <w:rPr>
          <w:rFonts w:cs="Arial"/>
          <w:bCs/>
          <w:iCs/>
          <w:sz w:val="22"/>
          <w:szCs w:val="22"/>
        </w:rPr>
        <w:t>a vida útil ou a taxa de depreciação utilizada; e</w:t>
      </w:r>
    </w:p>
    <w:p w14:paraId="090F441B" w14:textId="77777777" w:rsidR="00902B6C" w:rsidRPr="009238DC" w:rsidRDefault="00902B6C" w:rsidP="00902B6C">
      <w:pPr>
        <w:widowControl w:val="0"/>
        <w:numPr>
          <w:ilvl w:val="0"/>
          <w:numId w:val="14"/>
        </w:numPr>
        <w:tabs>
          <w:tab w:val="clear" w:pos="1080"/>
        </w:tabs>
        <w:spacing w:before="0" w:after="0"/>
        <w:ind w:left="993" w:hanging="426"/>
        <w:rPr>
          <w:rFonts w:cs="Arial"/>
          <w:bCs/>
          <w:iCs/>
          <w:sz w:val="22"/>
          <w:szCs w:val="22"/>
        </w:rPr>
      </w:pPr>
      <w:r w:rsidRPr="009238DC">
        <w:rPr>
          <w:rFonts w:cs="Arial"/>
          <w:bCs/>
          <w:iCs/>
          <w:sz w:val="22"/>
          <w:szCs w:val="22"/>
        </w:rPr>
        <w:t>o total bruto e a depreciação acumulada (adicionada da perda por irrecuperabilidade acumulada) no início e no final do período.</w:t>
      </w:r>
    </w:p>
    <w:p w14:paraId="29B467E6"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31" w:name="SL33646"/>
      <w:bookmarkEnd w:id="31"/>
    </w:p>
    <w:p w14:paraId="09029CDA"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55.</w:t>
      </w:r>
      <w:r w:rsidRPr="009238DC">
        <w:rPr>
          <w:rFonts w:cs="Arial"/>
          <w:sz w:val="22"/>
          <w:szCs w:val="22"/>
          <w:lang w:val="pt-BR"/>
        </w:rPr>
        <w:tab/>
        <w:t>Se durante o período corrente a entidade mensura os ativos biológicos ao seu custo menos depreciação e perda no valor recuperável acumuladas (ver item 30), deve divulgar qualquer ganho ou perda reconhecido sobre a venda de tais ativos biológicos, e a conciliação requerida pelo item 50 deve evidenciar o total relacionado com tais ativos, separadamente. Adicionalmente, a conciliação deve conter os seguintes montantes, incluídos no resultado e decorrentes daqueles ativos biológicos:</w:t>
      </w:r>
    </w:p>
    <w:p w14:paraId="444816CF" w14:textId="77777777" w:rsidR="00902B6C" w:rsidRPr="009238DC" w:rsidRDefault="00902B6C" w:rsidP="00902B6C">
      <w:pPr>
        <w:widowControl w:val="0"/>
        <w:numPr>
          <w:ilvl w:val="0"/>
          <w:numId w:val="15"/>
        </w:numPr>
        <w:tabs>
          <w:tab w:val="clear" w:pos="1080"/>
        </w:tabs>
        <w:spacing w:before="0" w:after="0"/>
        <w:ind w:left="993" w:hanging="426"/>
        <w:rPr>
          <w:rFonts w:cs="Arial"/>
          <w:bCs/>
          <w:iCs/>
          <w:sz w:val="22"/>
          <w:szCs w:val="22"/>
        </w:rPr>
      </w:pPr>
      <w:r w:rsidRPr="009238DC">
        <w:rPr>
          <w:rFonts w:cs="Arial"/>
          <w:bCs/>
          <w:iCs/>
          <w:sz w:val="22"/>
          <w:szCs w:val="22"/>
        </w:rPr>
        <w:t>perdas irrecuperáveis;</w:t>
      </w:r>
    </w:p>
    <w:p w14:paraId="1C9FE535" w14:textId="77777777" w:rsidR="00902B6C" w:rsidRPr="009238DC" w:rsidRDefault="00902B6C" w:rsidP="00902B6C">
      <w:pPr>
        <w:widowControl w:val="0"/>
        <w:numPr>
          <w:ilvl w:val="0"/>
          <w:numId w:val="15"/>
        </w:numPr>
        <w:tabs>
          <w:tab w:val="clear" w:pos="1080"/>
        </w:tabs>
        <w:spacing w:before="0" w:after="0"/>
        <w:ind w:left="993" w:hanging="426"/>
        <w:rPr>
          <w:rFonts w:cs="Arial"/>
          <w:bCs/>
          <w:iCs/>
          <w:sz w:val="22"/>
          <w:szCs w:val="22"/>
        </w:rPr>
      </w:pPr>
      <w:r w:rsidRPr="009238DC">
        <w:rPr>
          <w:rFonts w:cs="Arial"/>
          <w:bCs/>
          <w:iCs/>
          <w:sz w:val="22"/>
          <w:szCs w:val="22"/>
        </w:rPr>
        <w:t>reversão de perdas no valor recuperável; e</w:t>
      </w:r>
    </w:p>
    <w:p w14:paraId="3D28EC35" w14:textId="77777777" w:rsidR="00902B6C" w:rsidRPr="009238DC" w:rsidRDefault="00902B6C" w:rsidP="00902B6C">
      <w:pPr>
        <w:widowControl w:val="0"/>
        <w:numPr>
          <w:ilvl w:val="0"/>
          <w:numId w:val="15"/>
        </w:numPr>
        <w:tabs>
          <w:tab w:val="clear" w:pos="1080"/>
        </w:tabs>
        <w:spacing w:before="0" w:after="0"/>
        <w:ind w:left="993" w:hanging="426"/>
        <w:rPr>
          <w:rFonts w:cs="Arial"/>
          <w:bCs/>
          <w:iCs/>
          <w:sz w:val="22"/>
          <w:szCs w:val="22"/>
        </w:rPr>
      </w:pPr>
      <w:r w:rsidRPr="009238DC">
        <w:rPr>
          <w:rFonts w:cs="Arial"/>
          <w:bCs/>
          <w:iCs/>
          <w:sz w:val="22"/>
          <w:szCs w:val="22"/>
        </w:rPr>
        <w:t>depreciação.</w:t>
      </w:r>
    </w:p>
    <w:p w14:paraId="65FA91CE"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bookmarkStart w:id="32" w:name="SL33647"/>
      <w:bookmarkEnd w:id="32"/>
    </w:p>
    <w:p w14:paraId="58B882E5"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lastRenderedPageBreak/>
        <w:t>56.</w:t>
      </w:r>
      <w:r w:rsidRPr="009238DC">
        <w:rPr>
          <w:rFonts w:cs="Arial"/>
          <w:sz w:val="22"/>
          <w:szCs w:val="22"/>
          <w:lang w:val="pt-BR"/>
        </w:rPr>
        <w:tab/>
        <w:t>Se o valor justo dos ativos biológicos, previamente mensurados ao custo, menos qualquer depreciação e perda no valor recuperável acumuladas se tornar mensurável de forma confiável durante o período corrente, a entidade deve divulgar:</w:t>
      </w:r>
    </w:p>
    <w:p w14:paraId="39827D15" w14:textId="77777777" w:rsidR="00902B6C" w:rsidRPr="009238DC" w:rsidRDefault="00902B6C" w:rsidP="00902B6C">
      <w:pPr>
        <w:widowControl w:val="0"/>
        <w:numPr>
          <w:ilvl w:val="0"/>
          <w:numId w:val="16"/>
        </w:numPr>
        <w:tabs>
          <w:tab w:val="clear" w:pos="1080"/>
        </w:tabs>
        <w:spacing w:before="0" w:after="0"/>
        <w:ind w:left="993" w:hanging="426"/>
        <w:rPr>
          <w:rFonts w:cs="Arial"/>
          <w:bCs/>
          <w:iCs/>
          <w:sz w:val="22"/>
          <w:szCs w:val="22"/>
        </w:rPr>
      </w:pPr>
      <w:r w:rsidRPr="009238DC">
        <w:rPr>
          <w:rFonts w:cs="Arial"/>
          <w:bCs/>
          <w:iCs/>
          <w:sz w:val="22"/>
          <w:szCs w:val="22"/>
        </w:rPr>
        <w:t>uma descrição dos ativos biológicos;</w:t>
      </w:r>
    </w:p>
    <w:p w14:paraId="5E056C10" w14:textId="77777777" w:rsidR="00902B6C" w:rsidRPr="009238DC" w:rsidRDefault="00902B6C" w:rsidP="00902B6C">
      <w:pPr>
        <w:widowControl w:val="0"/>
        <w:numPr>
          <w:ilvl w:val="0"/>
          <w:numId w:val="16"/>
        </w:numPr>
        <w:tabs>
          <w:tab w:val="clear" w:pos="1080"/>
        </w:tabs>
        <w:spacing w:before="0" w:after="0"/>
        <w:ind w:left="993" w:hanging="426"/>
        <w:rPr>
          <w:rFonts w:cs="Arial"/>
          <w:bCs/>
          <w:iCs/>
          <w:sz w:val="22"/>
          <w:szCs w:val="22"/>
        </w:rPr>
      </w:pPr>
      <w:r w:rsidRPr="009238DC">
        <w:rPr>
          <w:rFonts w:cs="Arial"/>
          <w:bCs/>
          <w:iCs/>
          <w:sz w:val="22"/>
          <w:szCs w:val="22"/>
        </w:rPr>
        <w:t>uma explicação da razão pela qual a mensuração do valor justo se tornou mensurável de forma confiável; e</w:t>
      </w:r>
    </w:p>
    <w:p w14:paraId="110F8F10" w14:textId="77777777" w:rsidR="00902B6C" w:rsidRPr="009238DC" w:rsidRDefault="00902B6C" w:rsidP="00902B6C">
      <w:pPr>
        <w:widowControl w:val="0"/>
        <w:numPr>
          <w:ilvl w:val="0"/>
          <w:numId w:val="16"/>
        </w:numPr>
        <w:tabs>
          <w:tab w:val="clear" w:pos="1080"/>
        </w:tabs>
        <w:spacing w:before="0" w:after="0"/>
        <w:ind w:left="993" w:hanging="426"/>
        <w:rPr>
          <w:rFonts w:cs="Arial"/>
          <w:bCs/>
          <w:iCs/>
          <w:sz w:val="22"/>
          <w:szCs w:val="22"/>
        </w:rPr>
      </w:pPr>
      <w:r w:rsidRPr="009238DC">
        <w:rPr>
          <w:rFonts w:cs="Arial"/>
          <w:bCs/>
          <w:iCs/>
          <w:sz w:val="22"/>
          <w:szCs w:val="22"/>
        </w:rPr>
        <w:t>o efeito da mudança.</w:t>
      </w:r>
    </w:p>
    <w:p w14:paraId="1CF005D9" w14:textId="77777777" w:rsidR="00902B6C" w:rsidRPr="009238DC" w:rsidRDefault="00902B6C" w:rsidP="00902B6C">
      <w:pPr>
        <w:pStyle w:val="Textoembloco"/>
        <w:spacing w:before="0" w:after="0" w:line="240" w:lineRule="auto"/>
        <w:ind w:left="0" w:right="0" w:firstLine="0"/>
        <w:jc w:val="both"/>
        <w:rPr>
          <w:rFonts w:cs="Arial"/>
          <w:b/>
          <w:sz w:val="22"/>
          <w:szCs w:val="22"/>
          <w:lang w:val="pt-BR"/>
        </w:rPr>
      </w:pPr>
      <w:bookmarkStart w:id="33" w:name="SL33648"/>
      <w:bookmarkEnd w:id="33"/>
    </w:p>
    <w:p w14:paraId="3F1D0FAD" w14:textId="77777777" w:rsidR="00902B6C" w:rsidRPr="009238DC" w:rsidRDefault="00902B6C" w:rsidP="00902B6C">
      <w:pPr>
        <w:pStyle w:val="Textoembloco"/>
        <w:spacing w:before="0" w:after="0" w:line="240" w:lineRule="auto"/>
        <w:ind w:left="0" w:right="0" w:firstLine="0"/>
        <w:jc w:val="both"/>
        <w:rPr>
          <w:rFonts w:cs="Arial"/>
          <w:b/>
          <w:sz w:val="22"/>
          <w:szCs w:val="22"/>
          <w:lang w:val="pt-BR"/>
        </w:rPr>
      </w:pPr>
      <w:r w:rsidRPr="009238DC">
        <w:rPr>
          <w:rFonts w:cs="Arial"/>
          <w:b/>
          <w:sz w:val="22"/>
          <w:szCs w:val="22"/>
          <w:lang w:val="pt-BR"/>
        </w:rPr>
        <w:t>Subvenção governamental</w:t>
      </w:r>
    </w:p>
    <w:p w14:paraId="58EF4261"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p>
    <w:p w14:paraId="6DD2579B" w14:textId="77777777" w:rsidR="00902B6C" w:rsidRPr="009238DC" w:rsidRDefault="00902B6C" w:rsidP="00902B6C">
      <w:pPr>
        <w:pStyle w:val="Textoembloco"/>
        <w:spacing w:before="0" w:after="0" w:line="240" w:lineRule="auto"/>
        <w:ind w:left="567" w:right="0" w:hanging="567"/>
        <w:jc w:val="both"/>
        <w:rPr>
          <w:rFonts w:cs="Arial"/>
          <w:sz w:val="22"/>
          <w:szCs w:val="22"/>
          <w:lang w:val="pt-BR"/>
        </w:rPr>
      </w:pPr>
      <w:r w:rsidRPr="009238DC">
        <w:rPr>
          <w:rFonts w:cs="Arial"/>
          <w:sz w:val="22"/>
          <w:szCs w:val="22"/>
          <w:lang w:val="pt-BR"/>
        </w:rPr>
        <w:t>57.</w:t>
      </w:r>
      <w:r w:rsidRPr="009238DC">
        <w:rPr>
          <w:rFonts w:cs="Arial"/>
          <w:sz w:val="22"/>
          <w:szCs w:val="22"/>
          <w:lang w:val="pt-BR"/>
        </w:rPr>
        <w:tab/>
        <w:t>A entidade deve fazer as seguintes divulgações:</w:t>
      </w:r>
    </w:p>
    <w:p w14:paraId="3977C361" w14:textId="77777777" w:rsidR="00902B6C" w:rsidRPr="009238DC" w:rsidRDefault="00902B6C" w:rsidP="00902B6C">
      <w:pPr>
        <w:widowControl w:val="0"/>
        <w:numPr>
          <w:ilvl w:val="0"/>
          <w:numId w:val="17"/>
        </w:numPr>
        <w:tabs>
          <w:tab w:val="clear" w:pos="1080"/>
        </w:tabs>
        <w:spacing w:before="0" w:after="0"/>
        <w:ind w:left="993" w:hanging="426"/>
        <w:rPr>
          <w:rFonts w:cs="Arial"/>
          <w:bCs/>
          <w:iCs/>
          <w:sz w:val="22"/>
          <w:szCs w:val="22"/>
        </w:rPr>
      </w:pPr>
      <w:r w:rsidRPr="009238DC">
        <w:rPr>
          <w:rFonts w:cs="Arial"/>
          <w:bCs/>
          <w:iCs/>
          <w:sz w:val="22"/>
          <w:szCs w:val="22"/>
        </w:rPr>
        <w:t>a natureza e a extensão das subvenções governamentais reconhecidas nas demonstrações contábeis;</w:t>
      </w:r>
    </w:p>
    <w:p w14:paraId="428F33A2" w14:textId="77777777" w:rsidR="00902B6C" w:rsidRPr="009238DC" w:rsidRDefault="00902B6C" w:rsidP="00902B6C">
      <w:pPr>
        <w:widowControl w:val="0"/>
        <w:numPr>
          <w:ilvl w:val="0"/>
          <w:numId w:val="17"/>
        </w:numPr>
        <w:tabs>
          <w:tab w:val="clear" w:pos="1080"/>
        </w:tabs>
        <w:spacing w:before="0" w:after="0"/>
        <w:ind w:left="993" w:hanging="426"/>
        <w:rPr>
          <w:rFonts w:cs="Arial"/>
          <w:bCs/>
          <w:iCs/>
          <w:sz w:val="22"/>
          <w:szCs w:val="22"/>
        </w:rPr>
      </w:pPr>
      <w:r w:rsidRPr="009238DC">
        <w:rPr>
          <w:rFonts w:cs="Arial"/>
          <w:bCs/>
          <w:iCs/>
          <w:sz w:val="22"/>
          <w:szCs w:val="22"/>
        </w:rPr>
        <w:t>condições não atendidas e outras contingências associadas com a subvenção governamental; e</w:t>
      </w:r>
    </w:p>
    <w:p w14:paraId="0ABCAE10" w14:textId="77777777" w:rsidR="00902B6C" w:rsidRPr="009238DC" w:rsidRDefault="00902B6C" w:rsidP="00902B6C">
      <w:pPr>
        <w:widowControl w:val="0"/>
        <w:numPr>
          <w:ilvl w:val="0"/>
          <w:numId w:val="17"/>
        </w:numPr>
        <w:tabs>
          <w:tab w:val="clear" w:pos="1080"/>
        </w:tabs>
        <w:spacing w:before="0" w:after="0"/>
        <w:ind w:left="993" w:hanging="426"/>
        <w:rPr>
          <w:rFonts w:cs="Arial"/>
          <w:bCs/>
          <w:iCs/>
          <w:sz w:val="22"/>
          <w:szCs w:val="22"/>
        </w:rPr>
      </w:pPr>
      <w:r w:rsidRPr="009238DC">
        <w:rPr>
          <w:rFonts w:cs="Arial"/>
          <w:bCs/>
          <w:iCs/>
          <w:sz w:val="22"/>
          <w:szCs w:val="22"/>
        </w:rPr>
        <w:t>reduções significativas esperadas no nível de subvenções governamentais.</w:t>
      </w:r>
    </w:p>
    <w:p w14:paraId="036E57FC" w14:textId="77777777" w:rsidR="00902B6C" w:rsidRPr="009238DC" w:rsidRDefault="00902B6C" w:rsidP="00902B6C">
      <w:pPr>
        <w:widowControl w:val="0"/>
        <w:spacing w:before="0" w:after="0"/>
        <w:ind w:left="993"/>
        <w:rPr>
          <w:rFonts w:cs="Arial"/>
          <w:bCs/>
          <w:iCs/>
          <w:sz w:val="22"/>
          <w:szCs w:val="22"/>
        </w:rPr>
      </w:pPr>
    </w:p>
    <w:p w14:paraId="3B320C8E" w14:textId="3BB7F57D" w:rsidR="00902B6C" w:rsidRPr="009238DC" w:rsidRDefault="00902B6C" w:rsidP="00902B6C">
      <w:pPr>
        <w:spacing w:before="0" w:after="0"/>
        <w:rPr>
          <w:rFonts w:cs="Arial"/>
          <w:sz w:val="22"/>
          <w:szCs w:val="22"/>
        </w:rPr>
      </w:pPr>
      <w:r w:rsidRPr="009238DC">
        <w:rPr>
          <w:rFonts w:cs="Arial"/>
          <w:sz w:val="22"/>
          <w:szCs w:val="22"/>
        </w:rPr>
        <w:t>58</w:t>
      </w:r>
      <w:r w:rsidR="007B2E09">
        <w:rPr>
          <w:rFonts w:cs="Arial"/>
          <w:sz w:val="22"/>
          <w:szCs w:val="22"/>
        </w:rPr>
        <w:t>-</w:t>
      </w:r>
      <w:r w:rsidRPr="009238DC">
        <w:rPr>
          <w:rFonts w:cs="Arial"/>
          <w:sz w:val="22"/>
          <w:szCs w:val="22"/>
        </w:rPr>
        <w:t>62. (Eliminados).</w:t>
      </w:r>
    </w:p>
    <w:p w14:paraId="0A186B4C" w14:textId="77777777" w:rsidR="00902B6C" w:rsidRPr="009238DC" w:rsidRDefault="00902B6C" w:rsidP="00902B6C">
      <w:pPr>
        <w:spacing w:before="0" w:after="0"/>
        <w:rPr>
          <w:rFonts w:cs="Arial"/>
          <w:sz w:val="22"/>
          <w:szCs w:val="22"/>
        </w:rPr>
      </w:pPr>
    </w:p>
    <w:p w14:paraId="65D8EF90" w14:textId="1E0CFE35" w:rsidR="00902B6C" w:rsidRDefault="00902B6C" w:rsidP="00902B6C">
      <w:pPr>
        <w:pStyle w:val="Style6"/>
        <w:widowControl/>
        <w:tabs>
          <w:tab w:val="left" w:pos="993"/>
        </w:tabs>
        <w:ind w:left="567" w:right="2" w:hanging="567"/>
        <w:jc w:val="both"/>
        <w:rPr>
          <w:rFonts w:ascii="Arial" w:hAnsi="Arial" w:cs="Arial"/>
          <w:sz w:val="22"/>
          <w:szCs w:val="22"/>
        </w:rPr>
      </w:pPr>
      <w:r w:rsidRPr="009238DC">
        <w:rPr>
          <w:rFonts w:ascii="Arial" w:hAnsi="Arial" w:cs="Arial"/>
          <w:sz w:val="22"/>
          <w:szCs w:val="22"/>
        </w:rPr>
        <w:t xml:space="preserve">63. </w:t>
      </w:r>
      <w:r w:rsidRPr="009238DC">
        <w:rPr>
          <w:rFonts w:ascii="Arial" w:hAnsi="Arial" w:cs="Arial"/>
          <w:sz w:val="22"/>
          <w:szCs w:val="22"/>
        </w:rPr>
        <w:tab/>
        <w:t>No período em que são aplicadas, pela primeira vez, as alterações pertinentes a plantas portadoras, a entidade não precisa divulgar as informações quantitativas exigidas pelo item 28(f) do CPC 23 para o período atual. No entanto, a entidade deve apresentar as informações quantitativas exigidas pelo item 28(f) do CPC 23 para cada período anterior apresentado.</w:t>
      </w:r>
    </w:p>
    <w:p w14:paraId="7380F3DE" w14:textId="12829267" w:rsidR="0073192D" w:rsidRDefault="0073192D" w:rsidP="00902B6C">
      <w:pPr>
        <w:pStyle w:val="Style6"/>
        <w:widowControl/>
        <w:tabs>
          <w:tab w:val="left" w:pos="993"/>
        </w:tabs>
        <w:ind w:left="567" w:right="2" w:hanging="567"/>
        <w:jc w:val="both"/>
        <w:rPr>
          <w:rFonts w:ascii="Arial" w:hAnsi="Arial" w:cs="Arial"/>
          <w:sz w:val="22"/>
          <w:szCs w:val="22"/>
        </w:rPr>
      </w:pPr>
    </w:p>
    <w:p w14:paraId="51E5F253" w14:textId="0C02064B" w:rsidR="0073192D" w:rsidRPr="009238DC" w:rsidRDefault="0073192D" w:rsidP="0073192D">
      <w:pPr>
        <w:pStyle w:val="Style6"/>
        <w:widowControl/>
        <w:tabs>
          <w:tab w:val="left" w:pos="993"/>
        </w:tabs>
        <w:ind w:left="567" w:right="2" w:hanging="567"/>
        <w:jc w:val="both"/>
        <w:rPr>
          <w:rFonts w:ascii="Arial" w:eastAsia="Times New Roman" w:hAnsi="Arial" w:cs="Arial"/>
          <w:sz w:val="22"/>
          <w:szCs w:val="22"/>
        </w:rPr>
      </w:pPr>
      <w:r w:rsidRPr="00F26196">
        <w:rPr>
          <w:rFonts w:ascii="Arial" w:eastAsia="Times New Roman" w:hAnsi="Arial" w:cs="Arial"/>
          <w:sz w:val="22"/>
          <w:szCs w:val="22"/>
        </w:rPr>
        <w:t>65.</w:t>
      </w:r>
      <w:r w:rsidRPr="00F26196">
        <w:rPr>
          <w:rFonts w:ascii="Arial" w:eastAsia="Times New Roman" w:hAnsi="Arial" w:cs="Arial"/>
          <w:sz w:val="22"/>
          <w:szCs w:val="22"/>
        </w:rPr>
        <w:tab/>
        <w:t>A Revisão CPC 19, aprovada pelo CPC em 1º de outubro de 2021, alterou o item 22. A vigência desta Revisão deve ser estabelecida pelos órgãos reguladores que a aprovarem, sendo que, para o pleno atendimento às normas internacionais de contabilidade, a entidade deve aplicar esta alteração para períodos anuais com início em, ou após, 1º de janeiro de 2022.</w:t>
      </w:r>
      <w:r w:rsidRPr="00F26196">
        <w:rPr>
          <w:rFonts w:ascii="Arial" w:hAnsi="Arial" w:cs="Arial"/>
          <w:color w:val="0070C0"/>
          <w:sz w:val="18"/>
          <w:szCs w:val="18"/>
        </w:rPr>
        <w:t xml:space="preserve"> </w:t>
      </w:r>
    </w:p>
    <w:p w14:paraId="3637464C" w14:textId="77777777" w:rsidR="0073192D" w:rsidRPr="009238DC" w:rsidRDefault="0073192D" w:rsidP="00902B6C">
      <w:pPr>
        <w:pStyle w:val="Style6"/>
        <w:widowControl/>
        <w:tabs>
          <w:tab w:val="left" w:pos="993"/>
        </w:tabs>
        <w:ind w:left="567" w:right="2" w:hanging="567"/>
        <w:jc w:val="both"/>
        <w:rPr>
          <w:rFonts w:ascii="Arial" w:hAnsi="Arial" w:cs="Arial"/>
          <w:sz w:val="22"/>
          <w:szCs w:val="22"/>
        </w:rPr>
      </w:pPr>
    </w:p>
    <w:p w14:paraId="4E6B66EA" w14:textId="77777777" w:rsidR="00902B6C" w:rsidRPr="00900CAC" w:rsidRDefault="00902B6C" w:rsidP="00902B6C">
      <w:pPr>
        <w:spacing w:before="0" w:after="0"/>
        <w:rPr>
          <w:rFonts w:cs="Arial"/>
          <w:sz w:val="22"/>
          <w:szCs w:val="22"/>
          <w:lang w:val="pt-BR"/>
        </w:rPr>
      </w:pPr>
    </w:p>
    <w:p w14:paraId="095805AA" w14:textId="77777777" w:rsidR="00902B6C" w:rsidRPr="00900CAC" w:rsidRDefault="00902B6C" w:rsidP="00902B6C">
      <w:pPr>
        <w:widowControl w:val="0"/>
        <w:spacing w:before="0" w:after="0"/>
        <w:ind w:left="993"/>
        <w:rPr>
          <w:rFonts w:cs="Arial"/>
          <w:bCs/>
          <w:iCs/>
          <w:sz w:val="22"/>
          <w:szCs w:val="22"/>
        </w:rPr>
      </w:pPr>
    </w:p>
    <w:p w14:paraId="10DDF864" w14:textId="77777777" w:rsidR="00902B6C" w:rsidRPr="00900CAC" w:rsidRDefault="00902B6C" w:rsidP="00902B6C">
      <w:pPr>
        <w:widowControl w:val="0"/>
        <w:spacing w:before="0" w:after="0"/>
        <w:ind w:left="993"/>
        <w:rPr>
          <w:rFonts w:cs="Arial"/>
          <w:bCs/>
          <w:iCs/>
          <w:sz w:val="22"/>
          <w:szCs w:val="22"/>
        </w:rPr>
      </w:pPr>
    </w:p>
    <w:p w14:paraId="03B03A0F" w14:textId="77777777" w:rsidR="00C95A4C" w:rsidRDefault="00C95A4C">
      <w:pPr>
        <w:spacing w:before="0" w:after="160" w:line="259" w:lineRule="auto"/>
        <w:jc w:val="left"/>
        <w:rPr>
          <w:rFonts w:cs="Arial"/>
          <w:b/>
          <w:sz w:val="22"/>
          <w:szCs w:val="22"/>
          <w:lang w:val="pt-BR"/>
        </w:rPr>
      </w:pPr>
      <w:bookmarkStart w:id="34" w:name="SL33649"/>
      <w:bookmarkEnd w:id="34"/>
      <w:r>
        <w:rPr>
          <w:bCs/>
          <w:i/>
          <w:iCs/>
          <w:sz w:val="22"/>
          <w:szCs w:val="22"/>
          <w:lang w:val="pt-BR"/>
        </w:rPr>
        <w:br w:type="page"/>
      </w:r>
    </w:p>
    <w:p w14:paraId="2E8EDF8F" w14:textId="4393444E" w:rsidR="00902B6C" w:rsidRPr="00900CAC" w:rsidRDefault="00902B6C" w:rsidP="00902B6C">
      <w:pPr>
        <w:pStyle w:val="Ttulo2"/>
        <w:keepNext w:val="0"/>
        <w:widowControl w:val="0"/>
        <w:tabs>
          <w:tab w:val="left" w:pos="0"/>
        </w:tabs>
        <w:spacing w:before="0" w:after="0"/>
        <w:rPr>
          <w:bCs w:val="0"/>
          <w:i w:val="0"/>
          <w:iCs w:val="0"/>
          <w:sz w:val="22"/>
          <w:szCs w:val="22"/>
          <w:lang w:val="pt-BR"/>
        </w:rPr>
      </w:pPr>
      <w:r w:rsidRPr="00900CAC">
        <w:rPr>
          <w:bCs w:val="0"/>
          <w:i w:val="0"/>
          <w:iCs w:val="0"/>
          <w:sz w:val="22"/>
          <w:szCs w:val="22"/>
          <w:lang w:val="pt-BR"/>
        </w:rPr>
        <w:lastRenderedPageBreak/>
        <w:t>Apêndice – Exemplos ilustrativos</w:t>
      </w:r>
    </w:p>
    <w:p w14:paraId="3A233283" w14:textId="77777777" w:rsidR="00902B6C" w:rsidRPr="00900CAC" w:rsidRDefault="00902B6C" w:rsidP="00902B6C">
      <w:pPr>
        <w:widowControl w:val="0"/>
        <w:tabs>
          <w:tab w:val="left" w:pos="0"/>
        </w:tabs>
        <w:spacing w:before="0" w:after="0"/>
        <w:rPr>
          <w:rFonts w:cs="Arial"/>
          <w:i/>
          <w:sz w:val="22"/>
          <w:szCs w:val="22"/>
        </w:rPr>
      </w:pPr>
    </w:p>
    <w:p w14:paraId="7355A2F4" w14:textId="77777777" w:rsidR="00902B6C" w:rsidRPr="00900CAC" w:rsidRDefault="00902B6C" w:rsidP="00902B6C">
      <w:pPr>
        <w:widowControl w:val="0"/>
        <w:tabs>
          <w:tab w:val="left" w:pos="0"/>
        </w:tabs>
        <w:spacing w:before="0" w:after="0"/>
        <w:rPr>
          <w:rFonts w:cs="Arial"/>
          <w:i/>
          <w:sz w:val="22"/>
          <w:szCs w:val="22"/>
        </w:rPr>
      </w:pPr>
      <w:r w:rsidRPr="00900CAC">
        <w:rPr>
          <w:rFonts w:cs="Arial"/>
          <w:i/>
          <w:sz w:val="22"/>
          <w:szCs w:val="22"/>
        </w:rPr>
        <w:t>Este Apêndice acompanha, mas não faz parte do Pronunciamento. O Exemplo 1 ilustra como as evidenciações solicitadas no Pronunciamento podem ser utilizadas por uma fazenda de gado leiteiro. Este Pronunciamento encoraja a separação da mudança no valor justo menos despesa de venda dos ativos biológicos entre mudanças físicas e mudanças de preço.</w:t>
      </w:r>
    </w:p>
    <w:p w14:paraId="375962E7" w14:textId="77777777" w:rsidR="00902B6C" w:rsidRPr="00900CAC" w:rsidRDefault="00902B6C" w:rsidP="00902B6C">
      <w:pPr>
        <w:pStyle w:val="Textoembloco"/>
        <w:spacing w:before="0" w:after="0" w:line="240" w:lineRule="auto"/>
        <w:ind w:left="567" w:right="0" w:hanging="567"/>
        <w:jc w:val="both"/>
        <w:rPr>
          <w:rFonts w:cs="Arial"/>
          <w:sz w:val="22"/>
          <w:szCs w:val="22"/>
          <w:lang w:val="pt-BR"/>
        </w:rPr>
      </w:pPr>
    </w:p>
    <w:p w14:paraId="7B33FFEC" w14:textId="77777777" w:rsidR="00902B6C" w:rsidRPr="00900CAC" w:rsidRDefault="00902B6C" w:rsidP="00902B6C">
      <w:pPr>
        <w:pStyle w:val="Textoembloco"/>
        <w:spacing w:before="0" w:after="0" w:line="240" w:lineRule="auto"/>
        <w:ind w:left="426" w:right="0" w:hanging="426"/>
        <w:jc w:val="both"/>
        <w:rPr>
          <w:rFonts w:cs="Arial"/>
          <w:sz w:val="22"/>
          <w:szCs w:val="22"/>
          <w:lang w:val="pt-BR"/>
        </w:rPr>
      </w:pPr>
      <w:r w:rsidRPr="00900CAC">
        <w:rPr>
          <w:rFonts w:cs="Arial"/>
          <w:sz w:val="22"/>
          <w:szCs w:val="22"/>
          <w:lang w:val="pt-BR"/>
        </w:rPr>
        <w:tab/>
        <w:t>A separação é refletida no Exemplo 1. O Exemplo 2 ilustra como separar mudanças físicas e de preços.</w:t>
      </w:r>
    </w:p>
    <w:p w14:paraId="14EDEFEE" w14:textId="77777777" w:rsidR="00902B6C" w:rsidRPr="00900CAC" w:rsidRDefault="00902B6C" w:rsidP="00902B6C">
      <w:pPr>
        <w:pStyle w:val="Textoembloco"/>
        <w:spacing w:before="0" w:after="0" w:line="240" w:lineRule="auto"/>
        <w:ind w:left="426" w:right="0" w:hanging="426"/>
        <w:jc w:val="both"/>
        <w:rPr>
          <w:rFonts w:cs="Arial"/>
          <w:sz w:val="22"/>
          <w:szCs w:val="22"/>
          <w:lang w:val="pt-BR"/>
        </w:rPr>
      </w:pPr>
    </w:p>
    <w:p w14:paraId="071A4638" w14:textId="77777777" w:rsidR="00902B6C" w:rsidRPr="00900CAC" w:rsidRDefault="00902B6C" w:rsidP="00902B6C">
      <w:pPr>
        <w:pStyle w:val="Textoembloco"/>
        <w:spacing w:before="0" w:after="0" w:line="240" w:lineRule="auto"/>
        <w:ind w:left="426" w:right="0" w:hanging="426"/>
        <w:jc w:val="both"/>
        <w:rPr>
          <w:rFonts w:cs="Arial"/>
          <w:sz w:val="22"/>
          <w:szCs w:val="22"/>
          <w:lang w:val="pt-BR"/>
        </w:rPr>
      </w:pPr>
      <w:r w:rsidRPr="00900CAC">
        <w:rPr>
          <w:rFonts w:cs="Arial"/>
          <w:sz w:val="22"/>
          <w:szCs w:val="22"/>
          <w:lang w:val="pt-BR"/>
        </w:rPr>
        <w:tab/>
        <w:t>A demonstração contábil no Exemplo 1 não está de acordo com todos os requisitos exigidos de evidenciação e de apresentação de todos os Pronunciamentos do CPC. Portanto, alterações podem ser apropriadas.</w:t>
      </w:r>
    </w:p>
    <w:p w14:paraId="16049422" w14:textId="77777777" w:rsidR="00902B6C" w:rsidRPr="00900CAC" w:rsidRDefault="00902B6C" w:rsidP="00902B6C">
      <w:pPr>
        <w:pStyle w:val="Textoembloco"/>
        <w:spacing w:before="0" w:after="0" w:line="240" w:lineRule="auto"/>
        <w:ind w:left="567" w:right="0" w:hanging="567"/>
        <w:jc w:val="both"/>
        <w:rPr>
          <w:rFonts w:cs="Arial"/>
          <w:sz w:val="22"/>
          <w:szCs w:val="22"/>
          <w:lang w:val="pt-BR"/>
        </w:rPr>
      </w:pPr>
    </w:p>
    <w:p w14:paraId="6C8ED738" w14:textId="77777777" w:rsidR="00C95A4C" w:rsidRDefault="00C95A4C">
      <w:pPr>
        <w:spacing w:before="0" w:after="160" w:line="259" w:lineRule="auto"/>
        <w:jc w:val="left"/>
        <w:rPr>
          <w:rFonts w:cs="Arial"/>
          <w:sz w:val="22"/>
          <w:szCs w:val="22"/>
          <w:lang w:val="pt-BR"/>
        </w:rPr>
      </w:pPr>
      <w:r>
        <w:rPr>
          <w:rFonts w:cs="Arial"/>
          <w:sz w:val="22"/>
          <w:szCs w:val="22"/>
          <w:lang w:val="pt-BR"/>
        </w:rPr>
        <w:br w:type="page"/>
      </w:r>
    </w:p>
    <w:p w14:paraId="48B3A242" w14:textId="1AAFFD23" w:rsidR="00902B6C" w:rsidRPr="00900CAC" w:rsidRDefault="00902B6C" w:rsidP="00902B6C">
      <w:pPr>
        <w:spacing w:before="0" w:after="0"/>
        <w:ind w:firstLine="567"/>
        <w:rPr>
          <w:rFonts w:cs="Arial"/>
          <w:sz w:val="22"/>
          <w:szCs w:val="22"/>
          <w:lang w:val="pt-BR"/>
        </w:rPr>
      </w:pPr>
      <w:r w:rsidRPr="00900CAC">
        <w:rPr>
          <w:rFonts w:cs="Arial"/>
          <w:sz w:val="22"/>
          <w:szCs w:val="22"/>
          <w:lang w:val="pt-BR"/>
        </w:rPr>
        <w:lastRenderedPageBreak/>
        <w:t>Exemplo 1</w:t>
      </w:r>
    </w:p>
    <w:p w14:paraId="2E64A9E0" w14:textId="77777777" w:rsidR="00902B6C" w:rsidRPr="00046012" w:rsidRDefault="00902B6C" w:rsidP="00902B6C">
      <w:pPr>
        <w:spacing w:before="0" w:after="0"/>
        <w:rPr>
          <w:lang w:val="pt-BR"/>
        </w:rPr>
      </w:pPr>
    </w:p>
    <w:tbl>
      <w:tblPr>
        <w:tblW w:w="8332"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95"/>
        <w:gridCol w:w="1905"/>
        <w:gridCol w:w="1980"/>
      </w:tblGrid>
      <w:tr w:rsidR="00902B6C" w:rsidRPr="00046012" w14:paraId="5CD9FB8C" w14:textId="77777777" w:rsidTr="00DE05E2">
        <w:tc>
          <w:tcPr>
            <w:tcW w:w="8332" w:type="dxa"/>
            <w:gridSpan w:val="4"/>
            <w:vAlign w:val="center"/>
          </w:tcPr>
          <w:p w14:paraId="66D5BF6E" w14:textId="77777777" w:rsidR="00902B6C" w:rsidRPr="00046012" w:rsidRDefault="00902B6C" w:rsidP="00DE05E2">
            <w:pPr>
              <w:spacing w:before="0" w:after="0"/>
              <w:jc w:val="center"/>
              <w:rPr>
                <w:rFonts w:ascii="Arial Narrow" w:hAnsi="Arial Narrow"/>
                <w:bCs/>
                <w:szCs w:val="20"/>
              </w:rPr>
            </w:pPr>
            <w:r w:rsidRPr="00046012">
              <w:rPr>
                <w:rFonts w:ascii="Arial Narrow" w:hAnsi="Arial Narrow"/>
                <w:bCs/>
                <w:szCs w:val="20"/>
              </w:rPr>
              <w:t>XYZ Ltda.</w:t>
            </w:r>
          </w:p>
          <w:p w14:paraId="311DBC9F" w14:textId="77777777" w:rsidR="00902B6C" w:rsidRPr="00046012" w:rsidRDefault="00902B6C" w:rsidP="00DE05E2">
            <w:pPr>
              <w:spacing w:before="0" w:after="0"/>
              <w:jc w:val="center"/>
              <w:rPr>
                <w:rFonts w:ascii="Arial Narrow" w:hAnsi="Arial Narrow"/>
                <w:bCs/>
                <w:szCs w:val="20"/>
              </w:rPr>
            </w:pPr>
            <w:r w:rsidRPr="00046012">
              <w:rPr>
                <w:rFonts w:ascii="Arial Narrow" w:hAnsi="Arial Narrow"/>
                <w:bCs/>
                <w:szCs w:val="20"/>
              </w:rPr>
              <w:t>Balanço Patrimonial</w:t>
            </w:r>
          </w:p>
        </w:tc>
      </w:tr>
      <w:tr w:rsidR="00902B6C" w:rsidRPr="00046012" w14:paraId="0183EC26" w14:textId="77777777" w:rsidTr="00DE05E2">
        <w:tc>
          <w:tcPr>
            <w:tcW w:w="3652" w:type="dxa"/>
            <w:vAlign w:val="center"/>
          </w:tcPr>
          <w:p w14:paraId="31941742" w14:textId="77777777" w:rsidR="00902B6C" w:rsidRPr="00046012" w:rsidRDefault="00902B6C" w:rsidP="00DE05E2">
            <w:pPr>
              <w:spacing w:before="0" w:after="0"/>
              <w:jc w:val="center"/>
              <w:rPr>
                <w:rFonts w:ascii="Arial Narrow" w:hAnsi="Arial Narrow"/>
                <w:szCs w:val="20"/>
              </w:rPr>
            </w:pPr>
          </w:p>
        </w:tc>
        <w:tc>
          <w:tcPr>
            <w:tcW w:w="795" w:type="dxa"/>
            <w:vAlign w:val="center"/>
          </w:tcPr>
          <w:p w14:paraId="194CF9F3" w14:textId="77777777" w:rsidR="00902B6C" w:rsidRPr="00046012" w:rsidRDefault="00902B6C" w:rsidP="00DE05E2">
            <w:pPr>
              <w:spacing w:before="0" w:after="0"/>
              <w:jc w:val="center"/>
              <w:rPr>
                <w:rFonts w:ascii="Arial Narrow" w:hAnsi="Arial Narrow"/>
                <w:bCs/>
                <w:szCs w:val="20"/>
              </w:rPr>
            </w:pPr>
            <w:r w:rsidRPr="00046012">
              <w:rPr>
                <w:rFonts w:ascii="Arial Narrow" w:hAnsi="Arial Narrow"/>
                <w:bCs/>
                <w:szCs w:val="20"/>
              </w:rPr>
              <w:t>Notas</w:t>
            </w:r>
          </w:p>
        </w:tc>
        <w:tc>
          <w:tcPr>
            <w:tcW w:w="1905" w:type="dxa"/>
            <w:vAlign w:val="center"/>
          </w:tcPr>
          <w:p w14:paraId="391D90E1" w14:textId="77777777" w:rsidR="00902B6C" w:rsidRPr="00046012" w:rsidRDefault="00902B6C" w:rsidP="00DE05E2">
            <w:pPr>
              <w:spacing w:before="0" w:after="0"/>
              <w:jc w:val="center"/>
              <w:rPr>
                <w:rFonts w:ascii="Arial Narrow" w:hAnsi="Arial Narrow"/>
                <w:bCs/>
                <w:szCs w:val="20"/>
              </w:rPr>
            </w:pPr>
            <w:r w:rsidRPr="00046012">
              <w:rPr>
                <w:rFonts w:ascii="Arial Narrow" w:hAnsi="Arial Narrow"/>
                <w:bCs/>
                <w:szCs w:val="20"/>
              </w:rPr>
              <w:t xml:space="preserve">31 </w:t>
            </w:r>
            <w:r>
              <w:rPr>
                <w:rFonts w:ascii="Arial Narrow" w:hAnsi="Arial Narrow"/>
                <w:bCs/>
                <w:szCs w:val="20"/>
              </w:rPr>
              <w:t>d</w:t>
            </w:r>
            <w:r w:rsidRPr="00046012">
              <w:rPr>
                <w:rFonts w:ascii="Arial Narrow" w:hAnsi="Arial Narrow"/>
                <w:bCs/>
                <w:szCs w:val="20"/>
              </w:rPr>
              <w:t>ezembro/X1</w:t>
            </w:r>
          </w:p>
        </w:tc>
        <w:tc>
          <w:tcPr>
            <w:tcW w:w="1980" w:type="dxa"/>
            <w:vAlign w:val="center"/>
          </w:tcPr>
          <w:p w14:paraId="3E4BEB05" w14:textId="77777777" w:rsidR="00902B6C" w:rsidRPr="00046012" w:rsidRDefault="00902B6C" w:rsidP="00DE05E2">
            <w:pPr>
              <w:spacing w:before="0" w:after="0"/>
              <w:jc w:val="center"/>
              <w:rPr>
                <w:rFonts w:ascii="Arial Narrow" w:hAnsi="Arial Narrow"/>
                <w:bCs/>
                <w:szCs w:val="20"/>
              </w:rPr>
            </w:pPr>
            <w:r w:rsidRPr="00046012">
              <w:rPr>
                <w:rFonts w:ascii="Arial Narrow" w:hAnsi="Arial Narrow"/>
                <w:bCs/>
                <w:szCs w:val="20"/>
              </w:rPr>
              <w:t xml:space="preserve">31 </w:t>
            </w:r>
            <w:r>
              <w:rPr>
                <w:rFonts w:ascii="Arial Narrow" w:hAnsi="Arial Narrow"/>
                <w:bCs/>
                <w:szCs w:val="20"/>
              </w:rPr>
              <w:t>d</w:t>
            </w:r>
            <w:r w:rsidRPr="00046012">
              <w:rPr>
                <w:rFonts w:ascii="Arial Narrow" w:hAnsi="Arial Narrow"/>
                <w:bCs/>
                <w:szCs w:val="20"/>
              </w:rPr>
              <w:t>ezembro/X0</w:t>
            </w:r>
          </w:p>
        </w:tc>
      </w:tr>
      <w:tr w:rsidR="00902B6C" w:rsidRPr="00046012" w14:paraId="1BC93E8A" w14:textId="77777777" w:rsidTr="00DE05E2">
        <w:tc>
          <w:tcPr>
            <w:tcW w:w="3652" w:type="dxa"/>
          </w:tcPr>
          <w:p w14:paraId="3D070C4D"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ATIVO</w:t>
            </w:r>
          </w:p>
          <w:p w14:paraId="526FBD0A"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Ativo circulante</w:t>
            </w:r>
          </w:p>
          <w:p w14:paraId="23B4107C"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Caixa</w:t>
            </w:r>
          </w:p>
          <w:p w14:paraId="4DE93572"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 xml:space="preserve">Contas a receber e outros recebíveis </w:t>
            </w:r>
          </w:p>
          <w:p w14:paraId="06B42C70"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Estoques</w:t>
            </w:r>
          </w:p>
          <w:p w14:paraId="491965E1" w14:textId="77777777" w:rsidR="00902B6C" w:rsidRPr="00046012" w:rsidRDefault="00902B6C" w:rsidP="00DE05E2">
            <w:pPr>
              <w:spacing w:before="0" w:after="0" w:line="360" w:lineRule="auto"/>
              <w:rPr>
                <w:rFonts w:ascii="Arial Narrow" w:hAnsi="Arial Narrow"/>
                <w:b/>
                <w:szCs w:val="20"/>
              </w:rPr>
            </w:pPr>
            <w:r w:rsidRPr="00046012">
              <w:rPr>
                <w:rFonts w:ascii="Arial Narrow" w:hAnsi="Arial Narrow"/>
                <w:b/>
                <w:bCs/>
                <w:szCs w:val="20"/>
              </w:rPr>
              <w:t xml:space="preserve">     Total do ativo circulante</w:t>
            </w:r>
          </w:p>
          <w:p w14:paraId="6E66547C"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Ativo não</w:t>
            </w:r>
            <w:r>
              <w:rPr>
                <w:rFonts w:ascii="Arial Narrow" w:hAnsi="Arial Narrow"/>
                <w:b/>
                <w:bCs/>
                <w:szCs w:val="20"/>
              </w:rPr>
              <w:t xml:space="preserve"> </w:t>
            </w:r>
            <w:r w:rsidRPr="00046012">
              <w:rPr>
                <w:rFonts w:ascii="Arial Narrow" w:hAnsi="Arial Narrow"/>
                <w:b/>
                <w:bCs/>
                <w:szCs w:val="20"/>
              </w:rPr>
              <w:t>circulante</w:t>
            </w:r>
          </w:p>
          <w:p w14:paraId="66C3FA87" w14:textId="77777777" w:rsidR="00902B6C" w:rsidRPr="00046012" w:rsidRDefault="00902B6C" w:rsidP="00DE05E2">
            <w:pPr>
              <w:spacing w:before="0" w:after="0" w:line="360" w:lineRule="auto"/>
              <w:rPr>
                <w:rFonts w:ascii="Arial Narrow" w:hAnsi="Arial Narrow"/>
                <w:b/>
                <w:szCs w:val="20"/>
              </w:rPr>
            </w:pPr>
            <w:r w:rsidRPr="00046012">
              <w:rPr>
                <w:rFonts w:ascii="Arial Narrow" w:hAnsi="Arial Narrow"/>
                <w:b/>
                <w:szCs w:val="20"/>
              </w:rPr>
              <w:t xml:space="preserve">Ativo imobilizado </w:t>
            </w:r>
          </w:p>
          <w:p w14:paraId="076EF306" w14:textId="77777777" w:rsidR="00902B6C" w:rsidRPr="00046012" w:rsidRDefault="00902B6C" w:rsidP="00DE05E2">
            <w:pPr>
              <w:spacing w:before="0" w:after="0" w:line="360" w:lineRule="auto"/>
              <w:rPr>
                <w:rFonts w:ascii="Arial Narrow" w:hAnsi="Arial Narrow"/>
                <w:bCs/>
                <w:szCs w:val="20"/>
              </w:rPr>
            </w:pPr>
            <w:r w:rsidRPr="00046012">
              <w:rPr>
                <w:rFonts w:ascii="Arial Narrow" w:hAnsi="Arial Narrow"/>
                <w:szCs w:val="20"/>
              </w:rPr>
              <w:t>Rebanho para leite – imaturos</w:t>
            </w:r>
            <w:r w:rsidRPr="00046012">
              <w:rPr>
                <w:rFonts w:ascii="Arial Narrow" w:hAnsi="Arial Narrow"/>
                <w:szCs w:val="20"/>
                <w:vertAlign w:val="superscript"/>
              </w:rPr>
              <w:t>a </w:t>
            </w:r>
          </w:p>
          <w:p w14:paraId="466DE8D3" w14:textId="77777777" w:rsidR="00902B6C" w:rsidRPr="00046012" w:rsidRDefault="00902B6C" w:rsidP="00DE05E2">
            <w:pPr>
              <w:spacing w:before="0" w:after="0" w:line="360" w:lineRule="auto"/>
              <w:rPr>
                <w:rFonts w:ascii="Arial Narrow" w:hAnsi="Arial Narrow"/>
                <w:bCs/>
                <w:szCs w:val="20"/>
              </w:rPr>
            </w:pPr>
            <w:r w:rsidRPr="00046012">
              <w:rPr>
                <w:rFonts w:ascii="Arial Narrow" w:hAnsi="Arial Narrow"/>
                <w:szCs w:val="20"/>
              </w:rPr>
              <w:t>Rebanho para leite – maduros</w:t>
            </w:r>
            <w:r w:rsidRPr="00046012">
              <w:rPr>
                <w:rFonts w:ascii="Arial Narrow" w:hAnsi="Arial Narrow"/>
                <w:szCs w:val="20"/>
                <w:vertAlign w:val="superscript"/>
              </w:rPr>
              <w:t>a</w:t>
            </w:r>
          </w:p>
          <w:p w14:paraId="0189B09C"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 xml:space="preserve">     Subtotal – ativos biológicos</w:t>
            </w:r>
          </w:p>
          <w:p w14:paraId="1A490EDD"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szCs w:val="20"/>
              </w:rPr>
              <w:t>Equipamentos (líquido)</w:t>
            </w:r>
            <w:r w:rsidRPr="00046012">
              <w:rPr>
                <w:rFonts w:ascii="Arial Narrow" w:hAnsi="Arial Narrow"/>
                <w:b/>
                <w:bCs/>
                <w:szCs w:val="20"/>
              </w:rPr>
              <w:t xml:space="preserve">     </w:t>
            </w:r>
          </w:p>
          <w:p w14:paraId="7FCC04FB"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Total do ativo não</w:t>
            </w:r>
            <w:r>
              <w:rPr>
                <w:rFonts w:ascii="Arial Narrow" w:hAnsi="Arial Narrow"/>
                <w:b/>
                <w:bCs/>
                <w:szCs w:val="20"/>
              </w:rPr>
              <w:t xml:space="preserve"> </w:t>
            </w:r>
            <w:r w:rsidRPr="00046012">
              <w:rPr>
                <w:rFonts w:ascii="Arial Narrow" w:hAnsi="Arial Narrow"/>
                <w:b/>
                <w:bCs/>
                <w:szCs w:val="20"/>
              </w:rPr>
              <w:t>circulante</w:t>
            </w:r>
          </w:p>
          <w:p w14:paraId="50E80E93" w14:textId="77777777" w:rsidR="00902B6C" w:rsidRPr="00046012" w:rsidRDefault="00902B6C" w:rsidP="00DE05E2">
            <w:pPr>
              <w:spacing w:before="0" w:after="0" w:line="360" w:lineRule="auto"/>
              <w:rPr>
                <w:rFonts w:ascii="Arial Narrow" w:hAnsi="Arial Narrow"/>
                <w:bCs/>
                <w:szCs w:val="20"/>
              </w:rPr>
            </w:pPr>
          </w:p>
          <w:p w14:paraId="71840985"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Total do ativo</w:t>
            </w:r>
          </w:p>
          <w:p w14:paraId="716E37A3" w14:textId="77777777" w:rsidR="00902B6C" w:rsidRDefault="00902B6C" w:rsidP="00DE05E2">
            <w:pPr>
              <w:spacing w:before="0" w:after="0" w:line="360" w:lineRule="auto"/>
              <w:rPr>
                <w:rFonts w:ascii="Arial Narrow" w:hAnsi="Arial Narrow"/>
                <w:bCs/>
                <w:szCs w:val="20"/>
              </w:rPr>
            </w:pPr>
          </w:p>
          <w:p w14:paraId="2C596007" w14:textId="77777777" w:rsidR="00902B6C" w:rsidRPr="00046012" w:rsidRDefault="00902B6C" w:rsidP="00DE05E2">
            <w:pPr>
              <w:spacing w:before="0" w:after="0" w:line="360" w:lineRule="auto"/>
              <w:rPr>
                <w:rFonts w:ascii="Arial Narrow" w:hAnsi="Arial Narrow"/>
                <w:bCs/>
                <w:szCs w:val="20"/>
              </w:rPr>
            </w:pPr>
          </w:p>
          <w:p w14:paraId="7BC5B119"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PATRIMÔNIO LÍQUIDO E PASSIVO</w:t>
            </w:r>
          </w:p>
          <w:p w14:paraId="6A281400" w14:textId="77777777" w:rsidR="00902B6C" w:rsidRPr="00046012" w:rsidRDefault="00902B6C" w:rsidP="00DE05E2">
            <w:pPr>
              <w:spacing w:before="0" w:after="0" w:line="360" w:lineRule="auto"/>
              <w:rPr>
                <w:rFonts w:ascii="Arial Narrow" w:hAnsi="Arial Narrow"/>
                <w:b/>
                <w:szCs w:val="20"/>
              </w:rPr>
            </w:pPr>
            <w:r w:rsidRPr="00046012">
              <w:rPr>
                <w:rFonts w:ascii="Arial Narrow" w:hAnsi="Arial Narrow"/>
                <w:b/>
                <w:bCs/>
                <w:szCs w:val="20"/>
              </w:rPr>
              <w:t>Passivo circulante</w:t>
            </w:r>
          </w:p>
          <w:p w14:paraId="1E943106"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Fornecedores e outras contas a pagar</w:t>
            </w:r>
          </w:p>
          <w:p w14:paraId="362971AC" w14:textId="77777777" w:rsidR="00902B6C" w:rsidRDefault="00902B6C" w:rsidP="00DE05E2">
            <w:pPr>
              <w:spacing w:before="0" w:after="0" w:line="360" w:lineRule="auto"/>
              <w:rPr>
                <w:rFonts w:ascii="Arial Narrow" w:hAnsi="Arial Narrow"/>
                <w:b/>
                <w:bCs/>
                <w:szCs w:val="20"/>
              </w:rPr>
            </w:pPr>
            <w:r w:rsidRPr="00046012">
              <w:rPr>
                <w:rFonts w:ascii="Arial Narrow" w:hAnsi="Arial Narrow"/>
                <w:bCs/>
                <w:szCs w:val="20"/>
              </w:rPr>
              <w:t xml:space="preserve">     </w:t>
            </w:r>
            <w:r w:rsidRPr="00046012">
              <w:rPr>
                <w:rFonts w:ascii="Arial Narrow" w:hAnsi="Arial Narrow"/>
                <w:b/>
                <w:bCs/>
                <w:szCs w:val="20"/>
              </w:rPr>
              <w:t>Total do passivo circulante</w:t>
            </w:r>
          </w:p>
          <w:p w14:paraId="6EFA99B1" w14:textId="77777777" w:rsidR="00902B6C" w:rsidRPr="00046012" w:rsidRDefault="00902B6C" w:rsidP="00DE05E2">
            <w:pPr>
              <w:spacing w:before="0" w:after="0" w:line="360" w:lineRule="auto"/>
              <w:rPr>
                <w:rFonts w:ascii="Arial Narrow" w:hAnsi="Arial Narrow"/>
                <w:b/>
                <w:bCs/>
                <w:szCs w:val="20"/>
              </w:rPr>
            </w:pPr>
          </w:p>
          <w:p w14:paraId="1EE6FCB6"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
                <w:bCs/>
                <w:szCs w:val="20"/>
              </w:rPr>
              <w:t>Patrimônio Líquido</w:t>
            </w:r>
          </w:p>
          <w:p w14:paraId="1E798AB1"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Capital realizado</w:t>
            </w:r>
          </w:p>
          <w:p w14:paraId="37CA6119" w14:textId="77777777" w:rsidR="00902B6C" w:rsidRPr="00046012" w:rsidRDefault="00902B6C" w:rsidP="00DE05E2">
            <w:pPr>
              <w:spacing w:before="0" w:after="0" w:line="360" w:lineRule="auto"/>
              <w:rPr>
                <w:rFonts w:ascii="Arial Narrow" w:hAnsi="Arial Narrow"/>
                <w:szCs w:val="20"/>
              </w:rPr>
            </w:pPr>
            <w:r w:rsidRPr="00046012">
              <w:rPr>
                <w:rFonts w:ascii="Arial Narrow" w:hAnsi="Arial Narrow"/>
                <w:szCs w:val="20"/>
              </w:rPr>
              <w:t>Reservas</w:t>
            </w:r>
          </w:p>
          <w:p w14:paraId="69FBC9C8" w14:textId="77777777" w:rsidR="00902B6C" w:rsidRPr="00046012" w:rsidRDefault="00902B6C" w:rsidP="00DE05E2">
            <w:pPr>
              <w:spacing w:before="0" w:after="0" w:line="360" w:lineRule="auto"/>
              <w:rPr>
                <w:rFonts w:ascii="Arial Narrow" w:hAnsi="Arial Narrow"/>
                <w:b/>
                <w:bCs/>
                <w:szCs w:val="20"/>
              </w:rPr>
            </w:pPr>
            <w:r w:rsidRPr="00046012">
              <w:rPr>
                <w:rFonts w:ascii="Arial Narrow" w:hAnsi="Arial Narrow"/>
                <w:bCs/>
                <w:szCs w:val="20"/>
              </w:rPr>
              <w:t xml:space="preserve">     </w:t>
            </w:r>
            <w:r w:rsidRPr="00046012">
              <w:rPr>
                <w:rFonts w:ascii="Arial Narrow" w:hAnsi="Arial Narrow"/>
                <w:b/>
                <w:bCs/>
                <w:szCs w:val="20"/>
              </w:rPr>
              <w:t>Total do patrimônio líquido</w:t>
            </w:r>
          </w:p>
          <w:p w14:paraId="7B78E55B" w14:textId="77777777" w:rsidR="00902B6C" w:rsidRPr="00046012" w:rsidRDefault="00902B6C" w:rsidP="00DE05E2">
            <w:pPr>
              <w:spacing w:before="0" w:after="0" w:line="360" w:lineRule="auto"/>
              <w:rPr>
                <w:rFonts w:ascii="Arial Narrow" w:hAnsi="Arial Narrow"/>
                <w:bCs/>
                <w:szCs w:val="20"/>
              </w:rPr>
            </w:pPr>
          </w:p>
          <w:p w14:paraId="6803BCE2" w14:textId="77777777" w:rsidR="00902B6C" w:rsidRPr="00046012" w:rsidRDefault="00902B6C" w:rsidP="00DE05E2">
            <w:pPr>
              <w:spacing w:before="0" w:after="0" w:line="360" w:lineRule="auto"/>
              <w:rPr>
                <w:rFonts w:ascii="Arial Narrow" w:hAnsi="Arial Narrow"/>
                <w:b/>
                <w:szCs w:val="20"/>
              </w:rPr>
            </w:pPr>
            <w:r w:rsidRPr="00046012">
              <w:rPr>
                <w:rFonts w:ascii="Arial Narrow" w:hAnsi="Arial Narrow"/>
                <w:b/>
                <w:bCs/>
                <w:szCs w:val="20"/>
              </w:rPr>
              <w:t>Total do patrimônio líquido e  passivo</w:t>
            </w:r>
          </w:p>
          <w:p w14:paraId="7272086F" w14:textId="77777777" w:rsidR="00902B6C" w:rsidRPr="00046012" w:rsidRDefault="00902B6C" w:rsidP="00DE05E2">
            <w:pPr>
              <w:spacing w:before="0" w:after="0" w:line="360" w:lineRule="auto"/>
              <w:rPr>
                <w:rFonts w:ascii="Arial Narrow" w:hAnsi="Arial Narrow"/>
                <w:szCs w:val="20"/>
              </w:rPr>
            </w:pPr>
          </w:p>
        </w:tc>
        <w:tc>
          <w:tcPr>
            <w:tcW w:w="795" w:type="dxa"/>
          </w:tcPr>
          <w:p w14:paraId="1BBA7E77" w14:textId="77777777" w:rsidR="00902B6C" w:rsidRPr="00046012" w:rsidRDefault="00902B6C" w:rsidP="00DE05E2">
            <w:pPr>
              <w:spacing w:before="0" w:after="0" w:line="360" w:lineRule="auto"/>
              <w:jc w:val="center"/>
              <w:rPr>
                <w:rFonts w:ascii="Arial Narrow" w:hAnsi="Arial Narrow"/>
                <w:szCs w:val="20"/>
              </w:rPr>
            </w:pPr>
          </w:p>
          <w:p w14:paraId="5C9263AF" w14:textId="77777777" w:rsidR="00902B6C" w:rsidRPr="00046012" w:rsidRDefault="00902B6C" w:rsidP="00DE05E2">
            <w:pPr>
              <w:spacing w:before="0" w:after="0" w:line="360" w:lineRule="auto"/>
              <w:jc w:val="center"/>
              <w:rPr>
                <w:rFonts w:ascii="Arial Narrow" w:hAnsi="Arial Narrow"/>
                <w:szCs w:val="20"/>
              </w:rPr>
            </w:pPr>
          </w:p>
          <w:p w14:paraId="77072336" w14:textId="77777777" w:rsidR="00902B6C" w:rsidRPr="00046012" w:rsidRDefault="00902B6C" w:rsidP="00DE05E2">
            <w:pPr>
              <w:spacing w:before="0" w:after="0" w:line="360" w:lineRule="auto"/>
              <w:jc w:val="center"/>
              <w:rPr>
                <w:rFonts w:ascii="Arial Narrow" w:hAnsi="Arial Narrow"/>
                <w:szCs w:val="20"/>
              </w:rPr>
            </w:pPr>
          </w:p>
          <w:p w14:paraId="67DECB5F" w14:textId="77777777" w:rsidR="00902B6C" w:rsidRPr="00046012" w:rsidRDefault="00902B6C" w:rsidP="00DE05E2">
            <w:pPr>
              <w:spacing w:before="0" w:after="0" w:line="360" w:lineRule="auto"/>
              <w:jc w:val="center"/>
              <w:rPr>
                <w:rFonts w:ascii="Arial Narrow" w:hAnsi="Arial Narrow"/>
                <w:szCs w:val="20"/>
              </w:rPr>
            </w:pPr>
          </w:p>
          <w:p w14:paraId="692CE5FC" w14:textId="77777777" w:rsidR="00902B6C" w:rsidRPr="00046012" w:rsidRDefault="00902B6C" w:rsidP="00DE05E2">
            <w:pPr>
              <w:spacing w:before="0" w:after="0" w:line="360" w:lineRule="auto"/>
              <w:jc w:val="center"/>
              <w:rPr>
                <w:rFonts w:ascii="Arial Narrow" w:hAnsi="Arial Narrow"/>
                <w:szCs w:val="20"/>
              </w:rPr>
            </w:pPr>
          </w:p>
          <w:p w14:paraId="7A7FD2A7" w14:textId="77777777" w:rsidR="00902B6C" w:rsidRPr="00046012" w:rsidRDefault="00902B6C" w:rsidP="00DE05E2">
            <w:pPr>
              <w:spacing w:before="0" w:after="0" w:line="360" w:lineRule="auto"/>
              <w:jc w:val="center"/>
              <w:rPr>
                <w:rFonts w:ascii="Arial Narrow" w:hAnsi="Arial Narrow"/>
                <w:szCs w:val="20"/>
              </w:rPr>
            </w:pPr>
          </w:p>
          <w:p w14:paraId="14C15645" w14:textId="77777777" w:rsidR="00902B6C" w:rsidRPr="00046012" w:rsidRDefault="00902B6C" w:rsidP="00DE05E2">
            <w:pPr>
              <w:spacing w:before="0" w:after="0" w:line="360" w:lineRule="auto"/>
              <w:jc w:val="center"/>
              <w:rPr>
                <w:rFonts w:ascii="Arial Narrow" w:hAnsi="Arial Narrow"/>
                <w:szCs w:val="20"/>
              </w:rPr>
            </w:pPr>
          </w:p>
          <w:p w14:paraId="58174372" w14:textId="77777777" w:rsidR="00902B6C" w:rsidRPr="00046012" w:rsidRDefault="00902B6C" w:rsidP="00DE05E2">
            <w:pPr>
              <w:spacing w:before="0" w:after="0" w:line="360" w:lineRule="auto"/>
              <w:jc w:val="center"/>
              <w:rPr>
                <w:rFonts w:ascii="Arial Narrow" w:hAnsi="Arial Narrow"/>
                <w:szCs w:val="20"/>
              </w:rPr>
            </w:pPr>
          </w:p>
          <w:p w14:paraId="0F8356F7" w14:textId="77777777" w:rsidR="00902B6C" w:rsidRPr="00046012" w:rsidRDefault="00902B6C" w:rsidP="00DE05E2">
            <w:pPr>
              <w:spacing w:before="0" w:after="0" w:line="360" w:lineRule="auto"/>
              <w:jc w:val="center"/>
              <w:rPr>
                <w:rFonts w:ascii="Arial Narrow" w:hAnsi="Arial Narrow"/>
                <w:szCs w:val="20"/>
              </w:rPr>
            </w:pPr>
          </w:p>
          <w:p w14:paraId="3CAC0072" w14:textId="77777777" w:rsidR="00902B6C" w:rsidRPr="00046012" w:rsidRDefault="00902B6C" w:rsidP="00DE05E2">
            <w:pPr>
              <w:spacing w:before="0" w:after="0" w:line="360" w:lineRule="auto"/>
              <w:jc w:val="center"/>
              <w:rPr>
                <w:rFonts w:ascii="Arial Narrow" w:hAnsi="Arial Narrow"/>
                <w:szCs w:val="20"/>
              </w:rPr>
            </w:pPr>
          </w:p>
          <w:p w14:paraId="2D99F087" w14:textId="77777777" w:rsidR="00902B6C" w:rsidRPr="00046012" w:rsidRDefault="00902B6C" w:rsidP="00DE05E2">
            <w:pPr>
              <w:spacing w:before="0" w:after="0" w:line="360" w:lineRule="auto"/>
              <w:jc w:val="center"/>
              <w:rPr>
                <w:rFonts w:ascii="Arial Narrow" w:hAnsi="Arial Narrow"/>
                <w:szCs w:val="20"/>
              </w:rPr>
            </w:pPr>
          </w:p>
          <w:p w14:paraId="05AD4017"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szCs w:val="20"/>
              </w:rPr>
              <w:t>(3)</w:t>
            </w:r>
          </w:p>
        </w:tc>
        <w:tc>
          <w:tcPr>
            <w:tcW w:w="1905" w:type="dxa"/>
          </w:tcPr>
          <w:p w14:paraId="62806C0C" w14:textId="77777777" w:rsidR="00902B6C" w:rsidRPr="00046012" w:rsidRDefault="00902B6C" w:rsidP="00DE05E2">
            <w:pPr>
              <w:spacing w:before="0" w:after="0" w:line="360" w:lineRule="auto"/>
              <w:jc w:val="center"/>
              <w:rPr>
                <w:rFonts w:ascii="Arial Narrow" w:hAnsi="Arial Narrow"/>
                <w:bCs/>
                <w:szCs w:val="20"/>
              </w:rPr>
            </w:pPr>
          </w:p>
          <w:p w14:paraId="73BE0350" w14:textId="77777777" w:rsidR="00902B6C" w:rsidRPr="00046012" w:rsidRDefault="00902B6C" w:rsidP="00DE05E2">
            <w:pPr>
              <w:spacing w:before="0" w:after="0" w:line="360" w:lineRule="auto"/>
              <w:jc w:val="center"/>
              <w:rPr>
                <w:rFonts w:ascii="Arial Narrow" w:hAnsi="Arial Narrow"/>
                <w:bCs/>
                <w:szCs w:val="20"/>
              </w:rPr>
            </w:pPr>
          </w:p>
          <w:p w14:paraId="5B921709"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10.000</w:t>
            </w:r>
          </w:p>
          <w:p w14:paraId="0E8AA198" w14:textId="77777777" w:rsidR="00902B6C" w:rsidRPr="00046012" w:rsidRDefault="00902B6C" w:rsidP="00DE05E2">
            <w:pPr>
              <w:spacing w:before="0" w:after="0" w:line="360" w:lineRule="auto"/>
              <w:jc w:val="center"/>
              <w:rPr>
                <w:rFonts w:ascii="Arial Narrow" w:hAnsi="Arial Narrow"/>
                <w:szCs w:val="20"/>
              </w:rPr>
            </w:pPr>
            <w:r w:rsidRPr="00046012">
              <w:rPr>
                <w:rFonts w:ascii="Arial Narrow" w:hAnsi="Arial Narrow"/>
                <w:szCs w:val="20"/>
              </w:rPr>
              <w:t>88.000</w:t>
            </w:r>
          </w:p>
          <w:p w14:paraId="7765F837" w14:textId="77777777" w:rsidR="00902B6C" w:rsidRPr="00046012" w:rsidRDefault="00902B6C" w:rsidP="00DE05E2">
            <w:pPr>
              <w:spacing w:before="0" w:after="0" w:line="360" w:lineRule="auto"/>
              <w:jc w:val="center"/>
              <w:rPr>
                <w:rFonts w:ascii="Arial Narrow" w:hAnsi="Arial Narrow"/>
                <w:szCs w:val="20"/>
              </w:rPr>
            </w:pPr>
            <w:r w:rsidRPr="00046012">
              <w:rPr>
                <w:rFonts w:ascii="Arial Narrow" w:hAnsi="Arial Narrow"/>
                <w:szCs w:val="20"/>
              </w:rPr>
              <w:t>82.950</w:t>
            </w:r>
          </w:p>
          <w:p w14:paraId="1DF0586F"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180.950</w:t>
            </w:r>
          </w:p>
          <w:p w14:paraId="287D56F1" w14:textId="77777777" w:rsidR="00902B6C" w:rsidRPr="00046012" w:rsidRDefault="00902B6C" w:rsidP="00DE05E2">
            <w:pPr>
              <w:spacing w:before="0" w:after="0" w:line="360" w:lineRule="auto"/>
              <w:jc w:val="center"/>
              <w:rPr>
                <w:rFonts w:ascii="Arial Narrow" w:hAnsi="Arial Narrow"/>
                <w:szCs w:val="20"/>
              </w:rPr>
            </w:pPr>
          </w:p>
          <w:p w14:paraId="6B7D335D" w14:textId="77777777" w:rsidR="00902B6C" w:rsidRPr="00046012" w:rsidRDefault="00902B6C" w:rsidP="00DE05E2">
            <w:pPr>
              <w:spacing w:before="0" w:after="0" w:line="360" w:lineRule="auto"/>
              <w:jc w:val="center"/>
              <w:rPr>
                <w:rFonts w:ascii="Arial Narrow" w:hAnsi="Arial Narrow"/>
                <w:szCs w:val="20"/>
              </w:rPr>
            </w:pPr>
          </w:p>
          <w:p w14:paraId="3D28727E" w14:textId="77777777" w:rsidR="00902B6C" w:rsidRPr="00046012" w:rsidRDefault="00902B6C" w:rsidP="00DE05E2">
            <w:pPr>
              <w:spacing w:before="0" w:after="0" w:line="360" w:lineRule="auto"/>
              <w:jc w:val="center"/>
              <w:rPr>
                <w:rFonts w:ascii="Arial Narrow" w:hAnsi="Arial Narrow"/>
                <w:szCs w:val="20"/>
              </w:rPr>
            </w:pPr>
            <w:r w:rsidRPr="00046012">
              <w:rPr>
                <w:rFonts w:ascii="Arial Narrow" w:hAnsi="Arial Narrow"/>
                <w:szCs w:val="20"/>
              </w:rPr>
              <w:t>52.060</w:t>
            </w:r>
          </w:p>
          <w:p w14:paraId="53BD216A" w14:textId="77777777" w:rsidR="00902B6C" w:rsidRPr="00046012" w:rsidRDefault="00902B6C" w:rsidP="00DE05E2">
            <w:pPr>
              <w:spacing w:before="0" w:after="0" w:line="360" w:lineRule="auto"/>
              <w:jc w:val="center"/>
              <w:rPr>
                <w:rFonts w:ascii="Arial Narrow" w:hAnsi="Arial Narrow"/>
                <w:szCs w:val="20"/>
              </w:rPr>
            </w:pPr>
            <w:r w:rsidRPr="00046012">
              <w:rPr>
                <w:rFonts w:ascii="Arial Narrow" w:hAnsi="Arial Narrow"/>
                <w:szCs w:val="20"/>
              </w:rPr>
              <w:t>372.990</w:t>
            </w:r>
          </w:p>
          <w:p w14:paraId="19B7D0F4" w14:textId="77777777" w:rsidR="00902B6C" w:rsidRPr="00046012" w:rsidRDefault="00902B6C" w:rsidP="00DE05E2">
            <w:pPr>
              <w:spacing w:before="0" w:after="0" w:line="360" w:lineRule="auto"/>
              <w:jc w:val="center"/>
              <w:rPr>
                <w:rFonts w:ascii="Arial Narrow" w:hAnsi="Arial Narrow"/>
                <w:szCs w:val="20"/>
              </w:rPr>
            </w:pPr>
            <w:r w:rsidRPr="00046012">
              <w:rPr>
                <w:rFonts w:ascii="Arial Narrow" w:hAnsi="Arial Narrow"/>
                <w:szCs w:val="20"/>
              </w:rPr>
              <w:t>425.050</w:t>
            </w:r>
          </w:p>
          <w:p w14:paraId="3BD7D444" w14:textId="77777777" w:rsidR="00902B6C" w:rsidRPr="00046012" w:rsidRDefault="00902B6C" w:rsidP="00DE05E2">
            <w:pPr>
              <w:spacing w:before="0" w:after="0" w:line="360" w:lineRule="auto"/>
              <w:jc w:val="center"/>
              <w:rPr>
                <w:rFonts w:ascii="Arial Narrow" w:hAnsi="Arial Narrow"/>
                <w:szCs w:val="20"/>
              </w:rPr>
            </w:pPr>
            <w:r w:rsidRPr="00046012">
              <w:rPr>
                <w:rFonts w:ascii="Arial Narrow" w:hAnsi="Arial Narrow"/>
                <w:szCs w:val="20"/>
              </w:rPr>
              <w:t>1.462.650</w:t>
            </w:r>
          </w:p>
          <w:p w14:paraId="61F7144F" w14:textId="77777777" w:rsidR="00902B6C" w:rsidRPr="00046012" w:rsidRDefault="00902B6C" w:rsidP="00DE05E2">
            <w:pPr>
              <w:spacing w:before="0" w:after="0" w:line="360" w:lineRule="auto"/>
              <w:jc w:val="center"/>
              <w:rPr>
                <w:rFonts w:ascii="Arial Narrow" w:hAnsi="Arial Narrow"/>
                <w:b/>
                <w:szCs w:val="20"/>
              </w:rPr>
            </w:pPr>
            <w:r w:rsidRPr="00046012">
              <w:rPr>
                <w:rFonts w:ascii="Arial Narrow" w:hAnsi="Arial Narrow"/>
                <w:b/>
                <w:szCs w:val="20"/>
              </w:rPr>
              <w:t>1.887.700</w:t>
            </w:r>
          </w:p>
          <w:p w14:paraId="5ED31235" w14:textId="77777777" w:rsidR="00902B6C" w:rsidRPr="00046012" w:rsidRDefault="00902B6C" w:rsidP="00DE05E2">
            <w:pPr>
              <w:spacing w:before="0" w:after="0" w:line="360" w:lineRule="auto"/>
              <w:jc w:val="center"/>
              <w:rPr>
                <w:rFonts w:ascii="Arial Narrow" w:hAnsi="Arial Narrow"/>
                <w:szCs w:val="20"/>
              </w:rPr>
            </w:pPr>
          </w:p>
          <w:p w14:paraId="626E7097"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2.068.650</w:t>
            </w:r>
          </w:p>
          <w:p w14:paraId="41E23BEE" w14:textId="77777777" w:rsidR="00902B6C" w:rsidRPr="00046012" w:rsidRDefault="00902B6C" w:rsidP="00DE05E2">
            <w:pPr>
              <w:spacing w:before="0" w:after="0" w:line="360" w:lineRule="auto"/>
              <w:jc w:val="center"/>
              <w:rPr>
                <w:rFonts w:ascii="Arial Narrow" w:hAnsi="Arial Narrow"/>
                <w:bCs/>
                <w:szCs w:val="20"/>
              </w:rPr>
            </w:pPr>
          </w:p>
          <w:p w14:paraId="1F21E298" w14:textId="77777777" w:rsidR="00902B6C" w:rsidRPr="00046012" w:rsidRDefault="00902B6C" w:rsidP="00DE05E2">
            <w:pPr>
              <w:spacing w:before="0" w:after="0" w:line="360" w:lineRule="auto"/>
              <w:jc w:val="center"/>
              <w:rPr>
                <w:rFonts w:ascii="Arial Narrow" w:hAnsi="Arial Narrow"/>
                <w:bCs/>
                <w:szCs w:val="20"/>
              </w:rPr>
            </w:pPr>
          </w:p>
          <w:p w14:paraId="71FE9F7B" w14:textId="77777777" w:rsidR="00902B6C" w:rsidRPr="00046012" w:rsidRDefault="00902B6C" w:rsidP="00DE05E2">
            <w:pPr>
              <w:spacing w:before="0" w:after="0" w:line="360" w:lineRule="auto"/>
              <w:jc w:val="center"/>
              <w:rPr>
                <w:rFonts w:ascii="Arial Narrow" w:hAnsi="Arial Narrow"/>
                <w:bCs/>
                <w:szCs w:val="20"/>
              </w:rPr>
            </w:pPr>
          </w:p>
          <w:p w14:paraId="50392FB6" w14:textId="77777777" w:rsidR="00902B6C" w:rsidRPr="00046012" w:rsidRDefault="00902B6C" w:rsidP="00DE05E2">
            <w:pPr>
              <w:spacing w:before="0" w:after="0" w:line="360" w:lineRule="auto"/>
              <w:jc w:val="center"/>
              <w:rPr>
                <w:rFonts w:ascii="Arial Narrow" w:hAnsi="Arial Narrow"/>
                <w:bCs/>
                <w:szCs w:val="20"/>
              </w:rPr>
            </w:pPr>
          </w:p>
          <w:p w14:paraId="3CE8470A"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165.822</w:t>
            </w:r>
          </w:p>
          <w:p w14:paraId="35FA1004"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165.822</w:t>
            </w:r>
          </w:p>
          <w:p w14:paraId="55454AEF" w14:textId="77777777" w:rsidR="00902B6C" w:rsidRPr="00046012" w:rsidRDefault="00902B6C" w:rsidP="00DE05E2">
            <w:pPr>
              <w:spacing w:before="0" w:after="0" w:line="360" w:lineRule="auto"/>
              <w:jc w:val="center"/>
              <w:rPr>
                <w:rFonts w:ascii="Arial Narrow" w:hAnsi="Arial Narrow"/>
                <w:b/>
                <w:bCs/>
                <w:szCs w:val="20"/>
              </w:rPr>
            </w:pPr>
          </w:p>
          <w:p w14:paraId="5E5898BA" w14:textId="77777777" w:rsidR="00902B6C" w:rsidRPr="00046012" w:rsidRDefault="00902B6C" w:rsidP="00DE05E2">
            <w:pPr>
              <w:spacing w:before="0" w:after="0" w:line="360" w:lineRule="auto"/>
              <w:jc w:val="center"/>
              <w:rPr>
                <w:rFonts w:ascii="Arial Narrow" w:hAnsi="Arial Narrow"/>
                <w:bCs/>
                <w:szCs w:val="20"/>
              </w:rPr>
            </w:pPr>
          </w:p>
          <w:p w14:paraId="07E7F29D"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1.000.000</w:t>
            </w:r>
          </w:p>
          <w:p w14:paraId="685318BF"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902.828</w:t>
            </w:r>
          </w:p>
          <w:p w14:paraId="56E93B91"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1.902.828</w:t>
            </w:r>
          </w:p>
          <w:p w14:paraId="4C9EFDE5" w14:textId="77777777" w:rsidR="00902B6C" w:rsidRPr="00046012" w:rsidRDefault="00902B6C" w:rsidP="00DE05E2">
            <w:pPr>
              <w:spacing w:before="0" w:after="0" w:line="360" w:lineRule="auto"/>
              <w:jc w:val="center"/>
              <w:rPr>
                <w:rFonts w:ascii="Arial Narrow" w:hAnsi="Arial Narrow"/>
                <w:b/>
                <w:bCs/>
                <w:szCs w:val="20"/>
              </w:rPr>
            </w:pPr>
          </w:p>
          <w:p w14:paraId="0A7F1A54"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2.068.650</w:t>
            </w:r>
          </w:p>
          <w:p w14:paraId="4921BDB7" w14:textId="77777777" w:rsidR="00902B6C" w:rsidRPr="00046012" w:rsidRDefault="00902B6C" w:rsidP="00DE05E2">
            <w:pPr>
              <w:spacing w:before="0" w:after="0" w:line="360" w:lineRule="auto"/>
              <w:jc w:val="center"/>
              <w:rPr>
                <w:rFonts w:ascii="Arial Narrow" w:hAnsi="Arial Narrow"/>
                <w:bCs/>
                <w:szCs w:val="20"/>
              </w:rPr>
            </w:pPr>
          </w:p>
        </w:tc>
        <w:tc>
          <w:tcPr>
            <w:tcW w:w="1980" w:type="dxa"/>
          </w:tcPr>
          <w:p w14:paraId="2E77EDF9" w14:textId="77777777" w:rsidR="00902B6C" w:rsidRPr="00046012" w:rsidRDefault="00902B6C" w:rsidP="00DE05E2">
            <w:pPr>
              <w:spacing w:before="0" w:after="0" w:line="360" w:lineRule="auto"/>
              <w:jc w:val="center"/>
              <w:rPr>
                <w:rFonts w:ascii="Arial Narrow" w:hAnsi="Arial Narrow"/>
                <w:bCs/>
                <w:szCs w:val="20"/>
              </w:rPr>
            </w:pPr>
          </w:p>
          <w:p w14:paraId="49F130CA" w14:textId="77777777" w:rsidR="00902B6C" w:rsidRPr="00046012" w:rsidRDefault="00902B6C" w:rsidP="00DE05E2">
            <w:pPr>
              <w:spacing w:before="0" w:after="0" w:line="360" w:lineRule="auto"/>
              <w:jc w:val="center"/>
              <w:rPr>
                <w:rFonts w:ascii="Arial Narrow" w:hAnsi="Arial Narrow"/>
                <w:bCs/>
                <w:szCs w:val="20"/>
              </w:rPr>
            </w:pPr>
          </w:p>
          <w:p w14:paraId="44E98C3A"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10.000</w:t>
            </w:r>
          </w:p>
          <w:p w14:paraId="4EB5548D"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65.000</w:t>
            </w:r>
          </w:p>
          <w:p w14:paraId="1D798A01"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70.650</w:t>
            </w:r>
          </w:p>
          <w:p w14:paraId="5AB0079A"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145.650</w:t>
            </w:r>
          </w:p>
          <w:p w14:paraId="2E208479" w14:textId="77777777" w:rsidR="00902B6C" w:rsidRPr="00046012" w:rsidRDefault="00902B6C" w:rsidP="00DE05E2">
            <w:pPr>
              <w:spacing w:before="0" w:after="0" w:line="360" w:lineRule="auto"/>
              <w:jc w:val="center"/>
              <w:rPr>
                <w:rFonts w:ascii="Arial Narrow" w:hAnsi="Arial Narrow"/>
                <w:bCs/>
                <w:szCs w:val="20"/>
              </w:rPr>
            </w:pPr>
          </w:p>
          <w:p w14:paraId="3086F485" w14:textId="77777777" w:rsidR="00902B6C" w:rsidRPr="00046012" w:rsidRDefault="00902B6C" w:rsidP="00DE05E2">
            <w:pPr>
              <w:spacing w:before="0" w:after="0" w:line="360" w:lineRule="auto"/>
              <w:jc w:val="center"/>
              <w:rPr>
                <w:rFonts w:ascii="Arial Narrow" w:hAnsi="Arial Narrow"/>
                <w:bCs/>
                <w:szCs w:val="20"/>
              </w:rPr>
            </w:pPr>
          </w:p>
          <w:p w14:paraId="445F4EA2"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47.730</w:t>
            </w:r>
          </w:p>
          <w:p w14:paraId="17587F29"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411.840</w:t>
            </w:r>
          </w:p>
          <w:p w14:paraId="3913075C"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459.570</w:t>
            </w:r>
          </w:p>
          <w:p w14:paraId="2A0E287E"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1.409.800</w:t>
            </w:r>
          </w:p>
          <w:p w14:paraId="7C343BF7"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1.869.370</w:t>
            </w:r>
          </w:p>
          <w:p w14:paraId="7AED7CE5" w14:textId="77777777" w:rsidR="00902B6C" w:rsidRPr="00046012" w:rsidRDefault="00902B6C" w:rsidP="00DE05E2">
            <w:pPr>
              <w:spacing w:before="0" w:after="0" w:line="360" w:lineRule="auto"/>
              <w:jc w:val="center"/>
              <w:rPr>
                <w:rFonts w:ascii="Arial Narrow" w:hAnsi="Arial Narrow"/>
                <w:b/>
                <w:bCs/>
                <w:szCs w:val="20"/>
              </w:rPr>
            </w:pPr>
          </w:p>
          <w:p w14:paraId="03DD5B4D"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2.015.020</w:t>
            </w:r>
          </w:p>
          <w:p w14:paraId="5E04410F" w14:textId="77777777" w:rsidR="00902B6C" w:rsidRPr="00046012" w:rsidRDefault="00902B6C" w:rsidP="00DE05E2">
            <w:pPr>
              <w:spacing w:before="0" w:after="0" w:line="360" w:lineRule="auto"/>
              <w:jc w:val="center"/>
              <w:rPr>
                <w:rFonts w:ascii="Arial Narrow" w:hAnsi="Arial Narrow"/>
                <w:b/>
                <w:bCs/>
                <w:szCs w:val="20"/>
              </w:rPr>
            </w:pPr>
          </w:p>
          <w:p w14:paraId="6440BD1B" w14:textId="77777777" w:rsidR="00902B6C" w:rsidRPr="00046012" w:rsidRDefault="00902B6C" w:rsidP="00DE05E2">
            <w:pPr>
              <w:spacing w:before="0" w:after="0" w:line="360" w:lineRule="auto"/>
              <w:jc w:val="center"/>
              <w:rPr>
                <w:rFonts w:ascii="Arial Narrow" w:hAnsi="Arial Narrow"/>
                <w:b/>
                <w:bCs/>
                <w:szCs w:val="20"/>
              </w:rPr>
            </w:pPr>
          </w:p>
          <w:p w14:paraId="22A39ACA" w14:textId="77777777" w:rsidR="00902B6C" w:rsidRPr="00046012" w:rsidRDefault="00902B6C" w:rsidP="00DE05E2">
            <w:pPr>
              <w:spacing w:before="0" w:after="0" w:line="360" w:lineRule="auto"/>
              <w:jc w:val="center"/>
              <w:rPr>
                <w:rFonts w:ascii="Arial Narrow" w:hAnsi="Arial Narrow"/>
                <w:b/>
                <w:bCs/>
                <w:szCs w:val="20"/>
              </w:rPr>
            </w:pPr>
          </w:p>
          <w:p w14:paraId="7975F306" w14:textId="77777777" w:rsidR="00902B6C" w:rsidRPr="00046012" w:rsidRDefault="00902B6C" w:rsidP="00DE05E2">
            <w:pPr>
              <w:spacing w:before="0" w:after="0" w:line="360" w:lineRule="auto"/>
              <w:jc w:val="center"/>
              <w:rPr>
                <w:rFonts w:ascii="Arial Narrow" w:hAnsi="Arial Narrow"/>
                <w:bCs/>
                <w:szCs w:val="20"/>
              </w:rPr>
            </w:pPr>
          </w:p>
          <w:p w14:paraId="3CF91D7F"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150.020</w:t>
            </w:r>
          </w:p>
          <w:p w14:paraId="3BED75C4"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150.020</w:t>
            </w:r>
          </w:p>
          <w:p w14:paraId="1FCBB7DF" w14:textId="77777777" w:rsidR="00902B6C" w:rsidRPr="00046012" w:rsidRDefault="00902B6C" w:rsidP="00DE05E2">
            <w:pPr>
              <w:spacing w:before="0" w:after="0" w:line="360" w:lineRule="auto"/>
              <w:jc w:val="center"/>
              <w:rPr>
                <w:rFonts w:ascii="Arial Narrow" w:hAnsi="Arial Narrow"/>
                <w:bCs/>
                <w:szCs w:val="20"/>
              </w:rPr>
            </w:pPr>
          </w:p>
          <w:p w14:paraId="6559AD6B" w14:textId="77777777" w:rsidR="00902B6C" w:rsidRPr="00046012" w:rsidRDefault="00902B6C" w:rsidP="00DE05E2">
            <w:pPr>
              <w:spacing w:before="0" w:after="0" w:line="360" w:lineRule="auto"/>
              <w:jc w:val="center"/>
              <w:rPr>
                <w:rFonts w:ascii="Arial Narrow" w:hAnsi="Arial Narrow"/>
                <w:bCs/>
                <w:szCs w:val="20"/>
              </w:rPr>
            </w:pPr>
          </w:p>
          <w:p w14:paraId="3C5EBFAF"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1.000.000</w:t>
            </w:r>
          </w:p>
          <w:p w14:paraId="19EC5FF0"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Cs/>
                <w:szCs w:val="20"/>
              </w:rPr>
              <w:t>865.000</w:t>
            </w:r>
          </w:p>
          <w:p w14:paraId="1C2938FB" w14:textId="77777777" w:rsidR="00902B6C" w:rsidRPr="00046012" w:rsidRDefault="00902B6C" w:rsidP="00DE05E2">
            <w:pPr>
              <w:spacing w:before="0" w:after="0" w:line="360" w:lineRule="auto"/>
              <w:jc w:val="center"/>
              <w:rPr>
                <w:rFonts w:ascii="Arial Narrow" w:hAnsi="Arial Narrow"/>
                <w:b/>
                <w:bCs/>
                <w:szCs w:val="20"/>
              </w:rPr>
            </w:pPr>
            <w:r w:rsidRPr="00046012">
              <w:rPr>
                <w:rFonts w:ascii="Arial Narrow" w:hAnsi="Arial Narrow"/>
                <w:b/>
                <w:bCs/>
                <w:szCs w:val="20"/>
              </w:rPr>
              <w:t>1.865.000</w:t>
            </w:r>
          </w:p>
          <w:p w14:paraId="747BB0E6" w14:textId="77777777" w:rsidR="00902B6C" w:rsidRPr="00046012" w:rsidRDefault="00902B6C" w:rsidP="00DE05E2">
            <w:pPr>
              <w:spacing w:before="0" w:after="0" w:line="360" w:lineRule="auto"/>
              <w:jc w:val="center"/>
              <w:rPr>
                <w:rFonts w:ascii="Arial Narrow" w:hAnsi="Arial Narrow"/>
                <w:b/>
                <w:bCs/>
                <w:szCs w:val="20"/>
              </w:rPr>
            </w:pPr>
          </w:p>
          <w:p w14:paraId="483E5ED7" w14:textId="77777777" w:rsidR="00902B6C" w:rsidRPr="00046012" w:rsidRDefault="00902B6C" w:rsidP="00DE05E2">
            <w:pPr>
              <w:spacing w:before="0" w:after="0" w:line="360" w:lineRule="auto"/>
              <w:jc w:val="center"/>
              <w:rPr>
                <w:rFonts w:ascii="Arial Narrow" w:hAnsi="Arial Narrow"/>
                <w:bCs/>
                <w:szCs w:val="20"/>
              </w:rPr>
            </w:pPr>
            <w:r w:rsidRPr="00046012">
              <w:rPr>
                <w:rFonts w:ascii="Arial Narrow" w:hAnsi="Arial Narrow"/>
                <w:b/>
                <w:bCs/>
                <w:szCs w:val="20"/>
              </w:rPr>
              <w:t>2.015.020</w:t>
            </w:r>
          </w:p>
        </w:tc>
      </w:tr>
    </w:tbl>
    <w:p w14:paraId="12710535" w14:textId="77777777" w:rsidR="00902B6C" w:rsidRPr="00046012" w:rsidRDefault="00902B6C" w:rsidP="00902B6C">
      <w:pPr>
        <w:pStyle w:val="Textoembloco"/>
        <w:spacing w:before="0" w:after="0" w:line="240" w:lineRule="auto"/>
        <w:ind w:left="567" w:right="0" w:hanging="567"/>
        <w:jc w:val="both"/>
        <w:rPr>
          <w:rFonts w:ascii="Times New Roman" w:hAnsi="Times New Roman"/>
          <w:sz w:val="24"/>
          <w:lang w:val="pt-BR"/>
        </w:rPr>
      </w:pPr>
    </w:p>
    <w:p w14:paraId="14E18A43" w14:textId="77777777" w:rsidR="00902B6C" w:rsidRPr="00900CAC" w:rsidRDefault="00902B6C" w:rsidP="00902B6C">
      <w:pPr>
        <w:pStyle w:val="Textoembloco"/>
        <w:spacing w:before="0" w:after="0" w:line="240" w:lineRule="auto"/>
        <w:ind w:left="426" w:right="0" w:hanging="426"/>
        <w:jc w:val="both"/>
        <w:rPr>
          <w:rFonts w:cs="Arial"/>
          <w:sz w:val="22"/>
          <w:szCs w:val="22"/>
          <w:lang w:val="pt-BR"/>
        </w:rPr>
      </w:pPr>
      <w:r w:rsidRPr="00900CAC">
        <w:rPr>
          <w:rFonts w:cs="Arial"/>
          <w:sz w:val="22"/>
          <w:szCs w:val="22"/>
          <w:lang w:val="pt-BR"/>
        </w:rPr>
        <w:t xml:space="preserve">(a) </w:t>
      </w:r>
      <w:r w:rsidRPr="00900CAC">
        <w:rPr>
          <w:rFonts w:cs="Arial"/>
          <w:sz w:val="22"/>
          <w:szCs w:val="22"/>
          <w:lang w:val="pt-BR"/>
        </w:rPr>
        <w:tab/>
        <w:t xml:space="preserve">A entidade é encorajada, mas não obrigada, a fornecer uma descrição quantitativa de cada grupo de ativos biológicos, distinguindo entre ativos para consumo e para produção ou entre ativos </w:t>
      </w:r>
      <w:r w:rsidRPr="00900CAC">
        <w:rPr>
          <w:rFonts w:cs="Arial"/>
          <w:sz w:val="22"/>
          <w:szCs w:val="22"/>
          <w:lang w:val="pt-BR"/>
        </w:rPr>
        <w:lastRenderedPageBreak/>
        <w:t xml:space="preserve">maduros e imaturos, conforme apropriado. A entidade deve divulgar a base para a definição de tais distinções. </w:t>
      </w:r>
    </w:p>
    <w:p w14:paraId="2B81F52C" w14:textId="77777777" w:rsidR="00902B6C" w:rsidRPr="00046012" w:rsidRDefault="00902B6C" w:rsidP="00902B6C">
      <w:pPr>
        <w:spacing w:before="0" w:after="0"/>
        <w:rPr>
          <w:b/>
          <w:bCs/>
        </w:rPr>
      </w:pPr>
    </w:p>
    <w:tbl>
      <w:tblPr>
        <w:tblW w:w="8748"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350"/>
        <w:gridCol w:w="2970"/>
      </w:tblGrid>
      <w:tr w:rsidR="00902B6C" w:rsidRPr="00046012" w14:paraId="17CA2C79" w14:textId="77777777" w:rsidTr="00DE05E2">
        <w:tc>
          <w:tcPr>
            <w:tcW w:w="8748" w:type="dxa"/>
            <w:gridSpan w:val="3"/>
          </w:tcPr>
          <w:p w14:paraId="33A761BE" w14:textId="77777777" w:rsidR="00902B6C" w:rsidRPr="00046012" w:rsidRDefault="00902B6C" w:rsidP="00DE05E2">
            <w:pPr>
              <w:spacing w:before="0" w:after="0"/>
              <w:jc w:val="center"/>
              <w:rPr>
                <w:rFonts w:ascii="Arial Narrow" w:hAnsi="Arial Narrow"/>
              </w:rPr>
            </w:pPr>
            <w:r w:rsidRPr="00046012">
              <w:rPr>
                <w:rFonts w:ascii="Arial Narrow" w:hAnsi="Arial Narrow"/>
                <w:bCs/>
              </w:rPr>
              <w:t>XYZ Ltda.</w:t>
            </w:r>
          </w:p>
          <w:p w14:paraId="375D77D0" w14:textId="77777777" w:rsidR="00902B6C" w:rsidRPr="00046012" w:rsidRDefault="00902B6C" w:rsidP="00DE05E2">
            <w:pPr>
              <w:spacing w:before="0" w:after="0"/>
              <w:jc w:val="center"/>
              <w:rPr>
                <w:rFonts w:ascii="Arial Narrow" w:hAnsi="Arial Narrow"/>
              </w:rPr>
            </w:pPr>
            <w:r w:rsidRPr="00046012">
              <w:rPr>
                <w:rFonts w:ascii="Arial Narrow" w:hAnsi="Arial Narrow"/>
              </w:rPr>
              <w:t>Demonstração do Resultado do Período</w:t>
            </w:r>
            <w:r w:rsidRPr="00046012">
              <w:rPr>
                <w:rFonts w:ascii="Arial Narrow" w:hAnsi="Arial Narrow"/>
                <w:vertAlign w:val="superscript"/>
              </w:rPr>
              <w:t xml:space="preserve"> *</w:t>
            </w:r>
          </w:p>
        </w:tc>
      </w:tr>
      <w:tr w:rsidR="00902B6C" w:rsidRPr="00046012" w14:paraId="719C8BA2" w14:textId="77777777" w:rsidTr="00DE05E2">
        <w:tc>
          <w:tcPr>
            <w:tcW w:w="4428" w:type="dxa"/>
          </w:tcPr>
          <w:p w14:paraId="4218E37E" w14:textId="77777777" w:rsidR="00902B6C" w:rsidRPr="00046012" w:rsidRDefault="00902B6C" w:rsidP="00DE05E2">
            <w:pPr>
              <w:spacing w:before="0" w:after="0"/>
              <w:jc w:val="center"/>
              <w:rPr>
                <w:rFonts w:ascii="Arial Narrow" w:hAnsi="Arial Narrow"/>
                <w:bCs/>
              </w:rPr>
            </w:pPr>
          </w:p>
        </w:tc>
        <w:tc>
          <w:tcPr>
            <w:tcW w:w="1350" w:type="dxa"/>
          </w:tcPr>
          <w:p w14:paraId="4FDC21D4" w14:textId="77777777" w:rsidR="00902B6C" w:rsidRPr="00046012" w:rsidRDefault="00902B6C" w:rsidP="00DE05E2">
            <w:pPr>
              <w:spacing w:before="0" w:after="0"/>
              <w:jc w:val="center"/>
              <w:rPr>
                <w:rFonts w:ascii="Arial Narrow" w:hAnsi="Arial Narrow"/>
                <w:bCs/>
              </w:rPr>
            </w:pPr>
            <w:r w:rsidRPr="00046012">
              <w:rPr>
                <w:rFonts w:ascii="Arial Narrow" w:hAnsi="Arial Narrow"/>
                <w:bCs/>
              </w:rPr>
              <w:t>Notas</w:t>
            </w:r>
          </w:p>
        </w:tc>
        <w:tc>
          <w:tcPr>
            <w:tcW w:w="2970" w:type="dxa"/>
          </w:tcPr>
          <w:p w14:paraId="4B0A9FAD" w14:textId="77777777" w:rsidR="00902B6C" w:rsidRPr="00046012" w:rsidRDefault="00902B6C" w:rsidP="00DE05E2">
            <w:pPr>
              <w:spacing w:before="0" w:after="0"/>
              <w:jc w:val="center"/>
              <w:rPr>
                <w:rFonts w:ascii="Arial Narrow" w:hAnsi="Arial Narrow"/>
                <w:bCs/>
              </w:rPr>
            </w:pPr>
            <w:r w:rsidRPr="00046012">
              <w:rPr>
                <w:rFonts w:ascii="Arial Narrow" w:hAnsi="Arial Narrow"/>
                <w:bCs/>
              </w:rPr>
              <w:t>Exercício encerrado em 31/12/20X1</w:t>
            </w:r>
          </w:p>
        </w:tc>
      </w:tr>
      <w:tr w:rsidR="00902B6C" w:rsidRPr="00046012" w14:paraId="0667004F" w14:textId="77777777" w:rsidTr="00DE05E2">
        <w:tc>
          <w:tcPr>
            <w:tcW w:w="4428" w:type="dxa"/>
          </w:tcPr>
          <w:p w14:paraId="1DA5B340" w14:textId="77777777" w:rsidR="00902B6C" w:rsidRPr="00046012" w:rsidRDefault="00902B6C" w:rsidP="00DE05E2">
            <w:pPr>
              <w:rPr>
                <w:rFonts w:ascii="Arial Narrow" w:hAnsi="Arial Narrow"/>
                <w:bCs/>
              </w:rPr>
            </w:pPr>
            <w:r w:rsidRPr="00046012">
              <w:rPr>
                <w:rFonts w:ascii="Arial Narrow" w:hAnsi="Arial Narrow"/>
              </w:rPr>
              <w:t>Valor da venda do leite produzido</w:t>
            </w:r>
          </w:p>
          <w:p w14:paraId="78DA5937" w14:textId="77777777" w:rsidR="00902B6C" w:rsidRPr="00046012" w:rsidRDefault="00902B6C" w:rsidP="00DE05E2">
            <w:pPr>
              <w:rPr>
                <w:rFonts w:ascii="Arial Narrow" w:hAnsi="Arial Narrow"/>
              </w:rPr>
            </w:pPr>
            <w:r w:rsidRPr="00046012">
              <w:rPr>
                <w:rFonts w:ascii="Arial Narrow" w:hAnsi="Arial Narrow"/>
              </w:rPr>
              <w:t xml:space="preserve">Ganho decorrente da mudança de valor justo menos </w:t>
            </w:r>
            <w:r>
              <w:rPr>
                <w:rFonts w:ascii="Arial Narrow" w:hAnsi="Arial Narrow"/>
              </w:rPr>
              <w:t>a despesa</w:t>
            </w:r>
            <w:r w:rsidRPr="00046012">
              <w:rPr>
                <w:rFonts w:ascii="Arial Narrow" w:hAnsi="Arial Narrow"/>
              </w:rPr>
              <w:t xml:space="preserve"> estimad</w:t>
            </w:r>
            <w:r>
              <w:rPr>
                <w:rFonts w:ascii="Arial Narrow" w:hAnsi="Arial Narrow"/>
              </w:rPr>
              <w:t>a</w:t>
            </w:r>
            <w:r w:rsidRPr="00046012">
              <w:rPr>
                <w:rFonts w:ascii="Arial Narrow" w:hAnsi="Arial Narrow"/>
              </w:rPr>
              <w:t xml:space="preserve"> de venda do rebanho para produção de leite</w:t>
            </w:r>
          </w:p>
          <w:p w14:paraId="6B9D914F" w14:textId="77777777" w:rsidR="00902B6C" w:rsidRPr="00046012" w:rsidRDefault="00902B6C" w:rsidP="00DE05E2">
            <w:pPr>
              <w:rPr>
                <w:rFonts w:ascii="Arial Narrow" w:hAnsi="Arial Narrow"/>
              </w:rPr>
            </w:pPr>
          </w:p>
          <w:p w14:paraId="16DC6722" w14:textId="77777777" w:rsidR="00902B6C" w:rsidRPr="00046012" w:rsidRDefault="00902B6C" w:rsidP="00DE05E2">
            <w:pPr>
              <w:rPr>
                <w:rFonts w:ascii="Arial Narrow" w:hAnsi="Arial Narrow"/>
              </w:rPr>
            </w:pPr>
            <w:r w:rsidRPr="00046012">
              <w:rPr>
                <w:rFonts w:ascii="Arial Narrow" w:hAnsi="Arial Narrow"/>
              </w:rPr>
              <w:t>Materiais consumidos</w:t>
            </w:r>
          </w:p>
          <w:p w14:paraId="206D3854" w14:textId="77777777" w:rsidR="00902B6C" w:rsidRPr="00046012" w:rsidRDefault="00902B6C" w:rsidP="00DE05E2">
            <w:pPr>
              <w:rPr>
                <w:rFonts w:ascii="Arial Narrow" w:hAnsi="Arial Narrow"/>
              </w:rPr>
            </w:pPr>
            <w:r w:rsidRPr="00046012">
              <w:rPr>
                <w:rFonts w:ascii="Arial Narrow" w:hAnsi="Arial Narrow"/>
              </w:rPr>
              <w:t>Mão-de-obra</w:t>
            </w:r>
          </w:p>
          <w:p w14:paraId="1916B21B" w14:textId="77777777" w:rsidR="00902B6C" w:rsidRPr="00046012" w:rsidRDefault="00902B6C" w:rsidP="00DE05E2">
            <w:pPr>
              <w:rPr>
                <w:rFonts w:ascii="Arial Narrow" w:hAnsi="Arial Narrow"/>
              </w:rPr>
            </w:pPr>
            <w:r w:rsidRPr="00046012">
              <w:rPr>
                <w:rFonts w:ascii="Arial Narrow" w:hAnsi="Arial Narrow"/>
              </w:rPr>
              <w:t>Depreciação</w:t>
            </w:r>
          </w:p>
          <w:p w14:paraId="16BB6325" w14:textId="77777777" w:rsidR="00902B6C" w:rsidRPr="00046012" w:rsidRDefault="00902B6C" w:rsidP="00DE05E2">
            <w:pPr>
              <w:rPr>
                <w:rFonts w:ascii="Arial Narrow" w:hAnsi="Arial Narrow"/>
              </w:rPr>
            </w:pPr>
            <w:r w:rsidRPr="00046012">
              <w:rPr>
                <w:rFonts w:ascii="Arial Narrow" w:hAnsi="Arial Narrow"/>
              </w:rPr>
              <w:t>Outros custos</w:t>
            </w:r>
          </w:p>
          <w:p w14:paraId="2DD731CC" w14:textId="77777777" w:rsidR="00902B6C" w:rsidRDefault="00902B6C" w:rsidP="00DE05E2">
            <w:pPr>
              <w:rPr>
                <w:rFonts w:ascii="Arial Narrow" w:hAnsi="Arial Narrow"/>
                <w:b/>
                <w:bCs/>
              </w:rPr>
            </w:pPr>
          </w:p>
          <w:p w14:paraId="339E3128" w14:textId="77777777" w:rsidR="00902B6C" w:rsidRPr="00046012" w:rsidRDefault="00902B6C" w:rsidP="00DE05E2">
            <w:pPr>
              <w:rPr>
                <w:rFonts w:ascii="Arial Narrow" w:hAnsi="Arial Narrow"/>
                <w:b/>
                <w:bCs/>
              </w:rPr>
            </w:pPr>
            <w:r w:rsidRPr="00046012">
              <w:rPr>
                <w:rFonts w:ascii="Arial Narrow" w:hAnsi="Arial Narrow"/>
                <w:b/>
                <w:bCs/>
              </w:rPr>
              <w:t>Lucro da operação</w:t>
            </w:r>
          </w:p>
          <w:p w14:paraId="56D0A166" w14:textId="77777777" w:rsidR="00902B6C" w:rsidRPr="00046012" w:rsidRDefault="00902B6C" w:rsidP="00DE05E2">
            <w:pPr>
              <w:rPr>
                <w:rFonts w:ascii="Arial Narrow" w:hAnsi="Arial Narrow"/>
              </w:rPr>
            </w:pPr>
            <w:r w:rsidRPr="00046012">
              <w:rPr>
                <w:rFonts w:ascii="Arial Narrow" w:hAnsi="Arial Narrow"/>
                <w:bCs/>
              </w:rPr>
              <w:t>Imposto sobre o resultado</w:t>
            </w:r>
          </w:p>
          <w:p w14:paraId="1CCCA60A" w14:textId="77777777" w:rsidR="00902B6C" w:rsidRPr="00046012" w:rsidRDefault="00902B6C" w:rsidP="00DE05E2">
            <w:pPr>
              <w:rPr>
                <w:rFonts w:ascii="Arial Narrow" w:hAnsi="Arial Narrow"/>
                <w:b/>
              </w:rPr>
            </w:pPr>
            <w:r w:rsidRPr="00046012">
              <w:rPr>
                <w:rFonts w:ascii="Arial Narrow" w:hAnsi="Arial Narrow"/>
                <w:b/>
                <w:bCs/>
              </w:rPr>
              <w:t>Lucro do período</w:t>
            </w:r>
          </w:p>
        </w:tc>
        <w:tc>
          <w:tcPr>
            <w:tcW w:w="1350" w:type="dxa"/>
          </w:tcPr>
          <w:p w14:paraId="720A9B41" w14:textId="77777777" w:rsidR="00902B6C" w:rsidRPr="00046012" w:rsidRDefault="00902B6C" w:rsidP="00DE05E2">
            <w:pPr>
              <w:jc w:val="center"/>
              <w:rPr>
                <w:rFonts w:ascii="Arial Narrow" w:hAnsi="Arial Narrow"/>
                <w:bCs/>
              </w:rPr>
            </w:pPr>
          </w:p>
          <w:p w14:paraId="1BF313B6" w14:textId="77777777" w:rsidR="00902B6C" w:rsidRPr="00046012" w:rsidRDefault="00902B6C" w:rsidP="00DE05E2">
            <w:pPr>
              <w:jc w:val="center"/>
              <w:rPr>
                <w:rFonts w:ascii="Arial Narrow" w:hAnsi="Arial Narrow"/>
                <w:bCs/>
              </w:rPr>
            </w:pPr>
          </w:p>
          <w:p w14:paraId="5747F3C6" w14:textId="77777777" w:rsidR="00902B6C" w:rsidRPr="00046012" w:rsidRDefault="00902B6C" w:rsidP="00DE05E2">
            <w:pPr>
              <w:jc w:val="center"/>
              <w:rPr>
                <w:rFonts w:ascii="Arial Narrow" w:hAnsi="Arial Narrow"/>
                <w:bCs/>
              </w:rPr>
            </w:pPr>
            <w:r w:rsidRPr="00046012">
              <w:rPr>
                <w:rFonts w:ascii="Arial Narrow" w:hAnsi="Arial Narrow"/>
                <w:bCs/>
              </w:rPr>
              <w:t>(3)</w:t>
            </w:r>
          </w:p>
        </w:tc>
        <w:tc>
          <w:tcPr>
            <w:tcW w:w="2970" w:type="dxa"/>
          </w:tcPr>
          <w:p w14:paraId="7E5FD7C8" w14:textId="77777777" w:rsidR="00902B6C" w:rsidRPr="00046012" w:rsidRDefault="00902B6C" w:rsidP="00DE05E2">
            <w:pPr>
              <w:jc w:val="center"/>
              <w:rPr>
                <w:rFonts w:ascii="Arial Narrow" w:hAnsi="Arial Narrow"/>
                <w:bCs/>
              </w:rPr>
            </w:pPr>
            <w:r w:rsidRPr="00046012">
              <w:rPr>
                <w:rFonts w:ascii="Arial Narrow" w:hAnsi="Arial Narrow"/>
                <w:bCs/>
              </w:rPr>
              <w:t>518.240</w:t>
            </w:r>
          </w:p>
          <w:p w14:paraId="3DE6003A" w14:textId="77777777" w:rsidR="00902B6C" w:rsidRPr="002B231F" w:rsidRDefault="00902B6C" w:rsidP="00DE05E2">
            <w:pPr>
              <w:jc w:val="center"/>
              <w:rPr>
                <w:rFonts w:ascii="Arial Narrow" w:hAnsi="Arial Narrow"/>
                <w:bCs/>
                <w:sz w:val="28"/>
                <w:szCs w:val="28"/>
              </w:rPr>
            </w:pPr>
          </w:p>
          <w:p w14:paraId="3BA3928D" w14:textId="77777777" w:rsidR="00902B6C" w:rsidRPr="00046012" w:rsidRDefault="00902B6C" w:rsidP="00DE05E2">
            <w:pPr>
              <w:jc w:val="center"/>
              <w:rPr>
                <w:rFonts w:ascii="Arial Narrow" w:hAnsi="Arial Narrow"/>
                <w:bCs/>
                <w:u w:val="single"/>
              </w:rPr>
            </w:pPr>
            <w:r w:rsidRPr="00046012">
              <w:rPr>
                <w:rFonts w:ascii="Arial Narrow" w:hAnsi="Arial Narrow"/>
                <w:bCs/>
                <w:u w:val="single"/>
              </w:rPr>
              <w:t>39.930</w:t>
            </w:r>
          </w:p>
          <w:p w14:paraId="0D3A1121" w14:textId="77777777" w:rsidR="00902B6C" w:rsidRPr="00046012" w:rsidRDefault="00902B6C" w:rsidP="00DE05E2">
            <w:pPr>
              <w:jc w:val="center"/>
              <w:rPr>
                <w:rFonts w:ascii="Arial Narrow" w:hAnsi="Arial Narrow"/>
                <w:b/>
                <w:bCs/>
                <w:u w:val="single"/>
              </w:rPr>
            </w:pPr>
            <w:r w:rsidRPr="00046012">
              <w:rPr>
                <w:rFonts w:ascii="Arial Narrow" w:hAnsi="Arial Narrow"/>
                <w:b/>
                <w:bCs/>
                <w:u w:val="single"/>
              </w:rPr>
              <w:t>558.170</w:t>
            </w:r>
          </w:p>
          <w:p w14:paraId="07AFD3AB" w14:textId="77777777" w:rsidR="00902B6C" w:rsidRPr="00046012" w:rsidRDefault="00902B6C" w:rsidP="00DE05E2">
            <w:pPr>
              <w:jc w:val="center"/>
              <w:rPr>
                <w:rFonts w:ascii="Arial Narrow" w:hAnsi="Arial Narrow"/>
                <w:bCs/>
              </w:rPr>
            </w:pPr>
            <w:r w:rsidRPr="00046012">
              <w:rPr>
                <w:rFonts w:ascii="Arial Narrow" w:hAnsi="Arial Narrow"/>
                <w:bCs/>
              </w:rPr>
              <w:t>(137.523)</w:t>
            </w:r>
          </w:p>
          <w:p w14:paraId="7F57EED4" w14:textId="77777777" w:rsidR="00902B6C" w:rsidRPr="00046012" w:rsidRDefault="00902B6C" w:rsidP="00DE05E2">
            <w:pPr>
              <w:jc w:val="center"/>
              <w:rPr>
                <w:rFonts w:ascii="Arial Narrow" w:hAnsi="Arial Narrow"/>
                <w:bCs/>
              </w:rPr>
            </w:pPr>
            <w:r w:rsidRPr="00046012">
              <w:rPr>
                <w:rFonts w:ascii="Arial Narrow" w:hAnsi="Arial Narrow"/>
                <w:bCs/>
              </w:rPr>
              <w:t>(127.283)</w:t>
            </w:r>
          </w:p>
          <w:p w14:paraId="6B72458E" w14:textId="77777777" w:rsidR="00902B6C" w:rsidRPr="00046012" w:rsidRDefault="00902B6C" w:rsidP="00DE05E2">
            <w:pPr>
              <w:jc w:val="center"/>
              <w:rPr>
                <w:rFonts w:ascii="Arial Narrow" w:hAnsi="Arial Narrow"/>
                <w:bCs/>
              </w:rPr>
            </w:pPr>
            <w:r w:rsidRPr="00046012">
              <w:rPr>
                <w:rFonts w:ascii="Arial Narrow" w:hAnsi="Arial Narrow"/>
                <w:bCs/>
              </w:rPr>
              <w:t>(15.250)</w:t>
            </w:r>
          </w:p>
          <w:p w14:paraId="19E3533F" w14:textId="77777777" w:rsidR="00902B6C" w:rsidRPr="00046012" w:rsidRDefault="00902B6C" w:rsidP="00DE05E2">
            <w:pPr>
              <w:jc w:val="center"/>
              <w:rPr>
                <w:rFonts w:ascii="Arial Narrow" w:hAnsi="Arial Narrow"/>
                <w:bCs/>
                <w:u w:val="single"/>
              </w:rPr>
            </w:pPr>
            <w:r w:rsidRPr="00046012">
              <w:rPr>
                <w:rFonts w:ascii="Arial Narrow" w:hAnsi="Arial Narrow"/>
                <w:bCs/>
                <w:u w:val="single"/>
              </w:rPr>
              <w:t>(197.092)</w:t>
            </w:r>
          </w:p>
          <w:p w14:paraId="40FD58B3" w14:textId="77777777" w:rsidR="00902B6C" w:rsidRPr="00046012" w:rsidRDefault="00902B6C" w:rsidP="00DE05E2">
            <w:pPr>
              <w:jc w:val="center"/>
              <w:rPr>
                <w:rFonts w:ascii="Arial Narrow" w:hAnsi="Arial Narrow"/>
                <w:b/>
                <w:bCs/>
                <w:u w:val="single"/>
              </w:rPr>
            </w:pPr>
            <w:r w:rsidRPr="00046012">
              <w:rPr>
                <w:rFonts w:ascii="Arial Narrow" w:hAnsi="Arial Narrow"/>
                <w:b/>
                <w:bCs/>
                <w:u w:val="single"/>
              </w:rPr>
              <w:t>(477.148)</w:t>
            </w:r>
          </w:p>
          <w:p w14:paraId="5240A970" w14:textId="77777777" w:rsidR="00902B6C" w:rsidRPr="002352C4" w:rsidRDefault="00902B6C" w:rsidP="00DE05E2">
            <w:pPr>
              <w:jc w:val="center"/>
              <w:rPr>
                <w:rFonts w:ascii="Arial Narrow" w:hAnsi="Arial Narrow"/>
                <w:b/>
                <w:bCs/>
              </w:rPr>
            </w:pPr>
            <w:r w:rsidRPr="002352C4">
              <w:rPr>
                <w:rFonts w:ascii="Arial Narrow" w:hAnsi="Arial Narrow"/>
                <w:b/>
                <w:bCs/>
              </w:rPr>
              <w:t>81.022</w:t>
            </w:r>
          </w:p>
          <w:p w14:paraId="15B1026F" w14:textId="77777777" w:rsidR="00902B6C" w:rsidRPr="00046012" w:rsidRDefault="00902B6C" w:rsidP="00DE05E2">
            <w:pPr>
              <w:jc w:val="center"/>
              <w:rPr>
                <w:rFonts w:ascii="Arial Narrow" w:hAnsi="Arial Narrow"/>
                <w:bCs/>
              </w:rPr>
            </w:pPr>
            <w:r w:rsidRPr="00046012">
              <w:rPr>
                <w:rFonts w:ascii="Arial Narrow" w:hAnsi="Arial Narrow"/>
                <w:bCs/>
                <w:u w:val="single"/>
              </w:rPr>
              <w:t>(43.194)</w:t>
            </w:r>
          </w:p>
          <w:p w14:paraId="42B72082" w14:textId="77777777" w:rsidR="00902B6C" w:rsidRPr="00046012" w:rsidRDefault="00902B6C" w:rsidP="00DE05E2">
            <w:pPr>
              <w:jc w:val="center"/>
              <w:rPr>
                <w:rFonts w:ascii="Arial Narrow" w:hAnsi="Arial Narrow"/>
                <w:b/>
                <w:bCs/>
                <w:u w:val="single"/>
              </w:rPr>
            </w:pPr>
            <w:r w:rsidRPr="00046012">
              <w:rPr>
                <w:rFonts w:ascii="Arial Narrow" w:hAnsi="Arial Narrow"/>
                <w:b/>
                <w:bCs/>
                <w:u w:val="single"/>
              </w:rPr>
              <w:t>37.828</w:t>
            </w:r>
          </w:p>
        </w:tc>
      </w:tr>
    </w:tbl>
    <w:p w14:paraId="38838B73" w14:textId="77777777" w:rsidR="00902B6C" w:rsidRPr="00046012" w:rsidRDefault="00902B6C" w:rsidP="00902B6C">
      <w:pPr>
        <w:pStyle w:val="Textoembloco"/>
        <w:spacing w:before="0" w:after="0" w:line="240" w:lineRule="auto"/>
        <w:ind w:left="567" w:right="0" w:hanging="567"/>
        <w:jc w:val="both"/>
        <w:rPr>
          <w:rFonts w:ascii="Times New Roman" w:hAnsi="Times New Roman"/>
          <w:sz w:val="24"/>
          <w:lang w:val="pt-BR"/>
        </w:rPr>
      </w:pPr>
    </w:p>
    <w:p w14:paraId="29898FD3" w14:textId="77777777" w:rsidR="00902B6C" w:rsidRPr="00900CAC" w:rsidRDefault="00902B6C" w:rsidP="00902B6C">
      <w:pPr>
        <w:pStyle w:val="Textoembloco"/>
        <w:spacing w:before="0" w:after="0" w:line="240" w:lineRule="auto"/>
        <w:ind w:left="426" w:right="0" w:hanging="426"/>
        <w:jc w:val="both"/>
        <w:rPr>
          <w:rFonts w:cs="Arial"/>
          <w:sz w:val="18"/>
          <w:szCs w:val="18"/>
          <w:lang w:val="pt-BR"/>
        </w:rPr>
      </w:pPr>
      <w:r w:rsidRPr="00900CAC">
        <w:rPr>
          <w:rFonts w:cs="Arial"/>
          <w:sz w:val="18"/>
          <w:szCs w:val="18"/>
          <w:lang w:val="pt-BR"/>
        </w:rPr>
        <w:t>(*)</w:t>
      </w:r>
      <w:r w:rsidRPr="00900CAC">
        <w:rPr>
          <w:rFonts w:cs="Arial"/>
          <w:sz w:val="18"/>
          <w:szCs w:val="18"/>
          <w:lang w:val="pt-BR"/>
        </w:rPr>
        <w:tab/>
        <w:t>Esta Demonstração do Resultado classifica os gastos conforme sua natureza, de acordo com o permitido pelo Pronunciamento Técnico CPC 26 – Apresentação das Demonstrações Contábeis, o qual determina que, se a demonstração não tiver esse formato, deve ter seus gastos assim dispostos em notas explicativas. O Pronunciamento Técnico CPC 26 encoraja a apresentação de análise das despesas da Demonstração do Resultado.</w:t>
      </w:r>
    </w:p>
    <w:p w14:paraId="1D5F4B59" w14:textId="77777777" w:rsidR="00902B6C" w:rsidRDefault="00902B6C" w:rsidP="00902B6C">
      <w:pPr>
        <w:pStyle w:val="Textoembloco"/>
        <w:spacing w:before="0" w:after="0" w:line="240" w:lineRule="auto"/>
        <w:ind w:left="567" w:right="0" w:hanging="567"/>
        <w:jc w:val="both"/>
        <w:rPr>
          <w:rFonts w:ascii="Times New Roman" w:hAnsi="Times New Roman"/>
          <w:sz w:val="24"/>
          <w:lang w:val="pt-BR"/>
        </w:rPr>
      </w:pPr>
    </w:p>
    <w:p w14:paraId="6BDA69EC" w14:textId="77777777" w:rsidR="00902B6C" w:rsidRDefault="00902B6C" w:rsidP="00902B6C">
      <w:pPr>
        <w:pStyle w:val="Textoembloco"/>
        <w:spacing w:before="0" w:after="0" w:line="240" w:lineRule="auto"/>
        <w:ind w:left="567" w:right="0" w:hanging="567"/>
        <w:jc w:val="both"/>
        <w:rPr>
          <w:rFonts w:ascii="Times New Roman" w:hAnsi="Times New Roman"/>
          <w:sz w:val="24"/>
          <w:lang w:val="pt-BR"/>
        </w:rPr>
      </w:pPr>
    </w:p>
    <w:tbl>
      <w:tblPr>
        <w:tblW w:w="870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800"/>
        <w:gridCol w:w="1800"/>
        <w:gridCol w:w="1580"/>
      </w:tblGrid>
      <w:tr w:rsidR="00902B6C" w:rsidRPr="00046012" w14:paraId="5BE8E1F0" w14:textId="77777777" w:rsidTr="00DE05E2">
        <w:tc>
          <w:tcPr>
            <w:tcW w:w="8708" w:type="dxa"/>
            <w:gridSpan w:val="4"/>
          </w:tcPr>
          <w:p w14:paraId="351E85B6" w14:textId="77777777" w:rsidR="00902B6C" w:rsidRPr="00046012" w:rsidRDefault="00902B6C" w:rsidP="00DE05E2">
            <w:pPr>
              <w:spacing w:before="0" w:after="0"/>
              <w:jc w:val="center"/>
              <w:rPr>
                <w:rFonts w:ascii="Arial Narrow" w:hAnsi="Arial Narrow"/>
                <w:bCs/>
              </w:rPr>
            </w:pPr>
            <w:r w:rsidRPr="00046012">
              <w:rPr>
                <w:rFonts w:ascii="Arial Narrow" w:hAnsi="Arial Narrow"/>
                <w:bCs/>
              </w:rPr>
              <w:t>Demonstração da Mutação do Patrimônio Líquido</w:t>
            </w:r>
          </w:p>
          <w:p w14:paraId="6EFC5E12" w14:textId="77777777" w:rsidR="00902B6C" w:rsidRPr="00046012" w:rsidRDefault="00902B6C" w:rsidP="00DE05E2">
            <w:pPr>
              <w:spacing w:before="0" w:after="0"/>
              <w:jc w:val="center"/>
              <w:rPr>
                <w:rFonts w:ascii="Arial Narrow" w:hAnsi="Arial Narrow"/>
              </w:rPr>
            </w:pPr>
            <w:r w:rsidRPr="00046012">
              <w:rPr>
                <w:rFonts w:ascii="Arial Narrow" w:hAnsi="Arial Narrow"/>
                <w:bCs/>
              </w:rPr>
              <w:t>XYZ Ltda.</w:t>
            </w:r>
          </w:p>
          <w:p w14:paraId="62B1D944" w14:textId="77777777" w:rsidR="00902B6C" w:rsidRPr="00046012" w:rsidRDefault="00902B6C" w:rsidP="00DE05E2">
            <w:pPr>
              <w:spacing w:before="0" w:after="0"/>
              <w:jc w:val="center"/>
              <w:rPr>
                <w:rFonts w:ascii="Arial Narrow" w:hAnsi="Arial Narrow"/>
              </w:rPr>
            </w:pPr>
            <w:r w:rsidRPr="00046012">
              <w:rPr>
                <w:rFonts w:ascii="Arial Narrow" w:hAnsi="Arial Narrow"/>
                <w:bCs/>
              </w:rPr>
              <w:t xml:space="preserve">Encerrada em 31 de </w:t>
            </w:r>
            <w:r>
              <w:rPr>
                <w:rFonts w:ascii="Arial Narrow" w:hAnsi="Arial Narrow"/>
                <w:bCs/>
              </w:rPr>
              <w:t>d</w:t>
            </w:r>
            <w:r w:rsidRPr="00046012">
              <w:rPr>
                <w:rFonts w:ascii="Arial Narrow" w:hAnsi="Arial Narrow"/>
                <w:bCs/>
              </w:rPr>
              <w:t>ezembro de 20X1</w:t>
            </w:r>
          </w:p>
        </w:tc>
      </w:tr>
      <w:tr w:rsidR="00902B6C" w:rsidRPr="00046012" w14:paraId="0936261A" w14:textId="77777777" w:rsidTr="00DE05E2">
        <w:tc>
          <w:tcPr>
            <w:tcW w:w="3528" w:type="dxa"/>
          </w:tcPr>
          <w:p w14:paraId="1030A508" w14:textId="77777777" w:rsidR="00902B6C" w:rsidRPr="00046012" w:rsidRDefault="00902B6C" w:rsidP="00DE05E2">
            <w:pPr>
              <w:rPr>
                <w:rFonts w:ascii="Arial Narrow" w:hAnsi="Arial Narrow"/>
              </w:rPr>
            </w:pPr>
          </w:p>
          <w:p w14:paraId="3537EC83" w14:textId="77777777" w:rsidR="00902B6C" w:rsidRPr="00046012" w:rsidRDefault="00902B6C" w:rsidP="00DE05E2">
            <w:pPr>
              <w:rPr>
                <w:rFonts w:ascii="Arial Narrow" w:hAnsi="Arial Narrow"/>
              </w:rPr>
            </w:pPr>
          </w:p>
          <w:p w14:paraId="3D7937CE" w14:textId="77777777" w:rsidR="00902B6C" w:rsidRPr="00046012" w:rsidRDefault="00902B6C" w:rsidP="00DE05E2">
            <w:pPr>
              <w:rPr>
                <w:rFonts w:ascii="Arial Narrow" w:hAnsi="Arial Narrow"/>
              </w:rPr>
            </w:pPr>
            <w:r w:rsidRPr="00046012">
              <w:rPr>
                <w:rFonts w:ascii="Arial Narrow" w:hAnsi="Arial Narrow"/>
              </w:rPr>
              <w:t>Saldo inicial em 1º janeiro 20X1</w:t>
            </w:r>
          </w:p>
          <w:p w14:paraId="6E5EA7FC" w14:textId="77777777" w:rsidR="00902B6C" w:rsidRPr="00046012" w:rsidRDefault="00902B6C" w:rsidP="00DE05E2">
            <w:pPr>
              <w:rPr>
                <w:rFonts w:ascii="Arial Narrow" w:hAnsi="Arial Narrow"/>
              </w:rPr>
            </w:pPr>
            <w:r w:rsidRPr="00046012">
              <w:rPr>
                <w:rFonts w:ascii="Arial Narrow" w:hAnsi="Arial Narrow"/>
              </w:rPr>
              <w:t>Lucro do período</w:t>
            </w:r>
          </w:p>
          <w:p w14:paraId="405F59B2" w14:textId="77777777" w:rsidR="00902B6C" w:rsidRPr="00046012" w:rsidRDefault="00902B6C" w:rsidP="00DE05E2">
            <w:pPr>
              <w:rPr>
                <w:rFonts w:ascii="Arial Narrow" w:hAnsi="Arial Narrow"/>
              </w:rPr>
            </w:pPr>
            <w:r w:rsidRPr="00046012">
              <w:rPr>
                <w:rFonts w:ascii="Arial Narrow" w:hAnsi="Arial Narrow"/>
                <w:bCs/>
              </w:rPr>
              <w:t>Saldo final em 31 dezembro 20X1</w:t>
            </w:r>
          </w:p>
        </w:tc>
        <w:tc>
          <w:tcPr>
            <w:tcW w:w="1800" w:type="dxa"/>
          </w:tcPr>
          <w:p w14:paraId="2500D1EA" w14:textId="77777777" w:rsidR="00902B6C" w:rsidRPr="00046012" w:rsidRDefault="00902B6C" w:rsidP="00DE05E2">
            <w:pPr>
              <w:jc w:val="center"/>
              <w:rPr>
                <w:rFonts w:ascii="Arial Narrow" w:hAnsi="Arial Narrow"/>
                <w:bCs/>
              </w:rPr>
            </w:pPr>
            <w:r w:rsidRPr="00046012">
              <w:rPr>
                <w:rFonts w:ascii="Arial Narrow" w:hAnsi="Arial Narrow"/>
                <w:bCs/>
              </w:rPr>
              <w:t>Capital</w:t>
            </w:r>
          </w:p>
          <w:p w14:paraId="2B81C617" w14:textId="77777777" w:rsidR="00902B6C" w:rsidRPr="00046012" w:rsidRDefault="00902B6C" w:rsidP="00DE05E2">
            <w:pPr>
              <w:jc w:val="center"/>
              <w:rPr>
                <w:rFonts w:ascii="Arial Narrow" w:hAnsi="Arial Narrow"/>
              </w:rPr>
            </w:pPr>
          </w:p>
          <w:p w14:paraId="2C993028" w14:textId="77777777" w:rsidR="00902B6C" w:rsidRPr="00046012" w:rsidRDefault="00902B6C" w:rsidP="00DE05E2">
            <w:pPr>
              <w:jc w:val="center"/>
              <w:rPr>
                <w:rFonts w:ascii="Arial Narrow" w:hAnsi="Arial Narrow"/>
              </w:rPr>
            </w:pPr>
            <w:r w:rsidRPr="00046012">
              <w:rPr>
                <w:rFonts w:ascii="Arial Narrow" w:hAnsi="Arial Narrow"/>
              </w:rPr>
              <w:t>1.000.000</w:t>
            </w:r>
          </w:p>
          <w:p w14:paraId="0BD9332B" w14:textId="77777777" w:rsidR="00902B6C" w:rsidRPr="00046012" w:rsidRDefault="00902B6C" w:rsidP="00DE05E2">
            <w:pPr>
              <w:jc w:val="center"/>
              <w:rPr>
                <w:rFonts w:ascii="Arial Narrow" w:hAnsi="Arial Narrow"/>
              </w:rPr>
            </w:pPr>
          </w:p>
          <w:p w14:paraId="268CBAC9" w14:textId="77777777" w:rsidR="00902B6C" w:rsidRPr="00046012" w:rsidRDefault="00902B6C" w:rsidP="00DE05E2">
            <w:pPr>
              <w:jc w:val="center"/>
              <w:rPr>
                <w:rFonts w:ascii="Arial Narrow" w:hAnsi="Arial Narrow"/>
                <w:bCs/>
              </w:rPr>
            </w:pPr>
            <w:r w:rsidRPr="00046012">
              <w:rPr>
                <w:rFonts w:ascii="Arial Narrow" w:hAnsi="Arial Narrow"/>
                <w:bCs/>
              </w:rPr>
              <w:t>1.000.000</w:t>
            </w:r>
          </w:p>
        </w:tc>
        <w:tc>
          <w:tcPr>
            <w:tcW w:w="1800" w:type="dxa"/>
          </w:tcPr>
          <w:p w14:paraId="7FE67367" w14:textId="77777777" w:rsidR="00902B6C" w:rsidRPr="00046012" w:rsidRDefault="00902B6C" w:rsidP="00DE05E2">
            <w:pPr>
              <w:jc w:val="center"/>
              <w:rPr>
                <w:rFonts w:ascii="Arial Narrow" w:hAnsi="Arial Narrow"/>
                <w:bCs/>
              </w:rPr>
            </w:pPr>
            <w:r w:rsidRPr="00046012">
              <w:rPr>
                <w:rFonts w:ascii="Arial Narrow" w:hAnsi="Arial Narrow"/>
                <w:bCs/>
              </w:rPr>
              <w:t>Lucros Retidos</w:t>
            </w:r>
          </w:p>
          <w:p w14:paraId="46E63413" w14:textId="77777777" w:rsidR="00902B6C" w:rsidRPr="00046012" w:rsidRDefault="00902B6C" w:rsidP="00DE05E2">
            <w:pPr>
              <w:jc w:val="center"/>
              <w:rPr>
                <w:rFonts w:ascii="Arial Narrow" w:hAnsi="Arial Narrow"/>
              </w:rPr>
            </w:pPr>
          </w:p>
          <w:p w14:paraId="086887E9" w14:textId="77777777" w:rsidR="00902B6C" w:rsidRPr="00046012" w:rsidRDefault="00902B6C" w:rsidP="00DE05E2">
            <w:pPr>
              <w:jc w:val="center"/>
              <w:rPr>
                <w:rFonts w:ascii="Arial Narrow" w:hAnsi="Arial Narrow"/>
              </w:rPr>
            </w:pPr>
            <w:r w:rsidRPr="00046012">
              <w:rPr>
                <w:rFonts w:ascii="Arial Narrow" w:hAnsi="Arial Narrow"/>
              </w:rPr>
              <w:t>865.000</w:t>
            </w:r>
          </w:p>
          <w:p w14:paraId="2D32A24E" w14:textId="77777777" w:rsidR="00902B6C" w:rsidRPr="00046012" w:rsidRDefault="00902B6C" w:rsidP="00DE05E2">
            <w:pPr>
              <w:jc w:val="center"/>
              <w:rPr>
                <w:rFonts w:ascii="Arial Narrow" w:hAnsi="Arial Narrow"/>
              </w:rPr>
            </w:pPr>
            <w:r w:rsidRPr="00046012">
              <w:rPr>
                <w:rFonts w:ascii="Arial Narrow" w:hAnsi="Arial Narrow"/>
              </w:rPr>
              <w:t>37.828</w:t>
            </w:r>
          </w:p>
          <w:p w14:paraId="0A8947B5" w14:textId="77777777" w:rsidR="00902B6C" w:rsidRPr="00046012" w:rsidRDefault="00902B6C" w:rsidP="00DE05E2">
            <w:pPr>
              <w:jc w:val="center"/>
              <w:rPr>
                <w:rFonts w:ascii="Arial Narrow" w:hAnsi="Arial Narrow"/>
                <w:bCs/>
              </w:rPr>
            </w:pPr>
            <w:r w:rsidRPr="00046012">
              <w:rPr>
                <w:rFonts w:ascii="Arial Narrow" w:hAnsi="Arial Narrow"/>
                <w:bCs/>
              </w:rPr>
              <w:t>902.828</w:t>
            </w:r>
          </w:p>
        </w:tc>
        <w:tc>
          <w:tcPr>
            <w:tcW w:w="1580" w:type="dxa"/>
          </w:tcPr>
          <w:p w14:paraId="4F90952A" w14:textId="77777777" w:rsidR="00902B6C" w:rsidRPr="00046012" w:rsidRDefault="00902B6C" w:rsidP="00DE05E2">
            <w:pPr>
              <w:jc w:val="center"/>
              <w:rPr>
                <w:rFonts w:ascii="Arial Narrow" w:hAnsi="Arial Narrow"/>
                <w:bCs/>
              </w:rPr>
            </w:pPr>
            <w:r w:rsidRPr="00046012">
              <w:rPr>
                <w:rFonts w:ascii="Arial Narrow" w:hAnsi="Arial Narrow"/>
                <w:bCs/>
              </w:rPr>
              <w:t>Total</w:t>
            </w:r>
          </w:p>
          <w:p w14:paraId="78B73EC0" w14:textId="77777777" w:rsidR="00902B6C" w:rsidRPr="00046012" w:rsidRDefault="00902B6C" w:rsidP="00DE05E2">
            <w:pPr>
              <w:jc w:val="center"/>
              <w:rPr>
                <w:rFonts w:ascii="Arial Narrow" w:hAnsi="Arial Narrow"/>
                <w:bCs/>
              </w:rPr>
            </w:pPr>
          </w:p>
          <w:p w14:paraId="28EF4B6E" w14:textId="77777777" w:rsidR="00902B6C" w:rsidRPr="00046012" w:rsidRDefault="00902B6C" w:rsidP="00DE05E2">
            <w:pPr>
              <w:jc w:val="center"/>
              <w:rPr>
                <w:rFonts w:ascii="Arial Narrow" w:hAnsi="Arial Narrow"/>
                <w:bCs/>
              </w:rPr>
            </w:pPr>
            <w:r w:rsidRPr="00046012">
              <w:rPr>
                <w:rFonts w:ascii="Arial Narrow" w:hAnsi="Arial Narrow"/>
                <w:bCs/>
              </w:rPr>
              <w:t>1.865.000</w:t>
            </w:r>
          </w:p>
          <w:p w14:paraId="7F2D8237" w14:textId="77777777" w:rsidR="00902B6C" w:rsidRPr="00046012" w:rsidRDefault="00902B6C" w:rsidP="00DE05E2">
            <w:pPr>
              <w:jc w:val="center"/>
              <w:rPr>
                <w:rFonts w:ascii="Arial Narrow" w:hAnsi="Arial Narrow"/>
                <w:bCs/>
              </w:rPr>
            </w:pPr>
            <w:r w:rsidRPr="00046012">
              <w:rPr>
                <w:rFonts w:ascii="Arial Narrow" w:hAnsi="Arial Narrow"/>
                <w:bCs/>
              </w:rPr>
              <w:t>37.828</w:t>
            </w:r>
          </w:p>
          <w:p w14:paraId="0FE96E38" w14:textId="77777777" w:rsidR="00902B6C" w:rsidRPr="00046012" w:rsidRDefault="00902B6C" w:rsidP="00DE05E2">
            <w:pPr>
              <w:jc w:val="center"/>
              <w:rPr>
                <w:rFonts w:ascii="Arial Narrow" w:hAnsi="Arial Narrow"/>
                <w:bCs/>
              </w:rPr>
            </w:pPr>
            <w:r w:rsidRPr="00046012">
              <w:rPr>
                <w:rFonts w:ascii="Arial Narrow" w:hAnsi="Arial Narrow"/>
                <w:bCs/>
              </w:rPr>
              <w:t>1.902.828</w:t>
            </w:r>
          </w:p>
        </w:tc>
      </w:tr>
    </w:tbl>
    <w:p w14:paraId="7D60590E" w14:textId="56CF10AE" w:rsidR="00C95A4C" w:rsidRDefault="00C95A4C" w:rsidP="00902B6C">
      <w:pPr>
        <w:pStyle w:val="Textoembloco"/>
        <w:spacing w:before="60" w:after="60" w:line="240" w:lineRule="auto"/>
        <w:ind w:left="567" w:right="0" w:hanging="567"/>
        <w:jc w:val="both"/>
        <w:rPr>
          <w:rFonts w:ascii="Times New Roman" w:hAnsi="Times New Roman"/>
          <w:sz w:val="24"/>
          <w:lang w:val="pt-BR"/>
        </w:rPr>
      </w:pPr>
    </w:p>
    <w:p w14:paraId="60BFCC09" w14:textId="77777777" w:rsidR="00C95A4C" w:rsidRDefault="00C95A4C">
      <w:pPr>
        <w:spacing w:before="0" w:after="160" w:line="259" w:lineRule="auto"/>
        <w:jc w:val="left"/>
        <w:rPr>
          <w:rFonts w:ascii="Times New Roman" w:hAnsi="Times New Roman"/>
          <w:sz w:val="24"/>
          <w:lang w:val="pt-BR" w:eastAsia="x-none"/>
        </w:rPr>
      </w:pPr>
      <w:r>
        <w:rPr>
          <w:rFonts w:ascii="Times New Roman" w:hAnsi="Times New Roman"/>
          <w:sz w:val="24"/>
          <w:lang w:val="pt-BR"/>
        </w:rPr>
        <w:br w:type="page"/>
      </w:r>
    </w:p>
    <w:p w14:paraId="33CCE738" w14:textId="77777777" w:rsidR="00902B6C" w:rsidRPr="00046012" w:rsidRDefault="00902B6C" w:rsidP="00902B6C">
      <w:pPr>
        <w:pStyle w:val="Textoembloco"/>
        <w:spacing w:before="60" w:after="60" w:line="240" w:lineRule="auto"/>
        <w:ind w:left="567" w:right="0" w:hanging="567"/>
        <w:jc w:val="both"/>
        <w:rPr>
          <w:rFonts w:ascii="Times New Roman" w:hAnsi="Times New Roman"/>
          <w:sz w:val="24"/>
          <w:lang w:val="pt-BR"/>
        </w:rPr>
      </w:pPr>
    </w:p>
    <w:tbl>
      <w:tblPr>
        <w:tblW w:w="712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700"/>
      </w:tblGrid>
      <w:tr w:rsidR="00902B6C" w:rsidRPr="00046012" w14:paraId="1BD888A5" w14:textId="77777777" w:rsidTr="00DE05E2">
        <w:tc>
          <w:tcPr>
            <w:tcW w:w="7128" w:type="dxa"/>
            <w:gridSpan w:val="2"/>
          </w:tcPr>
          <w:p w14:paraId="74457554" w14:textId="77777777" w:rsidR="00902B6C" w:rsidRPr="00046012" w:rsidRDefault="00902B6C" w:rsidP="00DE05E2">
            <w:pPr>
              <w:spacing w:before="0" w:after="0"/>
              <w:jc w:val="center"/>
              <w:rPr>
                <w:rFonts w:ascii="Arial Narrow" w:hAnsi="Arial Narrow"/>
                <w:vertAlign w:val="superscript"/>
              </w:rPr>
            </w:pPr>
            <w:r w:rsidRPr="00046012">
              <w:rPr>
                <w:rFonts w:ascii="Arial Narrow" w:hAnsi="Arial Narrow"/>
              </w:rPr>
              <w:t>Demonstração dos Fluxos de Caixa</w:t>
            </w:r>
            <w:r w:rsidRPr="00046012">
              <w:rPr>
                <w:rFonts w:ascii="Arial Narrow" w:hAnsi="Arial Narrow"/>
                <w:vertAlign w:val="superscript"/>
              </w:rPr>
              <w:t>*</w:t>
            </w:r>
          </w:p>
          <w:p w14:paraId="27B3127A" w14:textId="77777777" w:rsidR="00902B6C" w:rsidRPr="00046012" w:rsidRDefault="00902B6C" w:rsidP="00DE05E2">
            <w:pPr>
              <w:spacing w:before="0" w:after="0"/>
              <w:jc w:val="center"/>
              <w:rPr>
                <w:rFonts w:ascii="Arial Narrow" w:hAnsi="Arial Narrow"/>
              </w:rPr>
            </w:pPr>
            <w:r w:rsidRPr="00046012">
              <w:rPr>
                <w:rFonts w:ascii="Arial Narrow" w:hAnsi="Arial Narrow"/>
                <w:bCs/>
              </w:rPr>
              <w:t>XYZ Ltda.</w:t>
            </w:r>
          </w:p>
        </w:tc>
      </w:tr>
      <w:tr w:rsidR="00902B6C" w:rsidRPr="00046012" w14:paraId="2F799E91" w14:textId="77777777" w:rsidTr="00DE05E2">
        <w:tc>
          <w:tcPr>
            <w:tcW w:w="4428" w:type="dxa"/>
          </w:tcPr>
          <w:p w14:paraId="5CFEEFDE" w14:textId="77777777" w:rsidR="00902B6C" w:rsidRPr="00046012" w:rsidRDefault="00902B6C" w:rsidP="00DE05E2">
            <w:pPr>
              <w:rPr>
                <w:rFonts w:ascii="Arial Narrow" w:hAnsi="Arial Narrow"/>
                <w:bCs/>
              </w:rPr>
            </w:pPr>
          </w:p>
          <w:p w14:paraId="3B44EDE4" w14:textId="77777777" w:rsidR="00902B6C" w:rsidRPr="00046012" w:rsidRDefault="00902B6C" w:rsidP="00DE05E2">
            <w:pPr>
              <w:rPr>
                <w:rFonts w:ascii="Arial Narrow" w:hAnsi="Arial Narrow"/>
                <w:bCs/>
              </w:rPr>
            </w:pPr>
          </w:p>
          <w:p w14:paraId="5E67204A" w14:textId="77777777" w:rsidR="00902B6C" w:rsidRPr="00046012" w:rsidRDefault="00902B6C" w:rsidP="00DE05E2">
            <w:pPr>
              <w:rPr>
                <w:rFonts w:ascii="Arial Narrow" w:hAnsi="Arial Narrow"/>
                <w:b/>
                <w:bCs/>
              </w:rPr>
            </w:pPr>
            <w:r w:rsidRPr="00046012">
              <w:rPr>
                <w:rFonts w:ascii="Arial Narrow" w:hAnsi="Arial Narrow"/>
                <w:b/>
                <w:bCs/>
              </w:rPr>
              <w:t>Fluxo de caixa proveniente das atividades operacionais</w:t>
            </w:r>
          </w:p>
          <w:p w14:paraId="354E9644" w14:textId="77777777" w:rsidR="00902B6C" w:rsidRPr="00046012" w:rsidRDefault="00902B6C" w:rsidP="00DE05E2">
            <w:pPr>
              <w:rPr>
                <w:rFonts w:ascii="Arial Narrow" w:hAnsi="Arial Narrow"/>
                <w:bCs/>
              </w:rPr>
            </w:pPr>
            <w:r w:rsidRPr="00046012">
              <w:rPr>
                <w:rFonts w:ascii="Arial Narrow" w:hAnsi="Arial Narrow"/>
              </w:rPr>
              <w:t>Recebimento das vendas de leite</w:t>
            </w:r>
          </w:p>
          <w:p w14:paraId="22E79150" w14:textId="77777777" w:rsidR="00902B6C" w:rsidRPr="00046012" w:rsidRDefault="00902B6C" w:rsidP="00DE05E2">
            <w:pPr>
              <w:rPr>
                <w:rFonts w:ascii="Arial Narrow" w:hAnsi="Arial Narrow"/>
                <w:bCs/>
              </w:rPr>
            </w:pPr>
            <w:r w:rsidRPr="00046012">
              <w:rPr>
                <w:rFonts w:ascii="Arial Narrow" w:hAnsi="Arial Narrow"/>
              </w:rPr>
              <w:t>Recebimento das vendas de rebanho</w:t>
            </w:r>
          </w:p>
          <w:p w14:paraId="28BE5F0A" w14:textId="77777777" w:rsidR="00902B6C" w:rsidRPr="00046012" w:rsidRDefault="00902B6C" w:rsidP="00DE05E2">
            <w:pPr>
              <w:rPr>
                <w:rFonts w:ascii="Arial Narrow" w:hAnsi="Arial Narrow"/>
              </w:rPr>
            </w:pPr>
            <w:r w:rsidRPr="00046012">
              <w:rPr>
                <w:rFonts w:ascii="Arial Narrow" w:hAnsi="Arial Narrow"/>
              </w:rPr>
              <w:t>Pagamento de fornecedores e empregados</w:t>
            </w:r>
          </w:p>
          <w:p w14:paraId="2A50C638" w14:textId="77777777" w:rsidR="00902B6C" w:rsidRPr="00046012" w:rsidRDefault="00902B6C" w:rsidP="00DE05E2">
            <w:pPr>
              <w:rPr>
                <w:rFonts w:ascii="Arial Narrow" w:hAnsi="Arial Narrow"/>
              </w:rPr>
            </w:pPr>
            <w:r w:rsidRPr="00046012">
              <w:rPr>
                <w:rFonts w:ascii="Arial Narrow" w:hAnsi="Arial Narrow"/>
              </w:rPr>
              <w:t>Pagamento pela compra de rebanho</w:t>
            </w:r>
          </w:p>
          <w:p w14:paraId="77D12609" w14:textId="77777777" w:rsidR="00902B6C" w:rsidRPr="00046012" w:rsidRDefault="00902B6C" w:rsidP="00DE05E2">
            <w:pPr>
              <w:rPr>
                <w:rFonts w:ascii="Arial Narrow" w:hAnsi="Arial Narrow"/>
                <w:b/>
              </w:rPr>
            </w:pPr>
          </w:p>
          <w:p w14:paraId="2DAD235A" w14:textId="77777777" w:rsidR="00902B6C" w:rsidRPr="00046012" w:rsidRDefault="00902B6C" w:rsidP="00DE05E2">
            <w:pPr>
              <w:rPr>
                <w:rFonts w:ascii="Arial Narrow" w:hAnsi="Arial Narrow"/>
              </w:rPr>
            </w:pPr>
            <w:r w:rsidRPr="00046012">
              <w:rPr>
                <w:rFonts w:ascii="Arial Narrow" w:hAnsi="Arial Narrow"/>
              </w:rPr>
              <w:t>Pagamento de tributos sobre resultados</w:t>
            </w:r>
          </w:p>
          <w:p w14:paraId="663205BD" w14:textId="77777777" w:rsidR="00902B6C" w:rsidRPr="00046012" w:rsidRDefault="00902B6C" w:rsidP="00DE05E2">
            <w:pPr>
              <w:rPr>
                <w:rFonts w:ascii="Arial Narrow" w:hAnsi="Arial Narrow"/>
                <w:b/>
                <w:bCs/>
              </w:rPr>
            </w:pPr>
            <w:r w:rsidRPr="00046012">
              <w:rPr>
                <w:rFonts w:ascii="Arial Narrow" w:hAnsi="Arial Narrow"/>
                <w:b/>
                <w:bCs/>
              </w:rPr>
              <w:t xml:space="preserve">     Caixa líquido das operações</w:t>
            </w:r>
          </w:p>
          <w:p w14:paraId="28131FE5" w14:textId="77777777" w:rsidR="00902B6C" w:rsidRPr="00046012" w:rsidRDefault="00902B6C" w:rsidP="00DE05E2">
            <w:pPr>
              <w:rPr>
                <w:rFonts w:ascii="Arial Narrow" w:hAnsi="Arial Narrow"/>
                <w:bCs/>
              </w:rPr>
            </w:pPr>
          </w:p>
          <w:p w14:paraId="00BB4DD1" w14:textId="77777777" w:rsidR="00902B6C" w:rsidRPr="00046012" w:rsidRDefault="00902B6C" w:rsidP="00DE05E2">
            <w:pPr>
              <w:rPr>
                <w:rFonts w:ascii="Arial Narrow" w:hAnsi="Arial Narrow"/>
                <w:b/>
                <w:bCs/>
              </w:rPr>
            </w:pPr>
            <w:r w:rsidRPr="00046012">
              <w:rPr>
                <w:rFonts w:ascii="Arial Narrow" w:hAnsi="Arial Narrow"/>
                <w:b/>
                <w:bCs/>
              </w:rPr>
              <w:t>Fluxo de caixa proveniente das atividades de investimento</w:t>
            </w:r>
          </w:p>
          <w:p w14:paraId="2CA4F231" w14:textId="77777777" w:rsidR="00902B6C" w:rsidRPr="00046012" w:rsidRDefault="00902B6C" w:rsidP="00DE05E2">
            <w:pPr>
              <w:rPr>
                <w:rFonts w:ascii="Arial Narrow" w:hAnsi="Arial Narrow"/>
              </w:rPr>
            </w:pPr>
            <w:r w:rsidRPr="00046012">
              <w:rPr>
                <w:rFonts w:ascii="Arial Narrow" w:hAnsi="Arial Narrow"/>
              </w:rPr>
              <w:t>Aquisição de imobilizado</w:t>
            </w:r>
          </w:p>
          <w:p w14:paraId="4EEBFC2C" w14:textId="77777777" w:rsidR="00902B6C" w:rsidRPr="00046012" w:rsidRDefault="00902B6C" w:rsidP="00DE05E2">
            <w:pPr>
              <w:rPr>
                <w:rFonts w:ascii="Arial Narrow" w:hAnsi="Arial Narrow"/>
                <w:b/>
                <w:bCs/>
              </w:rPr>
            </w:pPr>
            <w:r w:rsidRPr="00046012">
              <w:rPr>
                <w:rFonts w:ascii="Arial Narrow" w:hAnsi="Arial Narrow"/>
                <w:b/>
                <w:bCs/>
              </w:rPr>
              <w:t xml:space="preserve">     Caixa líquido das atividades de investimento</w:t>
            </w:r>
          </w:p>
          <w:p w14:paraId="4E35F611" w14:textId="77777777" w:rsidR="00902B6C" w:rsidRPr="00046012" w:rsidRDefault="00902B6C" w:rsidP="00DE05E2">
            <w:pPr>
              <w:rPr>
                <w:rFonts w:ascii="Arial Narrow" w:hAnsi="Arial Narrow"/>
                <w:bCs/>
              </w:rPr>
            </w:pPr>
          </w:p>
          <w:p w14:paraId="072DD6AD" w14:textId="77777777" w:rsidR="00902B6C" w:rsidRPr="00046012" w:rsidRDefault="00902B6C" w:rsidP="00DE05E2">
            <w:pPr>
              <w:rPr>
                <w:rFonts w:ascii="Arial Narrow" w:hAnsi="Arial Narrow"/>
                <w:bCs/>
              </w:rPr>
            </w:pPr>
            <w:r w:rsidRPr="00046012">
              <w:rPr>
                <w:rFonts w:ascii="Arial Narrow" w:hAnsi="Arial Narrow"/>
                <w:bCs/>
              </w:rPr>
              <w:t>Aumento líquido de caixa</w:t>
            </w:r>
          </w:p>
          <w:p w14:paraId="04915EED" w14:textId="77777777" w:rsidR="00902B6C" w:rsidRPr="00046012" w:rsidRDefault="00902B6C" w:rsidP="00DE05E2">
            <w:pPr>
              <w:rPr>
                <w:rFonts w:ascii="Arial Narrow" w:hAnsi="Arial Narrow"/>
                <w:bCs/>
              </w:rPr>
            </w:pPr>
            <w:r w:rsidRPr="00046012">
              <w:rPr>
                <w:rFonts w:ascii="Arial Narrow" w:hAnsi="Arial Narrow"/>
                <w:bCs/>
              </w:rPr>
              <w:t>Caixa no início do período</w:t>
            </w:r>
          </w:p>
          <w:p w14:paraId="57F366CA" w14:textId="77777777" w:rsidR="00902B6C" w:rsidRPr="000C3245" w:rsidRDefault="00902B6C" w:rsidP="00DE05E2">
            <w:pPr>
              <w:rPr>
                <w:rFonts w:ascii="Arial Narrow" w:hAnsi="Arial Narrow"/>
                <w:vanish/>
                <w:lang w:val="pt-BR"/>
              </w:rPr>
            </w:pPr>
            <w:r w:rsidRPr="000C3245">
              <w:rPr>
                <w:rFonts w:ascii="Arial Narrow" w:hAnsi="Arial Narrow"/>
                <w:bCs/>
                <w:lang w:val="pt-BR"/>
              </w:rPr>
              <w:t>Caixa no final do per</w:t>
            </w:r>
            <w:r>
              <w:rPr>
                <w:rFonts w:ascii="Arial Narrow" w:hAnsi="Arial Narrow"/>
                <w:bCs/>
                <w:lang w:val="pt-BR"/>
              </w:rPr>
              <w:t>íodo</w:t>
            </w:r>
          </w:p>
        </w:tc>
        <w:tc>
          <w:tcPr>
            <w:tcW w:w="2700" w:type="dxa"/>
          </w:tcPr>
          <w:p w14:paraId="2FBB322B" w14:textId="77777777" w:rsidR="00902B6C" w:rsidRPr="00046012" w:rsidRDefault="00902B6C" w:rsidP="00DE05E2">
            <w:pPr>
              <w:jc w:val="center"/>
              <w:rPr>
                <w:rFonts w:ascii="Arial Narrow" w:hAnsi="Arial Narrow"/>
                <w:bCs/>
              </w:rPr>
            </w:pPr>
            <w:r w:rsidRPr="00046012">
              <w:rPr>
                <w:rFonts w:ascii="Arial Narrow" w:hAnsi="Arial Narrow"/>
                <w:bCs/>
              </w:rPr>
              <w:t>Exercício encerrado em 31/12/20X1</w:t>
            </w:r>
          </w:p>
          <w:p w14:paraId="3B806CD8" w14:textId="77777777" w:rsidR="00902B6C" w:rsidRPr="00046012" w:rsidRDefault="00902B6C" w:rsidP="00DE05E2">
            <w:pPr>
              <w:rPr>
                <w:rFonts w:ascii="Arial Narrow" w:hAnsi="Arial Narrow"/>
                <w:bCs/>
              </w:rPr>
            </w:pPr>
          </w:p>
          <w:p w14:paraId="48DC7069" w14:textId="77777777" w:rsidR="00902B6C" w:rsidRPr="00046012" w:rsidRDefault="00902B6C" w:rsidP="00DE05E2">
            <w:pPr>
              <w:rPr>
                <w:rFonts w:ascii="Arial Narrow" w:hAnsi="Arial Narrow"/>
                <w:bCs/>
              </w:rPr>
            </w:pPr>
          </w:p>
          <w:p w14:paraId="4BD15318" w14:textId="77777777" w:rsidR="00902B6C" w:rsidRPr="00046012" w:rsidRDefault="00902B6C" w:rsidP="00DE05E2">
            <w:pPr>
              <w:jc w:val="right"/>
              <w:rPr>
                <w:rFonts w:ascii="Arial Narrow" w:hAnsi="Arial Narrow"/>
              </w:rPr>
            </w:pPr>
            <w:r w:rsidRPr="00046012">
              <w:rPr>
                <w:rFonts w:ascii="Arial Narrow" w:hAnsi="Arial Narrow"/>
              </w:rPr>
              <w:t>498.027</w:t>
            </w:r>
          </w:p>
          <w:p w14:paraId="386DAF96" w14:textId="77777777" w:rsidR="00902B6C" w:rsidRPr="00046012" w:rsidRDefault="00902B6C" w:rsidP="00DE05E2">
            <w:pPr>
              <w:jc w:val="right"/>
              <w:rPr>
                <w:rFonts w:ascii="Arial Narrow" w:hAnsi="Arial Narrow"/>
              </w:rPr>
            </w:pPr>
            <w:r w:rsidRPr="00046012">
              <w:rPr>
                <w:rFonts w:ascii="Arial Narrow" w:hAnsi="Arial Narrow"/>
              </w:rPr>
              <w:t>97.913</w:t>
            </w:r>
          </w:p>
          <w:p w14:paraId="62F5EE99" w14:textId="77777777" w:rsidR="00902B6C" w:rsidRPr="00046012" w:rsidRDefault="00902B6C" w:rsidP="00DE05E2">
            <w:pPr>
              <w:jc w:val="right"/>
              <w:rPr>
                <w:rFonts w:ascii="Arial Narrow" w:hAnsi="Arial Narrow"/>
              </w:rPr>
            </w:pPr>
            <w:r w:rsidRPr="00046012">
              <w:rPr>
                <w:rFonts w:ascii="Arial Narrow" w:hAnsi="Arial Narrow"/>
              </w:rPr>
              <w:t>(460.831)</w:t>
            </w:r>
          </w:p>
          <w:p w14:paraId="0FCF4D02" w14:textId="77777777" w:rsidR="00902B6C" w:rsidRPr="00046012" w:rsidRDefault="00902B6C" w:rsidP="00DE05E2">
            <w:pPr>
              <w:jc w:val="right"/>
              <w:rPr>
                <w:rFonts w:ascii="Arial Narrow" w:hAnsi="Arial Narrow"/>
                <w:u w:val="single"/>
              </w:rPr>
            </w:pPr>
            <w:r w:rsidRPr="00046012">
              <w:rPr>
                <w:rFonts w:ascii="Arial Narrow" w:hAnsi="Arial Narrow"/>
                <w:u w:val="single"/>
              </w:rPr>
              <w:t>(23.815)</w:t>
            </w:r>
          </w:p>
          <w:p w14:paraId="1ECA0F02" w14:textId="77777777" w:rsidR="00902B6C" w:rsidRPr="00046012" w:rsidRDefault="00902B6C" w:rsidP="00DE05E2">
            <w:pPr>
              <w:jc w:val="right"/>
              <w:rPr>
                <w:rFonts w:ascii="Arial Narrow" w:hAnsi="Arial Narrow"/>
                <w:b/>
                <w:bCs/>
              </w:rPr>
            </w:pPr>
            <w:r w:rsidRPr="00046012">
              <w:rPr>
                <w:rFonts w:ascii="Arial Narrow" w:hAnsi="Arial Narrow"/>
                <w:b/>
                <w:bCs/>
              </w:rPr>
              <w:t>111.294</w:t>
            </w:r>
          </w:p>
          <w:p w14:paraId="48AE8BEE" w14:textId="77777777" w:rsidR="00902B6C" w:rsidRPr="00046012" w:rsidRDefault="00902B6C" w:rsidP="00DE05E2">
            <w:pPr>
              <w:jc w:val="right"/>
              <w:rPr>
                <w:rFonts w:ascii="Arial Narrow" w:hAnsi="Arial Narrow"/>
                <w:bCs/>
                <w:u w:val="single"/>
              </w:rPr>
            </w:pPr>
            <w:r w:rsidRPr="00046012">
              <w:rPr>
                <w:rFonts w:ascii="Arial Narrow" w:hAnsi="Arial Narrow"/>
                <w:u w:val="single"/>
              </w:rPr>
              <w:t>(43.194)</w:t>
            </w:r>
            <w:r w:rsidRPr="00046012">
              <w:rPr>
                <w:rFonts w:ascii="Arial Narrow" w:hAnsi="Arial Narrow"/>
                <w:bCs/>
                <w:u w:val="single"/>
              </w:rPr>
              <w:t xml:space="preserve"> </w:t>
            </w:r>
          </w:p>
          <w:p w14:paraId="6B3AF8E2" w14:textId="77777777" w:rsidR="00902B6C" w:rsidRPr="00046012" w:rsidRDefault="00902B6C" w:rsidP="00DE05E2">
            <w:pPr>
              <w:jc w:val="right"/>
              <w:rPr>
                <w:rFonts w:ascii="Arial Narrow" w:hAnsi="Arial Narrow"/>
                <w:b/>
                <w:bCs/>
                <w:u w:val="single"/>
              </w:rPr>
            </w:pPr>
            <w:r w:rsidRPr="00046012">
              <w:rPr>
                <w:rFonts w:ascii="Arial Narrow" w:hAnsi="Arial Narrow"/>
                <w:b/>
                <w:bCs/>
                <w:u w:val="single"/>
              </w:rPr>
              <w:t>68.100</w:t>
            </w:r>
          </w:p>
          <w:p w14:paraId="506AE49F" w14:textId="77777777" w:rsidR="00902B6C" w:rsidRPr="00046012" w:rsidRDefault="00902B6C" w:rsidP="00DE05E2">
            <w:pPr>
              <w:jc w:val="right"/>
              <w:rPr>
                <w:rFonts w:ascii="Arial Narrow" w:hAnsi="Arial Narrow"/>
              </w:rPr>
            </w:pPr>
          </w:p>
          <w:p w14:paraId="2FD17E9B" w14:textId="77777777" w:rsidR="00902B6C" w:rsidRPr="00046012" w:rsidRDefault="00902B6C" w:rsidP="00DE05E2">
            <w:pPr>
              <w:jc w:val="right"/>
              <w:rPr>
                <w:rFonts w:ascii="Arial Narrow" w:hAnsi="Arial Narrow"/>
                <w:u w:val="single"/>
              </w:rPr>
            </w:pPr>
          </w:p>
          <w:p w14:paraId="12F2C7CB" w14:textId="77777777" w:rsidR="00902B6C" w:rsidRPr="00046012" w:rsidRDefault="00902B6C" w:rsidP="00DE05E2">
            <w:pPr>
              <w:jc w:val="right"/>
              <w:rPr>
                <w:rFonts w:ascii="Arial Narrow" w:hAnsi="Arial Narrow"/>
                <w:u w:val="single"/>
              </w:rPr>
            </w:pPr>
            <w:r w:rsidRPr="00046012">
              <w:rPr>
                <w:rFonts w:ascii="Arial Narrow" w:hAnsi="Arial Narrow"/>
                <w:u w:val="single"/>
              </w:rPr>
              <w:t>(68.100)</w:t>
            </w:r>
          </w:p>
          <w:p w14:paraId="06E7752A" w14:textId="77777777" w:rsidR="00902B6C" w:rsidRPr="00046012" w:rsidRDefault="00902B6C" w:rsidP="00DE05E2">
            <w:pPr>
              <w:jc w:val="right"/>
              <w:rPr>
                <w:rFonts w:ascii="Arial Narrow" w:hAnsi="Arial Narrow"/>
                <w:b/>
                <w:bCs/>
                <w:u w:val="single"/>
              </w:rPr>
            </w:pPr>
          </w:p>
          <w:p w14:paraId="78868B7F" w14:textId="77777777" w:rsidR="00902B6C" w:rsidRPr="00046012" w:rsidRDefault="00902B6C" w:rsidP="00DE05E2">
            <w:pPr>
              <w:jc w:val="right"/>
              <w:rPr>
                <w:rFonts w:ascii="Arial Narrow" w:hAnsi="Arial Narrow"/>
                <w:b/>
                <w:bCs/>
                <w:u w:val="single"/>
              </w:rPr>
            </w:pPr>
            <w:r w:rsidRPr="00046012">
              <w:rPr>
                <w:rFonts w:ascii="Arial Narrow" w:hAnsi="Arial Narrow"/>
                <w:b/>
                <w:bCs/>
                <w:u w:val="single"/>
              </w:rPr>
              <w:t>(68.100)</w:t>
            </w:r>
          </w:p>
          <w:p w14:paraId="5CA26CAA" w14:textId="77777777" w:rsidR="00902B6C" w:rsidRPr="00046012" w:rsidRDefault="00902B6C" w:rsidP="00DE05E2">
            <w:pPr>
              <w:jc w:val="right"/>
              <w:rPr>
                <w:rFonts w:ascii="Arial Narrow" w:hAnsi="Arial Narrow"/>
                <w:bCs/>
              </w:rPr>
            </w:pPr>
          </w:p>
          <w:p w14:paraId="5E2F9464" w14:textId="77777777" w:rsidR="00902B6C" w:rsidRPr="00046012" w:rsidRDefault="00902B6C" w:rsidP="00DE05E2">
            <w:pPr>
              <w:jc w:val="right"/>
              <w:rPr>
                <w:rFonts w:ascii="Arial Narrow" w:hAnsi="Arial Narrow"/>
                <w:bCs/>
              </w:rPr>
            </w:pPr>
            <w:r w:rsidRPr="00046012">
              <w:rPr>
                <w:rFonts w:ascii="Arial Narrow" w:hAnsi="Arial Narrow"/>
                <w:bCs/>
              </w:rPr>
              <w:t>0</w:t>
            </w:r>
          </w:p>
          <w:p w14:paraId="625CA9FA" w14:textId="77777777" w:rsidR="00902B6C" w:rsidRPr="00046012" w:rsidRDefault="00902B6C" w:rsidP="00DE05E2">
            <w:pPr>
              <w:jc w:val="right"/>
              <w:rPr>
                <w:rFonts w:ascii="Arial Narrow" w:hAnsi="Arial Narrow"/>
                <w:bCs/>
                <w:u w:val="single"/>
              </w:rPr>
            </w:pPr>
            <w:r w:rsidRPr="00046012">
              <w:rPr>
                <w:rFonts w:ascii="Arial Narrow" w:hAnsi="Arial Narrow"/>
                <w:bCs/>
                <w:u w:val="single"/>
              </w:rPr>
              <w:t>10.000</w:t>
            </w:r>
          </w:p>
          <w:p w14:paraId="17F1BA02" w14:textId="77777777" w:rsidR="00902B6C" w:rsidRPr="00046012" w:rsidRDefault="00902B6C" w:rsidP="00DE05E2">
            <w:pPr>
              <w:jc w:val="right"/>
              <w:rPr>
                <w:rFonts w:ascii="Arial Narrow" w:hAnsi="Arial Narrow"/>
              </w:rPr>
            </w:pPr>
            <w:r w:rsidRPr="00046012">
              <w:rPr>
                <w:rFonts w:ascii="Arial Narrow" w:hAnsi="Arial Narrow"/>
                <w:bCs/>
              </w:rPr>
              <w:t>10.000</w:t>
            </w:r>
          </w:p>
        </w:tc>
      </w:tr>
    </w:tbl>
    <w:p w14:paraId="67C4F139" w14:textId="77777777" w:rsidR="00902B6C" w:rsidRPr="00046012" w:rsidRDefault="00902B6C" w:rsidP="00902B6C">
      <w:pPr>
        <w:pStyle w:val="Textoembloco"/>
        <w:spacing w:before="0" w:after="0" w:line="240" w:lineRule="auto"/>
        <w:ind w:left="425" w:right="0" w:hanging="425"/>
        <w:jc w:val="both"/>
        <w:rPr>
          <w:rFonts w:ascii="Times New Roman" w:hAnsi="Times New Roman"/>
          <w:sz w:val="24"/>
          <w:lang w:val="pt-BR"/>
        </w:rPr>
      </w:pPr>
    </w:p>
    <w:p w14:paraId="0966FBAA" w14:textId="77777777" w:rsidR="00902B6C" w:rsidRPr="00900CAC" w:rsidRDefault="00902B6C" w:rsidP="00902B6C">
      <w:pPr>
        <w:pStyle w:val="Textoembloco"/>
        <w:spacing w:before="0" w:after="0" w:line="240" w:lineRule="auto"/>
        <w:ind w:left="425" w:right="0" w:hanging="425"/>
        <w:jc w:val="both"/>
        <w:rPr>
          <w:rFonts w:cs="Arial"/>
          <w:sz w:val="18"/>
          <w:szCs w:val="18"/>
          <w:lang w:val="pt-BR"/>
        </w:rPr>
      </w:pPr>
      <w:r w:rsidRPr="00900CAC">
        <w:rPr>
          <w:rFonts w:cs="Arial"/>
          <w:sz w:val="18"/>
          <w:szCs w:val="18"/>
          <w:lang w:val="pt-BR"/>
        </w:rPr>
        <w:t xml:space="preserve">(*) </w:t>
      </w:r>
      <w:r w:rsidRPr="00900CAC">
        <w:rPr>
          <w:rFonts w:cs="Arial"/>
          <w:sz w:val="18"/>
          <w:szCs w:val="18"/>
          <w:lang w:val="pt-BR"/>
        </w:rPr>
        <w:tab/>
        <w:t xml:space="preserve">Esta Demonstração dos Fluxos de Caixa informa o caixa decorrente das operações usando o método direto. </w:t>
      </w:r>
    </w:p>
    <w:p w14:paraId="4ED16812" w14:textId="77777777" w:rsidR="00902B6C" w:rsidRPr="00C95A4C" w:rsidRDefault="00902B6C" w:rsidP="00902B6C">
      <w:pPr>
        <w:pStyle w:val="Textoembloco"/>
        <w:spacing w:before="0" w:after="0" w:line="240" w:lineRule="auto"/>
        <w:ind w:left="425" w:right="0" w:hanging="425"/>
        <w:jc w:val="both"/>
        <w:rPr>
          <w:rFonts w:ascii="Times New Roman" w:hAnsi="Times New Roman"/>
          <w:bCs/>
          <w:sz w:val="24"/>
          <w:lang w:val="pt-BR"/>
        </w:rPr>
      </w:pPr>
    </w:p>
    <w:p w14:paraId="4FA84F36" w14:textId="77777777" w:rsidR="00C95A4C" w:rsidRDefault="00C95A4C">
      <w:pPr>
        <w:spacing w:before="0" w:after="160" w:line="259" w:lineRule="auto"/>
        <w:jc w:val="left"/>
        <w:rPr>
          <w:rFonts w:ascii="Times New Roman" w:hAnsi="Times New Roman"/>
          <w:b/>
          <w:sz w:val="28"/>
          <w:szCs w:val="28"/>
          <w:lang w:val="pt-BR" w:eastAsia="x-none"/>
        </w:rPr>
      </w:pPr>
      <w:r>
        <w:rPr>
          <w:rFonts w:ascii="Times New Roman" w:hAnsi="Times New Roman"/>
          <w:b/>
          <w:sz w:val="28"/>
          <w:szCs w:val="28"/>
          <w:lang w:val="pt-BR"/>
        </w:rPr>
        <w:br w:type="page"/>
      </w:r>
    </w:p>
    <w:p w14:paraId="52926709" w14:textId="39035388" w:rsidR="00902B6C" w:rsidRPr="00CF5A40" w:rsidRDefault="00902B6C" w:rsidP="00902B6C">
      <w:pPr>
        <w:pStyle w:val="Textoembloco"/>
        <w:spacing w:before="0" w:after="0" w:line="240" w:lineRule="auto"/>
        <w:ind w:left="425" w:right="0" w:firstLine="142"/>
        <w:jc w:val="both"/>
        <w:rPr>
          <w:rFonts w:cs="Arial"/>
          <w:b/>
          <w:sz w:val="22"/>
          <w:szCs w:val="22"/>
          <w:lang w:val="pt-BR"/>
        </w:rPr>
      </w:pPr>
      <w:r w:rsidRPr="00CF5A40">
        <w:rPr>
          <w:rFonts w:cs="Arial"/>
          <w:b/>
          <w:sz w:val="22"/>
          <w:szCs w:val="22"/>
          <w:lang w:val="pt-BR"/>
        </w:rPr>
        <w:lastRenderedPageBreak/>
        <w:t>Notas</w:t>
      </w:r>
    </w:p>
    <w:p w14:paraId="55879EB5" w14:textId="77777777" w:rsidR="00902B6C" w:rsidRPr="0015378F" w:rsidRDefault="00902B6C" w:rsidP="00902B6C">
      <w:pPr>
        <w:pStyle w:val="Textoembloco"/>
        <w:spacing w:before="0" w:after="0" w:line="240" w:lineRule="auto"/>
        <w:ind w:left="425" w:right="0" w:hanging="425"/>
        <w:jc w:val="both"/>
        <w:rPr>
          <w:rFonts w:ascii="Times New Roman" w:hAnsi="Times New Roman"/>
          <w:b/>
          <w:sz w:val="24"/>
          <w:lang w:val="pt-BR"/>
        </w:rPr>
      </w:pPr>
    </w:p>
    <w:tbl>
      <w:tblPr>
        <w:tblW w:w="818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992"/>
      </w:tblGrid>
      <w:tr w:rsidR="00902B6C" w:rsidRPr="00046012" w14:paraId="30CFB3C5" w14:textId="77777777" w:rsidTr="00DE05E2">
        <w:trPr>
          <w:gridAfter w:val="1"/>
          <w:wAfter w:w="992" w:type="dxa"/>
        </w:trPr>
        <w:tc>
          <w:tcPr>
            <w:tcW w:w="7196" w:type="dxa"/>
          </w:tcPr>
          <w:p w14:paraId="4EE068CF" w14:textId="77777777" w:rsidR="00902B6C" w:rsidRPr="00046012" w:rsidRDefault="00902B6C" w:rsidP="00DE05E2">
            <w:pPr>
              <w:rPr>
                <w:rFonts w:ascii="Arial Narrow" w:hAnsi="Arial Narrow"/>
                <w:b/>
                <w:bCs/>
              </w:rPr>
            </w:pPr>
            <w:r w:rsidRPr="00046012">
              <w:rPr>
                <w:rFonts w:ascii="Arial Narrow" w:hAnsi="Arial Narrow"/>
                <w:b/>
                <w:bCs/>
              </w:rPr>
              <w:t>1 Atividades principais e operações</w:t>
            </w:r>
          </w:p>
          <w:p w14:paraId="1221ABFD" w14:textId="77777777" w:rsidR="00902B6C" w:rsidRPr="00046012" w:rsidRDefault="00902B6C" w:rsidP="00DE05E2">
            <w:pPr>
              <w:rPr>
                <w:rFonts w:ascii="Arial Narrow" w:hAnsi="Arial Narrow"/>
              </w:rPr>
            </w:pPr>
            <w:r w:rsidRPr="00046012">
              <w:rPr>
                <w:rFonts w:ascii="Arial Narrow" w:hAnsi="Arial Narrow"/>
              </w:rPr>
              <w:t>A companhia XYZ Ltda. desenvolve a atividade de produção de leite para fornecimento a vários clientes. Em 31 de dezembro de 20X1, a companhia mantinha 419 cabeças de vacas para a produção de leite (ativos maduros) e 137 bezerros para produção futura de leite (ativos imaturos). A companhia produziu 157.584</w:t>
            </w:r>
            <w:r>
              <w:rPr>
                <w:rFonts w:ascii="Arial Narrow" w:hAnsi="Arial Narrow"/>
              </w:rPr>
              <w:t xml:space="preserve"> </w:t>
            </w:r>
            <w:r w:rsidRPr="00046012">
              <w:rPr>
                <w:rFonts w:ascii="Arial Narrow" w:hAnsi="Arial Narrow"/>
              </w:rPr>
              <w:t xml:space="preserve">kg de leite pelo valor justo, menos </w:t>
            </w:r>
            <w:r>
              <w:rPr>
                <w:rFonts w:ascii="Arial Narrow" w:hAnsi="Arial Narrow"/>
              </w:rPr>
              <w:t>a</w:t>
            </w:r>
            <w:r w:rsidRPr="00046012">
              <w:rPr>
                <w:rFonts w:ascii="Arial Narrow" w:hAnsi="Arial Narrow"/>
              </w:rPr>
              <w:t xml:space="preserve"> </w:t>
            </w:r>
            <w:r>
              <w:rPr>
                <w:rFonts w:ascii="Arial Narrow" w:hAnsi="Arial Narrow"/>
              </w:rPr>
              <w:t>despesa</w:t>
            </w:r>
            <w:r w:rsidRPr="00046012">
              <w:rPr>
                <w:rFonts w:ascii="Arial Narrow" w:hAnsi="Arial Narrow"/>
              </w:rPr>
              <w:t xml:space="preserve"> de </w:t>
            </w:r>
            <w:r>
              <w:rPr>
                <w:rFonts w:ascii="Arial Narrow" w:hAnsi="Arial Narrow"/>
              </w:rPr>
              <w:t>venda</w:t>
            </w:r>
            <w:r w:rsidRPr="00046012">
              <w:rPr>
                <w:rFonts w:ascii="Arial Narrow" w:hAnsi="Arial Narrow"/>
              </w:rPr>
              <w:t>, de $</w:t>
            </w:r>
            <w:r>
              <w:rPr>
                <w:rFonts w:ascii="Arial Narrow" w:hAnsi="Arial Narrow"/>
              </w:rPr>
              <w:t xml:space="preserve"> </w:t>
            </w:r>
            <w:r w:rsidRPr="00046012">
              <w:rPr>
                <w:rFonts w:ascii="Arial Narrow" w:hAnsi="Arial Narrow"/>
              </w:rPr>
              <w:t>518.240 (que foi determinado no momento da extração do leite) no exercício social encerrado no dia 31 de dezembro de 20X1.</w:t>
            </w:r>
          </w:p>
        </w:tc>
      </w:tr>
      <w:tr w:rsidR="00902B6C" w:rsidRPr="00046012" w14:paraId="1A58312A" w14:textId="77777777" w:rsidTr="00DE05E2">
        <w:trPr>
          <w:gridAfter w:val="1"/>
          <w:wAfter w:w="992" w:type="dxa"/>
        </w:trPr>
        <w:tc>
          <w:tcPr>
            <w:tcW w:w="7196" w:type="dxa"/>
          </w:tcPr>
          <w:p w14:paraId="2B306283" w14:textId="77777777" w:rsidR="00902B6C" w:rsidRPr="00046012" w:rsidRDefault="00902B6C" w:rsidP="00DE05E2">
            <w:pPr>
              <w:rPr>
                <w:rFonts w:ascii="Arial Narrow" w:hAnsi="Arial Narrow"/>
                <w:b/>
                <w:bCs/>
              </w:rPr>
            </w:pPr>
            <w:r w:rsidRPr="00046012">
              <w:rPr>
                <w:rFonts w:ascii="Arial Narrow" w:hAnsi="Arial Narrow"/>
                <w:b/>
                <w:bCs/>
              </w:rPr>
              <w:t xml:space="preserve">2 Políticas </w:t>
            </w:r>
            <w:r>
              <w:rPr>
                <w:rFonts w:ascii="Arial Narrow" w:hAnsi="Arial Narrow"/>
                <w:b/>
                <w:bCs/>
              </w:rPr>
              <w:t>c</w:t>
            </w:r>
            <w:r w:rsidRPr="00046012">
              <w:rPr>
                <w:rFonts w:ascii="Arial Narrow" w:hAnsi="Arial Narrow"/>
                <w:b/>
                <w:bCs/>
              </w:rPr>
              <w:t xml:space="preserve">ontábeis </w:t>
            </w:r>
          </w:p>
          <w:p w14:paraId="7A3FFC2D" w14:textId="77777777" w:rsidR="00902B6C" w:rsidRPr="00046012" w:rsidRDefault="00902B6C" w:rsidP="00DE05E2">
            <w:pPr>
              <w:rPr>
                <w:rFonts w:ascii="Arial Narrow" w:hAnsi="Arial Narrow"/>
                <w:bCs/>
              </w:rPr>
            </w:pPr>
            <w:r w:rsidRPr="00046012">
              <w:rPr>
                <w:rFonts w:ascii="Arial Narrow" w:hAnsi="Arial Narrow"/>
                <w:bCs/>
              </w:rPr>
              <w:t>Rebanho de leite</w:t>
            </w:r>
          </w:p>
          <w:p w14:paraId="03BA3A38" w14:textId="77777777" w:rsidR="00902B6C" w:rsidRPr="00046012" w:rsidRDefault="00902B6C" w:rsidP="00DE05E2">
            <w:pPr>
              <w:rPr>
                <w:rFonts w:ascii="Arial Narrow" w:hAnsi="Arial Narrow"/>
                <w:bCs/>
              </w:rPr>
            </w:pPr>
            <w:r w:rsidRPr="00046012">
              <w:rPr>
                <w:rFonts w:ascii="Arial Narrow" w:hAnsi="Arial Narrow"/>
              </w:rPr>
              <w:t xml:space="preserve">Os rebanhos são mensurados pelo valor justo menos </w:t>
            </w:r>
            <w:r>
              <w:rPr>
                <w:rFonts w:ascii="Arial Narrow" w:hAnsi="Arial Narrow"/>
              </w:rPr>
              <w:t>a</w:t>
            </w:r>
            <w:r w:rsidRPr="00046012">
              <w:rPr>
                <w:rFonts w:ascii="Arial Narrow" w:hAnsi="Arial Narrow"/>
              </w:rPr>
              <w:t xml:space="preserve"> </w:t>
            </w:r>
            <w:r>
              <w:rPr>
                <w:rFonts w:ascii="Arial Narrow" w:hAnsi="Arial Narrow"/>
              </w:rPr>
              <w:t>despesa</w:t>
            </w:r>
            <w:r w:rsidRPr="00046012">
              <w:rPr>
                <w:rFonts w:ascii="Arial Narrow" w:hAnsi="Arial Narrow"/>
              </w:rPr>
              <w:t xml:space="preserve"> de </w:t>
            </w:r>
            <w:r>
              <w:rPr>
                <w:rFonts w:ascii="Arial Narrow" w:hAnsi="Arial Narrow"/>
              </w:rPr>
              <w:t>venda</w:t>
            </w:r>
            <w:r w:rsidRPr="00046012">
              <w:rPr>
                <w:rFonts w:ascii="Arial Narrow" w:hAnsi="Arial Narrow"/>
              </w:rPr>
              <w:t xml:space="preserve">. O valor justo é determinado com base no preço de mercado de ativos com idade, raça e qualidades genéticas similares. O leite é inicialmente mensurado pelo valor justo menos </w:t>
            </w:r>
            <w:r>
              <w:rPr>
                <w:rFonts w:ascii="Arial Narrow" w:hAnsi="Arial Narrow"/>
              </w:rPr>
              <w:t>a</w:t>
            </w:r>
            <w:r w:rsidRPr="00046012">
              <w:rPr>
                <w:rFonts w:ascii="Arial Narrow" w:hAnsi="Arial Narrow"/>
              </w:rPr>
              <w:t xml:space="preserve"> </w:t>
            </w:r>
            <w:r>
              <w:rPr>
                <w:rFonts w:ascii="Arial Narrow" w:hAnsi="Arial Narrow"/>
              </w:rPr>
              <w:t>despesa</w:t>
            </w:r>
            <w:r w:rsidRPr="00046012">
              <w:rPr>
                <w:rFonts w:ascii="Arial Narrow" w:hAnsi="Arial Narrow"/>
              </w:rPr>
              <w:t xml:space="preserve"> de </w:t>
            </w:r>
            <w:r>
              <w:rPr>
                <w:rFonts w:ascii="Arial Narrow" w:hAnsi="Arial Narrow"/>
              </w:rPr>
              <w:t>venda</w:t>
            </w:r>
            <w:r w:rsidRPr="00046012">
              <w:rPr>
                <w:rFonts w:ascii="Arial Narrow" w:hAnsi="Arial Narrow"/>
              </w:rPr>
              <w:t xml:space="preserve"> no momento da extração e com base no preço de mercado local. </w:t>
            </w:r>
          </w:p>
        </w:tc>
      </w:tr>
      <w:tr w:rsidR="00902B6C" w:rsidRPr="00046012" w14:paraId="0B01F0D4" w14:textId="77777777" w:rsidTr="00DE05E2">
        <w:tc>
          <w:tcPr>
            <w:tcW w:w="7196" w:type="dxa"/>
          </w:tcPr>
          <w:p w14:paraId="4462E249" w14:textId="77777777" w:rsidR="00902B6C" w:rsidRPr="00046012" w:rsidRDefault="00902B6C" w:rsidP="00DE05E2">
            <w:pPr>
              <w:rPr>
                <w:rFonts w:ascii="Arial Narrow" w:hAnsi="Arial Narrow"/>
                <w:b/>
                <w:bCs/>
              </w:rPr>
            </w:pPr>
            <w:r w:rsidRPr="00046012">
              <w:rPr>
                <w:rFonts w:ascii="Arial Narrow" w:hAnsi="Arial Narrow"/>
                <w:b/>
                <w:bCs/>
              </w:rPr>
              <w:t xml:space="preserve">3 Ativos biológicos </w:t>
            </w:r>
          </w:p>
          <w:p w14:paraId="208FF60B" w14:textId="77777777" w:rsidR="00902B6C" w:rsidRPr="00046012" w:rsidRDefault="00902B6C" w:rsidP="00DE05E2">
            <w:pPr>
              <w:rPr>
                <w:rFonts w:ascii="Arial Narrow" w:hAnsi="Arial Narrow"/>
                <w:b/>
                <w:bCs/>
              </w:rPr>
            </w:pPr>
            <w:r>
              <w:rPr>
                <w:rFonts w:ascii="Arial Narrow" w:hAnsi="Arial Narrow"/>
                <w:b/>
                <w:bCs/>
              </w:rPr>
              <w:t>C</w:t>
            </w:r>
            <w:r w:rsidRPr="00046012">
              <w:rPr>
                <w:rFonts w:ascii="Arial Narrow" w:hAnsi="Arial Narrow"/>
                <w:b/>
                <w:bCs/>
              </w:rPr>
              <w:t>onciliação do total contabilizado do rebanho leiteiro</w:t>
            </w:r>
          </w:p>
          <w:p w14:paraId="4DDED093" w14:textId="77777777" w:rsidR="00902B6C" w:rsidRPr="00046012" w:rsidRDefault="00902B6C" w:rsidP="00DE05E2">
            <w:pPr>
              <w:rPr>
                <w:rFonts w:ascii="Arial Narrow" w:hAnsi="Arial Narrow"/>
                <w:bCs/>
              </w:rPr>
            </w:pPr>
            <w:r w:rsidRPr="00046012">
              <w:rPr>
                <w:rFonts w:ascii="Arial Narrow" w:hAnsi="Arial Narrow"/>
                <w:b/>
                <w:bCs/>
              </w:rPr>
              <w:t>Total contabilizado em 1º de janeiro 20X1</w:t>
            </w:r>
          </w:p>
          <w:p w14:paraId="77F4634D" w14:textId="77777777" w:rsidR="00902B6C" w:rsidRPr="002A63C3" w:rsidRDefault="00902B6C" w:rsidP="00DE05E2">
            <w:pPr>
              <w:rPr>
                <w:rFonts w:ascii="Arial Narrow" w:hAnsi="Arial Narrow"/>
              </w:rPr>
            </w:pPr>
            <w:r w:rsidRPr="00046012">
              <w:rPr>
                <w:rFonts w:ascii="Arial Narrow" w:hAnsi="Arial Narrow"/>
              </w:rPr>
              <w:t>Aumento em função de compras</w:t>
            </w:r>
          </w:p>
          <w:p w14:paraId="7592813F" w14:textId="77777777" w:rsidR="00902B6C" w:rsidRPr="00046012" w:rsidRDefault="00902B6C" w:rsidP="00DE05E2">
            <w:pPr>
              <w:rPr>
                <w:rFonts w:ascii="Arial Narrow" w:hAnsi="Arial Narrow"/>
                <w:vertAlign w:val="superscript"/>
              </w:rPr>
            </w:pPr>
            <w:r w:rsidRPr="00046012">
              <w:rPr>
                <w:rFonts w:ascii="Arial Narrow" w:hAnsi="Arial Narrow"/>
              </w:rPr>
              <w:t>Ganhos decorrentes de mudanças no valor justo</w:t>
            </w:r>
            <w:r>
              <w:rPr>
                <w:rFonts w:ascii="Arial Narrow" w:hAnsi="Arial Narrow"/>
              </w:rPr>
              <w:t xml:space="preserve"> </w:t>
            </w:r>
            <w:r w:rsidRPr="00046012">
              <w:rPr>
                <w:rFonts w:ascii="Arial Narrow" w:hAnsi="Arial Narrow"/>
              </w:rPr>
              <w:t xml:space="preserve">menos </w:t>
            </w:r>
            <w:r>
              <w:rPr>
                <w:rFonts w:ascii="Arial Narrow" w:hAnsi="Arial Narrow"/>
              </w:rPr>
              <w:t>a</w:t>
            </w:r>
            <w:r w:rsidRPr="00046012">
              <w:rPr>
                <w:rFonts w:ascii="Arial Narrow" w:hAnsi="Arial Narrow"/>
              </w:rPr>
              <w:t xml:space="preserve"> </w:t>
            </w:r>
            <w:r>
              <w:rPr>
                <w:rFonts w:ascii="Arial Narrow" w:hAnsi="Arial Narrow"/>
              </w:rPr>
              <w:t>despesa</w:t>
            </w:r>
            <w:r w:rsidRPr="00046012">
              <w:rPr>
                <w:rFonts w:ascii="Arial Narrow" w:hAnsi="Arial Narrow"/>
              </w:rPr>
              <w:t xml:space="preserve"> de </w:t>
            </w:r>
            <w:r>
              <w:rPr>
                <w:rFonts w:ascii="Arial Narrow" w:hAnsi="Arial Narrow"/>
              </w:rPr>
              <w:t>venda</w:t>
            </w:r>
            <w:r w:rsidRPr="00046012">
              <w:rPr>
                <w:rFonts w:ascii="Arial Narrow" w:hAnsi="Arial Narrow"/>
              </w:rPr>
              <w:t xml:space="preserve"> atribuído a mudanças físicas</w:t>
            </w:r>
            <w:r w:rsidRPr="00046012">
              <w:rPr>
                <w:rFonts w:ascii="Arial Narrow" w:hAnsi="Arial Narrow"/>
                <w:vertAlign w:val="superscript"/>
              </w:rPr>
              <w:t>*</w:t>
            </w:r>
          </w:p>
          <w:p w14:paraId="10754CE5" w14:textId="77777777" w:rsidR="00902B6C" w:rsidRPr="00046012" w:rsidRDefault="00902B6C" w:rsidP="00DE05E2">
            <w:pPr>
              <w:rPr>
                <w:rFonts w:ascii="Arial Narrow" w:hAnsi="Arial Narrow"/>
                <w:vertAlign w:val="superscript"/>
              </w:rPr>
            </w:pPr>
            <w:r w:rsidRPr="00046012">
              <w:rPr>
                <w:rFonts w:ascii="Arial Narrow" w:hAnsi="Arial Narrow"/>
              </w:rPr>
              <w:t xml:space="preserve">Ganho decorrente de mudança no valor justo, menos </w:t>
            </w:r>
            <w:r>
              <w:rPr>
                <w:rFonts w:ascii="Arial Narrow" w:hAnsi="Arial Narrow"/>
              </w:rPr>
              <w:t>a</w:t>
            </w:r>
            <w:r w:rsidRPr="00046012">
              <w:rPr>
                <w:rFonts w:ascii="Arial Narrow" w:hAnsi="Arial Narrow"/>
              </w:rPr>
              <w:t xml:space="preserve"> </w:t>
            </w:r>
            <w:r>
              <w:rPr>
                <w:rFonts w:ascii="Arial Narrow" w:hAnsi="Arial Narrow"/>
              </w:rPr>
              <w:t>despesa</w:t>
            </w:r>
            <w:r w:rsidRPr="00046012">
              <w:rPr>
                <w:rFonts w:ascii="Arial Narrow" w:hAnsi="Arial Narrow"/>
              </w:rPr>
              <w:t xml:space="preserve"> de </w:t>
            </w:r>
            <w:r>
              <w:rPr>
                <w:rFonts w:ascii="Arial Narrow" w:hAnsi="Arial Narrow"/>
              </w:rPr>
              <w:t>venda</w:t>
            </w:r>
            <w:r w:rsidRPr="00046012">
              <w:rPr>
                <w:rFonts w:ascii="Arial Narrow" w:hAnsi="Arial Narrow"/>
              </w:rPr>
              <w:t xml:space="preserve"> atribuível a mudanças de preço</w:t>
            </w:r>
            <w:r w:rsidRPr="00046012">
              <w:rPr>
                <w:rFonts w:ascii="Arial Narrow" w:hAnsi="Arial Narrow"/>
                <w:vertAlign w:val="superscript"/>
              </w:rPr>
              <w:t xml:space="preserve"> *</w:t>
            </w:r>
          </w:p>
          <w:p w14:paraId="7F139C2B" w14:textId="77777777" w:rsidR="00902B6C" w:rsidRPr="00046012" w:rsidRDefault="00902B6C" w:rsidP="00DE05E2">
            <w:pPr>
              <w:rPr>
                <w:rFonts w:ascii="Arial Narrow" w:hAnsi="Arial Narrow"/>
              </w:rPr>
            </w:pPr>
            <w:r w:rsidRPr="00046012">
              <w:rPr>
                <w:rFonts w:ascii="Arial Narrow" w:hAnsi="Arial Narrow"/>
              </w:rPr>
              <w:t>Redução devido a vendas</w:t>
            </w:r>
          </w:p>
          <w:p w14:paraId="2E5B198E" w14:textId="77777777" w:rsidR="00902B6C" w:rsidRPr="00717E11" w:rsidRDefault="00902B6C" w:rsidP="00DE05E2">
            <w:pPr>
              <w:rPr>
                <w:rFonts w:ascii="Arial Narrow" w:hAnsi="Arial Narrow"/>
                <w:b/>
                <w:bCs/>
              </w:rPr>
            </w:pPr>
            <w:r w:rsidRPr="00046012">
              <w:rPr>
                <w:rFonts w:ascii="Arial Narrow" w:hAnsi="Arial Narrow"/>
                <w:b/>
                <w:bCs/>
              </w:rPr>
              <w:t>Total contabilizado em 31 de dezembro 20X1</w:t>
            </w:r>
          </w:p>
        </w:tc>
        <w:tc>
          <w:tcPr>
            <w:tcW w:w="992" w:type="dxa"/>
          </w:tcPr>
          <w:p w14:paraId="77F020D8" w14:textId="77777777" w:rsidR="00902B6C" w:rsidRPr="00046012" w:rsidRDefault="00902B6C" w:rsidP="00DE05E2">
            <w:pPr>
              <w:rPr>
                <w:rFonts w:ascii="Arial Narrow" w:hAnsi="Arial Narrow"/>
                <w:bCs/>
              </w:rPr>
            </w:pPr>
          </w:p>
          <w:p w14:paraId="5228EA84" w14:textId="77777777" w:rsidR="00902B6C" w:rsidRPr="00046012" w:rsidRDefault="00902B6C" w:rsidP="00DE05E2">
            <w:pPr>
              <w:jc w:val="center"/>
              <w:rPr>
                <w:rFonts w:ascii="Arial Narrow" w:hAnsi="Arial Narrow"/>
                <w:b/>
                <w:bCs/>
              </w:rPr>
            </w:pPr>
            <w:r w:rsidRPr="00046012">
              <w:rPr>
                <w:rFonts w:ascii="Arial Narrow" w:hAnsi="Arial Narrow"/>
                <w:b/>
                <w:bCs/>
              </w:rPr>
              <w:t>20X1</w:t>
            </w:r>
          </w:p>
          <w:p w14:paraId="06B9A119" w14:textId="77777777" w:rsidR="00902B6C" w:rsidRPr="00046012" w:rsidRDefault="00902B6C" w:rsidP="00DE05E2">
            <w:pPr>
              <w:jc w:val="center"/>
              <w:rPr>
                <w:rFonts w:ascii="Arial Narrow" w:hAnsi="Arial Narrow"/>
                <w:bCs/>
              </w:rPr>
            </w:pPr>
            <w:r w:rsidRPr="00046012">
              <w:rPr>
                <w:rFonts w:ascii="Arial Narrow" w:hAnsi="Arial Narrow"/>
                <w:bCs/>
              </w:rPr>
              <w:t>459.570</w:t>
            </w:r>
          </w:p>
          <w:p w14:paraId="1A65F914" w14:textId="77777777" w:rsidR="00902B6C" w:rsidRPr="00046012" w:rsidRDefault="00902B6C" w:rsidP="00DE05E2">
            <w:pPr>
              <w:jc w:val="center"/>
              <w:rPr>
                <w:rFonts w:ascii="Arial Narrow" w:hAnsi="Arial Narrow"/>
              </w:rPr>
            </w:pPr>
            <w:r w:rsidRPr="00046012">
              <w:rPr>
                <w:rFonts w:ascii="Arial Narrow" w:hAnsi="Arial Narrow"/>
              </w:rPr>
              <w:t>26.250</w:t>
            </w:r>
          </w:p>
          <w:p w14:paraId="55112232" w14:textId="77777777" w:rsidR="00902B6C" w:rsidRPr="00046012" w:rsidRDefault="00902B6C" w:rsidP="00DE05E2">
            <w:pPr>
              <w:jc w:val="center"/>
              <w:rPr>
                <w:rFonts w:ascii="Arial Narrow" w:hAnsi="Arial Narrow"/>
              </w:rPr>
            </w:pPr>
            <w:r w:rsidRPr="00046012">
              <w:rPr>
                <w:rFonts w:ascii="Arial Narrow" w:hAnsi="Arial Narrow"/>
              </w:rPr>
              <w:t>15.350</w:t>
            </w:r>
          </w:p>
          <w:p w14:paraId="0D59BF45" w14:textId="77777777" w:rsidR="00902B6C" w:rsidRPr="00046012" w:rsidRDefault="00902B6C" w:rsidP="00DE05E2">
            <w:pPr>
              <w:jc w:val="center"/>
              <w:rPr>
                <w:rFonts w:ascii="Arial Narrow" w:hAnsi="Arial Narrow"/>
              </w:rPr>
            </w:pPr>
          </w:p>
          <w:p w14:paraId="470B6B25" w14:textId="77777777" w:rsidR="00902B6C" w:rsidRPr="00046012" w:rsidRDefault="00902B6C" w:rsidP="00DE05E2">
            <w:pPr>
              <w:jc w:val="center"/>
              <w:rPr>
                <w:rFonts w:ascii="Arial Narrow" w:hAnsi="Arial Narrow"/>
              </w:rPr>
            </w:pPr>
            <w:r w:rsidRPr="00046012">
              <w:rPr>
                <w:rFonts w:ascii="Arial Narrow" w:hAnsi="Arial Narrow"/>
              </w:rPr>
              <w:t>24.580</w:t>
            </w:r>
          </w:p>
          <w:p w14:paraId="1C1A434F" w14:textId="77777777" w:rsidR="00902B6C" w:rsidRPr="00046012" w:rsidRDefault="00902B6C" w:rsidP="00DE05E2">
            <w:pPr>
              <w:jc w:val="center"/>
              <w:rPr>
                <w:rFonts w:ascii="Arial Narrow" w:hAnsi="Arial Narrow"/>
                <w:u w:val="single"/>
              </w:rPr>
            </w:pPr>
            <w:r w:rsidRPr="00046012">
              <w:rPr>
                <w:rFonts w:ascii="Arial Narrow" w:hAnsi="Arial Narrow"/>
                <w:u w:val="single"/>
              </w:rPr>
              <w:t>(100.700)</w:t>
            </w:r>
          </w:p>
          <w:p w14:paraId="3694F183" w14:textId="77777777" w:rsidR="00902B6C" w:rsidRPr="00046012" w:rsidRDefault="00902B6C" w:rsidP="00DE05E2">
            <w:pPr>
              <w:jc w:val="center"/>
              <w:rPr>
                <w:rFonts w:ascii="Arial Narrow" w:hAnsi="Arial Narrow"/>
                <w:b/>
              </w:rPr>
            </w:pPr>
            <w:r w:rsidRPr="00046012">
              <w:rPr>
                <w:rFonts w:ascii="Arial Narrow" w:hAnsi="Arial Narrow"/>
                <w:b/>
              </w:rPr>
              <w:t>425.050</w:t>
            </w:r>
          </w:p>
        </w:tc>
      </w:tr>
      <w:tr w:rsidR="00902B6C" w:rsidRPr="00046012" w14:paraId="2F90A5E1" w14:textId="77777777" w:rsidTr="00DE05E2">
        <w:trPr>
          <w:gridAfter w:val="1"/>
          <w:wAfter w:w="992" w:type="dxa"/>
        </w:trPr>
        <w:tc>
          <w:tcPr>
            <w:tcW w:w="7196" w:type="dxa"/>
          </w:tcPr>
          <w:p w14:paraId="6480BE5E" w14:textId="77777777" w:rsidR="00902B6C" w:rsidRPr="00046012" w:rsidRDefault="00902B6C" w:rsidP="00DE05E2">
            <w:pPr>
              <w:rPr>
                <w:rFonts w:ascii="Arial Narrow" w:hAnsi="Arial Narrow"/>
                <w:b/>
                <w:bCs/>
              </w:rPr>
            </w:pPr>
            <w:r w:rsidRPr="00046012">
              <w:rPr>
                <w:rFonts w:ascii="Arial Narrow" w:hAnsi="Arial Narrow"/>
                <w:b/>
                <w:bCs/>
              </w:rPr>
              <w:t>4 Administração estratégica de riscos financeiros</w:t>
            </w:r>
          </w:p>
          <w:p w14:paraId="3A1415AF" w14:textId="77777777" w:rsidR="00902B6C" w:rsidRPr="00046012" w:rsidRDefault="00902B6C" w:rsidP="00DE05E2">
            <w:pPr>
              <w:rPr>
                <w:rFonts w:ascii="Arial Narrow" w:hAnsi="Arial Narrow"/>
              </w:rPr>
            </w:pPr>
            <w:r w:rsidRPr="00046012">
              <w:rPr>
                <w:rFonts w:ascii="Arial Narrow" w:hAnsi="Arial Narrow"/>
              </w:rPr>
              <w:t xml:space="preserve">A companhia está exposta aos riscos financeiros inerentes à mudança de preço do leite. </w:t>
            </w:r>
            <w:r>
              <w:rPr>
                <w:rFonts w:ascii="Arial Narrow" w:hAnsi="Arial Narrow"/>
              </w:rPr>
              <w:t>A administração</w:t>
            </w:r>
            <w:r w:rsidRPr="00046012">
              <w:rPr>
                <w:rFonts w:ascii="Arial Narrow" w:hAnsi="Arial Narrow"/>
              </w:rPr>
              <w:t xml:space="preserve"> não prevê declínio significativo do preço do leite em futuro próximo e, portanto, não contratou nenhum derivativo ou outras formas de proteção para os riscos de declínio para os referidos preços. A companhia revê </w:t>
            </w:r>
            <w:r>
              <w:rPr>
                <w:rFonts w:ascii="Arial Narrow" w:hAnsi="Arial Narrow"/>
              </w:rPr>
              <w:t>suas expectativas com relação ao preço futuro do</w:t>
            </w:r>
            <w:r w:rsidRPr="00046012">
              <w:rPr>
                <w:rFonts w:ascii="Arial Narrow" w:hAnsi="Arial Narrow"/>
              </w:rPr>
              <w:t xml:space="preserve"> leite regularmente </w:t>
            </w:r>
            <w:r>
              <w:rPr>
                <w:rFonts w:ascii="Arial Narrow" w:hAnsi="Arial Narrow"/>
              </w:rPr>
              <w:t>avaliando a</w:t>
            </w:r>
            <w:r w:rsidRPr="00046012">
              <w:rPr>
                <w:rFonts w:ascii="Arial Narrow" w:hAnsi="Arial Narrow"/>
              </w:rPr>
              <w:t xml:space="preserve"> necessidade de gerenciar os riscos financeiros.</w:t>
            </w:r>
          </w:p>
        </w:tc>
      </w:tr>
    </w:tbl>
    <w:p w14:paraId="5B387144" w14:textId="77777777" w:rsidR="00902B6C" w:rsidRPr="00046012" w:rsidRDefault="00902B6C" w:rsidP="00902B6C">
      <w:pPr>
        <w:pStyle w:val="Textoembloco"/>
        <w:spacing w:before="0" w:after="0" w:line="240" w:lineRule="auto"/>
        <w:ind w:left="425" w:right="0" w:hanging="425"/>
        <w:jc w:val="both"/>
        <w:rPr>
          <w:rFonts w:ascii="Times New Roman" w:hAnsi="Times New Roman"/>
          <w:sz w:val="24"/>
          <w:lang w:val="pt-BR"/>
        </w:rPr>
      </w:pPr>
    </w:p>
    <w:p w14:paraId="1F5E3750" w14:textId="77777777" w:rsidR="00902B6C" w:rsidRPr="00900CAC" w:rsidRDefault="00902B6C" w:rsidP="00902B6C">
      <w:pPr>
        <w:pStyle w:val="Textoembloco"/>
        <w:spacing w:before="0" w:after="0" w:line="240" w:lineRule="auto"/>
        <w:ind w:left="425" w:right="0" w:hanging="425"/>
        <w:jc w:val="both"/>
        <w:rPr>
          <w:rFonts w:cs="Arial"/>
          <w:sz w:val="18"/>
          <w:szCs w:val="18"/>
          <w:lang w:val="pt-BR"/>
        </w:rPr>
      </w:pPr>
      <w:r w:rsidRPr="00900CAC">
        <w:rPr>
          <w:rFonts w:cs="Arial"/>
          <w:sz w:val="18"/>
          <w:szCs w:val="18"/>
          <w:lang w:val="pt-BR"/>
        </w:rPr>
        <w:t xml:space="preserve">(*) </w:t>
      </w:r>
      <w:r w:rsidRPr="00900CAC">
        <w:rPr>
          <w:rFonts w:cs="Arial"/>
          <w:sz w:val="18"/>
          <w:szCs w:val="18"/>
          <w:lang w:val="pt-BR"/>
        </w:rPr>
        <w:tab/>
        <w:t>A separação do aumento do valor justo, menos a estimativa da despesa de venda no momento de venda, entre a parte atribuível a mudanças físicas e a parte atribuível a mudanças de preços, não é obrigatória, porém, é estimulada.</w:t>
      </w:r>
    </w:p>
    <w:p w14:paraId="7C7CCA55" w14:textId="77777777" w:rsidR="00902B6C" w:rsidRPr="00046012" w:rsidRDefault="00902B6C" w:rsidP="00902B6C">
      <w:pPr>
        <w:pStyle w:val="Textoembloco"/>
        <w:spacing w:before="0" w:after="0" w:line="240" w:lineRule="auto"/>
        <w:ind w:left="425" w:right="0" w:hanging="425"/>
        <w:jc w:val="both"/>
        <w:rPr>
          <w:rFonts w:ascii="Times New Roman" w:hAnsi="Times New Roman"/>
          <w:sz w:val="24"/>
          <w:lang w:val="pt-BR"/>
        </w:rPr>
      </w:pPr>
    </w:p>
    <w:p w14:paraId="4FB6231C" w14:textId="77777777" w:rsidR="00C95A4C" w:rsidRDefault="00C95A4C">
      <w:pPr>
        <w:spacing w:before="0" w:after="160" w:line="259" w:lineRule="auto"/>
        <w:jc w:val="left"/>
        <w:rPr>
          <w:rFonts w:cs="Arial"/>
          <w:sz w:val="22"/>
          <w:szCs w:val="22"/>
          <w:lang w:val="pt-BR" w:eastAsia="x-none"/>
        </w:rPr>
      </w:pPr>
      <w:r>
        <w:rPr>
          <w:rFonts w:cs="Arial"/>
          <w:sz w:val="22"/>
          <w:szCs w:val="22"/>
          <w:lang w:val="pt-BR"/>
        </w:rPr>
        <w:br w:type="page"/>
      </w:r>
    </w:p>
    <w:p w14:paraId="5A6B09A7" w14:textId="06F3BD69" w:rsidR="00902B6C" w:rsidRPr="00900CAC" w:rsidRDefault="00902B6C" w:rsidP="00902B6C">
      <w:pPr>
        <w:pStyle w:val="Textoembloco"/>
        <w:spacing w:before="0" w:after="0" w:line="240" w:lineRule="auto"/>
        <w:ind w:left="425" w:right="0" w:hanging="425"/>
        <w:jc w:val="both"/>
        <w:rPr>
          <w:rFonts w:cs="Arial"/>
          <w:sz w:val="22"/>
          <w:szCs w:val="22"/>
          <w:lang w:val="pt-BR"/>
        </w:rPr>
      </w:pPr>
      <w:r w:rsidRPr="00900CAC">
        <w:rPr>
          <w:rFonts w:cs="Arial"/>
          <w:sz w:val="22"/>
          <w:szCs w:val="22"/>
          <w:lang w:val="pt-BR"/>
        </w:rPr>
        <w:lastRenderedPageBreak/>
        <w:t>Exemplo 2 - Mudança física e mudança de preço</w:t>
      </w:r>
    </w:p>
    <w:p w14:paraId="575E1F5D" w14:textId="77777777" w:rsidR="00902B6C" w:rsidRPr="00900CAC" w:rsidRDefault="00902B6C" w:rsidP="00902B6C">
      <w:pPr>
        <w:pStyle w:val="Textoembloco"/>
        <w:spacing w:before="0" w:after="0" w:line="240" w:lineRule="auto"/>
        <w:ind w:left="425" w:right="0" w:hanging="425"/>
        <w:jc w:val="both"/>
        <w:rPr>
          <w:rFonts w:cs="Arial"/>
          <w:sz w:val="22"/>
          <w:szCs w:val="22"/>
          <w:lang w:val="pt-BR"/>
        </w:rPr>
      </w:pPr>
    </w:p>
    <w:p w14:paraId="50E60881" w14:textId="77777777" w:rsidR="00902B6C" w:rsidRPr="00900CAC" w:rsidRDefault="00902B6C" w:rsidP="00902B6C">
      <w:pPr>
        <w:pStyle w:val="Textoembloco"/>
        <w:spacing w:before="0" w:after="0" w:line="240" w:lineRule="auto"/>
        <w:ind w:left="0" w:right="0" w:firstLine="0"/>
        <w:jc w:val="both"/>
        <w:rPr>
          <w:rFonts w:cs="Arial"/>
          <w:sz w:val="22"/>
          <w:szCs w:val="22"/>
          <w:lang w:val="pt-BR"/>
        </w:rPr>
      </w:pPr>
      <w:r w:rsidRPr="00900CAC">
        <w:rPr>
          <w:rFonts w:cs="Arial"/>
          <w:sz w:val="22"/>
          <w:szCs w:val="22"/>
          <w:lang w:val="pt-BR"/>
        </w:rPr>
        <w:t>O exemplo seguinte ilustra como separar a mudança física e de preço, que é estimulada pelo Pronunciamento.</w:t>
      </w:r>
    </w:p>
    <w:p w14:paraId="23E10EE9" w14:textId="77777777" w:rsidR="00902B6C" w:rsidRPr="00900CAC" w:rsidRDefault="00902B6C" w:rsidP="00902B6C">
      <w:pPr>
        <w:pStyle w:val="Textoembloco"/>
        <w:spacing w:before="0" w:after="0" w:line="240" w:lineRule="auto"/>
        <w:ind w:left="425" w:right="0" w:hanging="425"/>
        <w:jc w:val="both"/>
        <w:rPr>
          <w:rFonts w:cs="Arial"/>
          <w:sz w:val="22"/>
          <w:szCs w:val="22"/>
          <w:lang w:val="pt-BR"/>
        </w:rPr>
      </w:pPr>
    </w:p>
    <w:p w14:paraId="0C05D684" w14:textId="77777777" w:rsidR="00902B6C" w:rsidRPr="00900CAC" w:rsidRDefault="00902B6C" w:rsidP="00902B6C">
      <w:pPr>
        <w:pStyle w:val="Textoembloco"/>
        <w:spacing w:before="0" w:after="0" w:line="240" w:lineRule="auto"/>
        <w:ind w:left="425" w:right="0" w:hanging="425"/>
        <w:jc w:val="both"/>
        <w:rPr>
          <w:rFonts w:cs="Arial"/>
          <w:sz w:val="22"/>
          <w:szCs w:val="22"/>
          <w:lang w:val="pt-BR"/>
        </w:rPr>
      </w:pPr>
      <w:r w:rsidRPr="00900CAC">
        <w:rPr>
          <w:rFonts w:cs="Arial"/>
          <w:sz w:val="22"/>
          <w:szCs w:val="22"/>
          <w:lang w:val="pt-BR"/>
        </w:rPr>
        <w:tab/>
        <w:t>Havia um rebanho de 10 unidades com 2 anos de idade em 1º de janeiro de 20X1. Um animal de 2,5 anos foi comprado em 1º de julho de 20X1 por $ 108 e nessa mesma data nasceu outro. Nenhum animal foi vendido ou colocado à disposição para venda durante o período. Os valores justos unitários, menos a despesa de venda são os seguintes:</w:t>
      </w:r>
    </w:p>
    <w:p w14:paraId="57033F92" w14:textId="77777777" w:rsidR="00902B6C" w:rsidRPr="00046012" w:rsidRDefault="00902B6C" w:rsidP="00902B6C">
      <w:pPr>
        <w:pStyle w:val="Textoembloco"/>
        <w:spacing w:before="0" w:after="0" w:line="240" w:lineRule="auto"/>
        <w:ind w:left="425" w:right="0" w:hanging="425"/>
        <w:jc w:val="both"/>
        <w:rPr>
          <w:rFonts w:ascii="Times New Roman" w:hAnsi="Times New Roman"/>
          <w:sz w:val="24"/>
          <w:lang w:val="pt-BR"/>
        </w:rPr>
      </w:pPr>
    </w:p>
    <w:tbl>
      <w:tblPr>
        <w:tblW w:w="818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900"/>
        <w:gridCol w:w="1060"/>
      </w:tblGrid>
      <w:tr w:rsidR="00902B6C" w:rsidRPr="00046012" w14:paraId="7ED3A800" w14:textId="77777777" w:rsidTr="00DE05E2">
        <w:tc>
          <w:tcPr>
            <w:tcW w:w="6228" w:type="dxa"/>
          </w:tcPr>
          <w:p w14:paraId="32AAB807" w14:textId="77777777" w:rsidR="00902B6C" w:rsidRPr="00046012" w:rsidRDefault="00902B6C" w:rsidP="00DE05E2">
            <w:pPr>
              <w:rPr>
                <w:rFonts w:ascii="Arial Narrow" w:hAnsi="Arial Narrow"/>
                <w:szCs w:val="20"/>
              </w:rPr>
            </w:pPr>
            <w:r w:rsidRPr="00046012">
              <w:rPr>
                <w:rFonts w:ascii="Arial Narrow" w:hAnsi="Arial Narrow"/>
                <w:szCs w:val="20"/>
              </w:rPr>
              <w:t xml:space="preserve">Animais de 2 anos de idade em 1º de </w:t>
            </w:r>
            <w:r>
              <w:rPr>
                <w:rFonts w:ascii="Arial Narrow" w:hAnsi="Arial Narrow"/>
                <w:szCs w:val="20"/>
              </w:rPr>
              <w:t>janeiro</w:t>
            </w:r>
            <w:r w:rsidRPr="00046012">
              <w:rPr>
                <w:rFonts w:ascii="Arial Narrow" w:hAnsi="Arial Narrow"/>
                <w:szCs w:val="20"/>
              </w:rPr>
              <w:t xml:space="preserve"> de 20X1</w:t>
            </w:r>
          </w:p>
          <w:p w14:paraId="5A62C546" w14:textId="77777777" w:rsidR="00902B6C" w:rsidRPr="00046012" w:rsidRDefault="00902B6C" w:rsidP="00DE05E2">
            <w:pPr>
              <w:rPr>
                <w:rFonts w:ascii="Arial Narrow" w:hAnsi="Arial Narrow"/>
                <w:szCs w:val="20"/>
              </w:rPr>
            </w:pPr>
            <w:r w:rsidRPr="00046012">
              <w:rPr>
                <w:rFonts w:ascii="Arial Narrow" w:hAnsi="Arial Narrow"/>
                <w:szCs w:val="20"/>
              </w:rPr>
              <w:t>Animal nascido em 1º de julho de 20X1</w:t>
            </w:r>
          </w:p>
          <w:p w14:paraId="1A36FB61" w14:textId="77777777" w:rsidR="00902B6C" w:rsidRPr="00046012" w:rsidRDefault="00902B6C" w:rsidP="00DE05E2">
            <w:pPr>
              <w:rPr>
                <w:rFonts w:ascii="Arial Narrow" w:hAnsi="Arial Narrow"/>
                <w:szCs w:val="20"/>
              </w:rPr>
            </w:pPr>
            <w:r w:rsidRPr="00046012">
              <w:rPr>
                <w:rFonts w:ascii="Arial Narrow" w:hAnsi="Arial Narrow"/>
                <w:szCs w:val="20"/>
              </w:rPr>
              <w:t>Animal de 2</w:t>
            </w:r>
            <w:r>
              <w:rPr>
                <w:rFonts w:ascii="Arial Narrow" w:hAnsi="Arial Narrow"/>
                <w:szCs w:val="20"/>
              </w:rPr>
              <w:t>,</w:t>
            </w:r>
            <w:r w:rsidRPr="00046012">
              <w:rPr>
                <w:rFonts w:ascii="Arial Narrow" w:hAnsi="Arial Narrow"/>
                <w:szCs w:val="20"/>
              </w:rPr>
              <w:t>5 anos de idade em 1º de julho de 20X1</w:t>
            </w:r>
          </w:p>
          <w:p w14:paraId="4A566FC3" w14:textId="77777777" w:rsidR="00902B6C" w:rsidRPr="00046012" w:rsidRDefault="00902B6C" w:rsidP="00DE05E2">
            <w:pPr>
              <w:rPr>
                <w:rFonts w:ascii="Arial Narrow" w:hAnsi="Arial Narrow"/>
                <w:szCs w:val="20"/>
              </w:rPr>
            </w:pPr>
            <w:r w:rsidRPr="00046012">
              <w:rPr>
                <w:rFonts w:ascii="Arial Narrow" w:hAnsi="Arial Narrow"/>
                <w:szCs w:val="20"/>
              </w:rPr>
              <w:t>Animal nascido no ano, em 31 de dezembro de 20X1</w:t>
            </w:r>
          </w:p>
          <w:p w14:paraId="710A562B" w14:textId="77777777" w:rsidR="00902B6C" w:rsidRPr="00046012" w:rsidRDefault="00902B6C" w:rsidP="00DE05E2">
            <w:pPr>
              <w:rPr>
                <w:rFonts w:ascii="Arial Narrow" w:hAnsi="Arial Narrow"/>
                <w:szCs w:val="20"/>
              </w:rPr>
            </w:pPr>
            <w:r>
              <w:rPr>
                <w:rFonts w:ascii="Arial Narrow" w:hAnsi="Arial Narrow"/>
                <w:szCs w:val="20"/>
              </w:rPr>
              <w:t xml:space="preserve">Animal de </w:t>
            </w:r>
            <w:r w:rsidRPr="00046012">
              <w:rPr>
                <w:rFonts w:ascii="Arial Narrow" w:hAnsi="Arial Narrow"/>
                <w:szCs w:val="20"/>
              </w:rPr>
              <w:t>0</w:t>
            </w:r>
            <w:r>
              <w:rPr>
                <w:rFonts w:ascii="Arial Narrow" w:hAnsi="Arial Narrow"/>
                <w:szCs w:val="20"/>
              </w:rPr>
              <w:t>,</w:t>
            </w:r>
            <w:r w:rsidRPr="00046012">
              <w:rPr>
                <w:rFonts w:ascii="Arial Narrow" w:hAnsi="Arial Narrow"/>
                <w:szCs w:val="20"/>
              </w:rPr>
              <w:t>5 ano de idade, em 31 de dezembro 20X1</w:t>
            </w:r>
          </w:p>
          <w:p w14:paraId="349890A7" w14:textId="77777777" w:rsidR="00902B6C" w:rsidRPr="00046012" w:rsidRDefault="00902B6C" w:rsidP="00DE05E2">
            <w:pPr>
              <w:rPr>
                <w:rFonts w:ascii="Arial Narrow" w:hAnsi="Arial Narrow"/>
                <w:szCs w:val="20"/>
              </w:rPr>
            </w:pPr>
            <w:r w:rsidRPr="00046012">
              <w:rPr>
                <w:rFonts w:ascii="Arial Narrow" w:hAnsi="Arial Narrow"/>
                <w:szCs w:val="20"/>
              </w:rPr>
              <w:t>Animal de 2 anos de idade em 31 de dezembro 20X1</w:t>
            </w:r>
          </w:p>
          <w:p w14:paraId="5BF23933" w14:textId="77777777" w:rsidR="00902B6C" w:rsidRPr="00046012" w:rsidRDefault="00902B6C" w:rsidP="00DE05E2">
            <w:pPr>
              <w:rPr>
                <w:rFonts w:ascii="Arial Narrow" w:hAnsi="Arial Narrow"/>
                <w:szCs w:val="20"/>
              </w:rPr>
            </w:pPr>
            <w:r w:rsidRPr="00046012">
              <w:rPr>
                <w:rFonts w:ascii="Arial Narrow" w:hAnsi="Arial Narrow"/>
                <w:szCs w:val="20"/>
              </w:rPr>
              <w:t>Animal de 2</w:t>
            </w:r>
            <w:r>
              <w:rPr>
                <w:rFonts w:ascii="Arial Narrow" w:hAnsi="Arial Narrow"/>
                <w:szCs w:val="20"/>
              </w:rPr>
              <w:t>,</w:t>
            </w:r>
            <w:r w:rsidRPr="00046012">
              <w:rPr>
                <w:rFonts w:ascii="Arial Narrow" w:hAnsi="Arial Narrow"/>
                <w:szCs w:val="20"/>
              </w:rPr>
              <w:t>5 anos em 31 dezembro 20X1</w:t>
            </w:r>
          </w:p>
          <w:p w14:paraId="76892DE5" w14:textId="77777777" w:rsidR="00902B6C" w:rsidRPr="00046012" w:rsidRDefault="00902B6C" w:rsidP="00DE05E2">
            <w:pPr>
              <w:rPr>
                <w:rFonts w:ascii="Arial Narrow" w:hAnsi="Arial Narrow"/>
                <w:szCs w:val="20"/>
              </w:rPr>
            </w:pPr>
            <w:r w:rsidRPr="00046012">
              <w:rPr>
                <w:rFonts w:ascii="Arial Narrow" w:hAnsi="Arial Narrow"/>
                <w:szCs w:val="20"/>
              </w:rPr>
              <w:t>Animais antigos com 3 anos de idade em 31 de dezembro 20X1</w:t>
            </w:r>
          </w:p>
          <w:p w14:paraId="07B29844" w14:textId="77777777" w:rsidR="00902B6C" w:rsidRPr="00046012" w:rsidRDefault="00902B6C" w:rsidP="00DE05E2">
            <w:pPr>
              <w:rPr>
                <w:rFonts w:ascii="Arial Narrow" w:hAnsi="Arial Narrow"/>
                <w:szCs w:val="20"/>
              </w:rPr>
            </w:pPr>
          </w:p>
          <w:p w14:paraId="698815BC" w14:textId="77777777" w:rsidR="00902B6C" w:rsidRPr="00046012" w:rsidRDefault="00902B6C" w:rsidP="00DE05E2">
            <w:pPr>
              <w:rPr>
                <w:rFonts w:ascii="Arial Narrow" w:hAnsi="Arial Narrow"/>
                <w:szCs w:val="20"/>
              </w:rPr>
            </w:pPr>
            <w:r w:rsidRPr="00046012">
              <w:rPr>
                <w:rFonts w:ascii="Arial Narrow" w:hAnsi="Arial Narrow"/>
                <w:szCs w:val="20"/>
              </w:rPr>
              <w:t xml:space="preserve">Valor justo menos </w:t>
            </w:r>
            <w:r>
              <w:rPr>
                <w:rFonts w:ascii="Arial Narrow" w:hAnsi="Arial Narrow"/>
                <w:szCs w:val="20"/>
              </w:rPr>
              <w:t>a</w:t>
            </w:r>
            <w:r w:rsidRPr="00046012">
              <w:rPr>
                <w:rFonts w:ascii="Arial Narrow" w:hAnsi="Arial Narrow"/>
                <w:szCs w:val="20"/>
              </w:rPr>
              <w:t xml:space="preserve"> </w:t>
            </w:r>
            <w:r>
              <w:rPr>
                <w:rFonts w:ascii="Arial Narrow" w:hAnsi="Arial Narrow"/>
                <w:szCs w:val="20"/>
              </w:rPr>
              <w:t>despesa</w:t>
            </w:r>
            <w:r w:rsidRPr="00046012">
              <w:rPr>
                <w:rFonts w:ascii="Arial Narrow" w:hAnsi="Arial Narrow"/>
                <w:szCs w:val="20"/>
              </w:rPr>
              <w:t xml:space="preserve"> de </w:t>
            </w:r>
            <w:r>
              <w:rPr>
                <w:rFonts w:ascii="Arial Narrow" w:hAnsi="Arial Narrow"/>
                <w:szCs w:val="20"/>
              </w:rPr>
              <w:t>venda</w:t>
            </w:r>
            <w:r w:rsidRPr="00046012">
              <w:rPr>
                <w:rFonts w:ascii="Arial Narrow" w:hAnsi="Arial Narrow"/>
                <w:szCs w:val="20"/>
              </w:rPr>
              <w:t xml:space="preserve"> do rebanho em 1º de janeiro de 20X1 (10 x 100)</w:t>
            </w:r>
          </w:p>
          <w:p w14:paraId="24B6AD82" w14:textId="77777777" w:rsidR="00902B6C" w:rsidRPr="00046012" w:rsidRDefault="00902B6C" w:rsidP="00DE05E2">
            <w:pPr>
              <w:rPr>
                <w:rFonts w:ascii="Arial Narrow" w:hAnsi="Arial Narrow"/>
                <w:szCs w:val="20"/>
              </w:rPr>
            </w:pPr>
            <w:r w:rsidRPr="00046012">
              <w:rPr>
                <w:rFonts w:ascii="Arial Narrow" w:hAnsi="Arial Narrow"/>
                <w:szCs w:val="20"/>
              </w:rPr>
              <w:t>Compra em 1º de julho 20X1 (1 x 108)</w:t>
            </w:r>
          </w:p>
          <w:p w14:paraId="0F2B1066" w14:textId="77777777" w:rsidR="00902B6C" w:rsidRPr="00046012" w:rsidRDefault="00902B6C" w:rsidP="00DE05E2">
            <w:pPr>
              <w:rPr>
                <w:rFonts w:ascii="Arial Narrow" w:hAnsi="Arial Narrow"/>
                <w:szCs w:val="20"/>
              </w:rPr>
            </w:pPr>
            <w:r w:rsidRPr="00046012">
              <w:rPr>
                <w:rFonts w:ascii="Arial Narrow" w:hAnsi="Arial Narrow"/>
                <w:szCs w:val="20"/>
              </w:rPr>
              <w:t xml:space="preserve">Aumento no valor justo menos </w:t>
            </w:r>
            <w:r>
              <w:rPr>
                <w:rFonts w:ascii="Arial Narrow" w:hAnsi="Arial Narrow"/>
                <w:szCs w:val="20"/>
              </w:rPr>
              <w:t>a</w:t>
            </w:r>
            <w:r w:rsidRPr="00046012">
              <w:rPr>
                <w:rFonts w:ascii="Arial Narrow" w:hAnsi="Arial Narrow"/>
                <w:szCs w:val="20"/>
              </w:rPr>
              <w:t xml:space="preserve"> </w:t>
            </w:r>
            <w:r>
              <w:rPr>
                <w:rFonts w:ascii="Arial Narrow" w:hAnsi="Arial Narrow"/>
                <w:szCs w:val="20"/>
              </w:rPr>
              <w:t>despesa</w:t>
            </w:r>
            <w:r w:rsidRPr="00046012">
              <w:rPr>
                <w:rFonts w:ascii="Arial Narrow" w:hAnsi="Arial Narrow"/>
                <w:szCs w:val="20"/>
              </w:rPr>
              <w:t xml:space="preserve"> de </w:t>
            </w:r>
            <w:r>
              <w:rPr>
                <w:rFonts w:ascii="Arial Narrow" w:hAnsi="Arial Narrow"/>
                <w:szCs w:val="20"/>
              </w:rPr>
              <w:t>venda</w:t>
            </w:r>
            <w:r w:rsidRPr="00046012">
              <w:rPr>
                <w:rFonts w:ascii="Arial Narrow" w:hAnsi="Arial Narrow"/>
                <w:szCs w:val="20"/>
              </w:rPr>
              <w:t xml:space="preserve"> devido à mudança de preço:</w:t>
            </w:r>
          </w:p>
          <w:p w14:paraId="0220C711" w14:textId="77777777" w:rsidR="00902B6C" w:rsidRPr="00046012" w:rsidRDefault="00902B6C" w:rsidP="00DE05E2">
            <w:pPr>
              <w:rPr>
                <w:rFonts w:ascii="Arial Narrow" w:hAnsi="Arial Narrow"/>
                <w:szCs w:val="20"/>
              </w:rPr>
            </w:pPr>
            <w:r w:rsidRPr="00046012">
              <w:rPr>
                <w:rFonts w:ascii="Arial Narrow" w:hAnsi="Arial Narrow"/>
                <w:szCs w:val="20"/>
              </w:rPr>
              <w:t>10 × (105 – 100)</w:t>
            </w:r>
          </w:p>
          <w:p w14:paraId="3E817885" w14:textId="77777777" w:rsidR="00902B6C" w:rsidRPr="00046012" w:rsidRDefault="00902B6C" w:rsidP="00DE05E2">
            <w:pPr>
              <w:rPr>
                <w:rFonts w:ascii="Arial Narrow" w:hAnsi="Arial Narrow"/>
                <w:szCs w:val="20"/>
              </w:rPr>
            </w:pPr>
            <w:r w:rsidRPr="00046012">
              <w:rPr>
                <w:rFonts w:ascii="Arial Narrow" w:hAnsi="Arial Narrow"/>
                <w:szCs w:val="20"/>
              </w:rPr>
              <w:t>1 × (111 – 108)</w:t>
            </w:r>
          </w:p>
          <w:p w14:paraId="07F959A5" w14:textId="77777777" w:rsidR="00902B6C" w:rsidRPr="00046012" w:rsidRDefault="00902B6C" w:rsidP="00DE05E2">
            <w:pPr>
              <w:rPr>
                <w:rFonts w:ascii="Arial Narrow" w:hAnsi="Arial Narrow"/>
                <w:szCs w:val="20"/>
              </w:rPr>
            </w:pPr>
            <w:r w:rsidRPr="00046012">
              <w:rPr>
                <w:rFonts w:ascii="Arial Narrow" w:hAnsi="Arial Narrow"/>
                <w:szCs w:val="20"/>
              </w:rPr>
              <w:t>1 × (72 – 70)</w:t>
            </w:r>
          </w:p>
          <w:p w14:paraId="03F0B276" w14:textId="77777777" w:rsidR="00902B6C" w:rsidRPr="00046012" w:rsidRDefault="00902B6C" w:rsidP="00DE05E2">
            <w:pPr>
              <w:rPr>
                <w:rFonts w:ascii="Arial Narrow" w:hAnsi="Arial Narrow"/>
                <w:szCs w:val="20"/>
              </w:rPr>
            </w:pPr>
            <w:r w:rsidRPr="00046012">
              <w:rPr>
                <w:rFonts w:ascii="Arial Narrow" w:hAnsi="Arial Narrow"/>
                <w:szCs w:val="20"/>
              </w:rPr>
              <w:t xml:space="preserve">Aumento no valor justo menos </w:t>
            </w:r>
            <w:r>
              <w:rPr>
                <w:rFonts w:ascii="Arial Narrow" w:hAnsi="Arial Narrow"/>
                <w:szCs w:val="20"/>
              </w:rPr>
              <w:t>a</w:t>
            </w:r>
            <w:r w:rsidRPr="00046012">
              <w:rPr>
                <w:rFonts w:ascii="Arial Narrow" w:hAnsi="Arial Narrow"/>
                <w:szCs w:val="20"/>
              </w:rPr>
              <w:t xml:space="preserve"> </w:t>
            </w:r>
            <w:r>
              <w:rPr>
                <w:rFonts w:ascii="Arial Narrow" w:hAnsi="Arial Narrow"/>
                <w:szCs w:val="20"/>
              </w:rPr>
              <w:t>despesa</w:t>
            </w:r>
            <w:r w:rsidRPr="00046012">
              <w:rPr>
                <w:rFonts w:ascii="Arial Narrow" w:hAnsi="Arial Narrow"/>
                <w:szCs w:val="20"/>
              </w:rPr>
              <w:t xml:space="preserve"> de </w:t>
            </w:r>
            <w:r>
              <w:rPr>
                <w:rFonts w:ascii="Arial Narrow" w:hAnsi="Arial Narrow"/>
                <w:szCs w:val="20"/>
              </w:rPr>
              <w:t>venda</w:t>
            </w:r>
            <w:r w:rsidRPr="00046012">
              <w:rPr>
                <w:rFonts w:ascii="Arial Narrow" w:hAnsi="Arial Narrow"/>
                <w:szCs w:val="20"/>
              </w:rPr>
              <w:t xml:space="preserve"> devido à mudança física:</w:t>
            </w:r>
          </w:p>
          <w:p w14:paraId="43FB1017" w14:textId="77777777" w:rsidR="00902B6C" w:rsidRPr="00046012" w:rsidRDefault="00902B6C" w:rsidP="00DE05E2">
            <w:pPr>
              <w:rPr>
                <w:rFonts w:ascii="Arial Narrow" w:hAnsi="Arial Narrow"/>
                <w:szCs w:val="20"/>
              </w:rPr>
            </w:pPr>
            <w:r w:rsidRPr="00046012">
              <w:rPr>
                <w:rFonts w:ascii="Arial Narrow" w:hAnsi="Arial Narrow"/>
                <w:szCs w:val="20"/>
              </w:rPr>
              <w:t>10 × (120 – 105)</w:t>
            </w:r>
          </w:p>
          <w:p w14:paraId="11A5172D" w14:textId="77777777" w:rsidR="00902B6C" w:rsidRPr="00046012" w:rsidRDefault="00902B6C" w:rsidP="00DE05E2">
            <w:pPr>
              <w:rPr>
                <w:rFonts w:ascii="Arial Narrow" w:hAnsi="Arial Narrow"/>
                <w:szCs w:val="20"/>
              </w:rPr>
            </w:pPr>
            <w:r w:rsidRPr="00046012">
              <w:rPr>
                <w:rFonts w:ascii="Arial Narrow" w:hAnsi="Arial Narrow"/>
                <w:szCs w:val="20"/>
              </w:rPr>
              <w:t>1 × (120 – 111)</w:t>
            </w:r>
          </w:p>
          <w:p w14:paraId="0576E481" w14:textId="77777777" w:rsidR="00902B6C" w:rsidRPr="00046012" w:rsidRDefault="00902B6C" w:rsidP="00DE05E2">
            <w:pPr>
              <w:rPr>
                <w:rFonts w:ascii="Arial Narrow" w:hAnsi="Arial Narrow"/>
                <w:szCs w:val="20"/>
              </w:rPr>
            </w:pPr>
            <w:r w:rsidRPr="00046012">
              <w:rPr>
                <w:rFonts w:ascii="Arial Narrow" w:hAnsi="Arial Narrow"/>
                <w:szCs w:val="20"/>
              </w:rPr>
              <w:t>1 × (80 – 72)</w:t>
            </w:r>
          </w:p>
          <w:p w14:paraId="3D28E375" w14:textId="77777777" w:rsidR="00902B6C" w:rsidRPr="00046012" w:rsidRDefault="00902B6C" w:rsidP="00DE05E2">
            <w:pPr>
              <w:rPr>
                <w:rFonts w:ascii="Arial Narrow" w:hAnsi="Arial Narrow"/>
                <w:szCs w:val="20"/>
              </w:rPr>
            </w:pPr>
            <w:r w:rsidRPr="00046012">
              <w:rPr>
                <w:rFonts w:ascii="Arial Narrow" w:hAnsi="Arial Narrow"/>
                <w:szCs w:val="20"/>
              </w:rPr>
              <w:t>1 × 70</w:t>
            </w:r>
          </w:p>
          <w:p w14:paraId="64AADAFD" w14:textId="77777777" w:rsidR="00902B6C" w:rsidRPr="00046012" w:rsidRDefault="00902B6C" w:rsidP="00DE05E2">
            <w:pPr>
              <w:rPr>
                <w:rFonts w:ascii="Arial Narrow" w:hAnsi="Arial Narrow"/>
                <w:szCs w:val="20"/>
              </w:rPr>
            </w:pPr>
            <w:r w:rsidRPr="00046012">
              <w:rPr>
                <w:rFonts w:ascii="Arial Narrow" w:hAnsi="Arial Narrow"/>
                <w:szCs w:val="20"/>
              </w:rPr>
              <w:t xml:space="preserve">Valor justo menos </w:t>
            </w:r>
            <w:r>
              <w:rPr>
                <w:rFonts w:ascii="Arial Narrow" w:hAnsi="Arial Narrow"/>
                <w:szCs w:val="20"/>
              </w:rPr>
              <w:t>a</w:t>
            </w:r>
            <w:r w:rsidRPr="00046012">
              <w:rPr>
                <w:rFonts w:ascii="Arial Narrow" w:hAnsi="Arial Narrow"/>
                <w:szCs w:val="20"/>
              </w:rPr>
              <w:t xml:space="preserve"> </w:t>
            </w:r>
            <w:r>
              <w:rPr>
                <w:rFonts w:ascii="Arial Narrow" w:hAnsi="Arial Narrow"/>
                <w:szCs w:val="20"/>
              </w:rPr>
              <w:t>despesa</w:t>
            </w:r>
            <w:r w:rsidRPr="00046012">
              <w:rPr>
                <w:rFonts w:ascii="Arial Narrow" w:hAnsi="Arial Narrow"/>
                <w:szCs w:val="20"/>
              </w:rPr>
              <w:t xml:space="preserve"> de </w:t>
            </w:r>
            <w:r>
              <w:rPr>
                <w:rFonts w:ascii="Arial Narrow" w:hAnsi="Arial Narrow"/>
                <w:szCs w:val="20"/>
              </w:rPr>
              <w:t>venda</w:t>
            </w:r>
            <w:r w:rsidRPr="00046012">
              <w:rPr>
                <w:rFonts w:ascii="Arial Narrow" w:hAnsi="Arial Narrow"/>
                <w:szCs w:val="20"/>
              </w:rPr>
              <w:t xml:space="preserve"> do rebanho em 31 de dezembro de 20X1</w:t>
            </w:r>
          </w:p>
          <w:p w14:paraId="09A013CD" w14:textId="77777777" w:rsidR="00902B6C" w:rsidRPr="00046012" w:rsidRDefault="00902B6C" w:rsidP="00DE05E2">
            <w:pPr>
              <w:rPr>
                <w:rFonts w:ascii="Arial Narrow" w:hAnsi="Arial Narrow"/>
                <w:szCs w:val="20"/>
              </w:rPr>
            </w:pPr>
            <w:r w:rsidRPr="00046012">
              <w:rPr>
                <w:rFonts w:ascii="Arial Narrow" w:hAnsi="Arial Narrow"/>
                <w:szCs w:val="20"/>
              </w:rPr>
              <w:t>11 × 120</w:t>
            </w:r>
          </w:p>
          <w:p w14:paraId="5D244490" w14:textId="77777777" w:rsidR="00902B6C" w:rsidRPr="00C8131C" w:rsidRDefault="00902B6C" w:rsidP="00DE05E2">
            <w:pPr>
              <w:rPr>
                <w:rFonts w:ascii="Arial Narrow" w:hAnsi="Arial Narrow"/>
                <w:szCs w:val="20"/>
                <w:lang w:val="pt-BR"/>
              </w:rPr>
            </w:pPr>
            <w:r w:rsidRPr="00046012">
              <w:rPr>
                <w:rFonts w:ascii="Arial Narrow" w:hAnsi="Arial Narrow"/>
                <w:szCs w:val="20"/>
              </w:rPr>
              <w:t>1 × 80</w:t>
            </w:r>
          </w:p>
          <w:p w14:paraId="53671EC7" w14:textId="77777777" w:rsidR="00902B6C" w:rsidRPr="00046012" w:rsidRDefault="00902B6C" w:rsidP="00DE05E2">
            <w:pPr>
              <w:rPr>
                <w:rFonts w:ascii="Arial Narrow" w:hAnsi="Arial Narrow"/>
                <w:szCs w:val="20"/>
              </w:rPr>
            </w:pPr>
          </w:p>
        </w:tc>
        <w:tc>
          <w:tcPr>
            <w:tcW w:w="900" w:type="dxa"/>
          </w:tcPr>
          <w:p w14:paraId="3614A9A9" w14:textId="77777777" w:rsidR="00902B6C" w:rsidRPr="00046012" w:rsidRDefault="00902B6C" w:rsidP="00DE05E2">
            <w:pPr>
              <w:jc w:val="right"/>
              <w:rPr>
                <w:rFonts w:ascii="Arial Narrow" w:hAnsi="Arial Narrow"/>
                <w:szCs w:val="20"/>
              </w:rPr>
            </w:pPr>
            <w:r w:rsidRPr="00046012">
              <w:rPr>
                <w:rFonts w:ascii="Arial Narrow" w:hAnsi="Arial Narrow"/>
                <w:szCs w:val="20"/>
              </w:rPr>
              <w:t>100</w:t>
            </w:r>
          </w:p>
          <w:p w14:paraId="51BD8B6A" w14:textId="77777777" w:rsidR="00902B6C" w:rsidRPr="00046012" w:rsidRDefault="00902B6C" w:rsidP="00DE05E2">
            <w:pPr>
              <w:jc w:val="right"/>
              <w:rPr>
                <w:rFonts w:ascii="Arial Narrow" w:hAnsi="Arial Narrow"/>
                <w:szCs w:val="20"/>
              </w:rPr>
            </w:pPr>
            <w:r w:rsidRPr="00046012">
              <w:rPr>
                <w:rFonts w:ascii="Arial Narrow" w:hAnsi="Arial Narrow"/>
                <w:szCs w:val="20"/>
              </w:rPr>
              <w:t>70</w:t>
            </w:r>
          </w:p>
          <w:p w14:paraId="6F9A453C" w14:textId="77777777" w:rsidR="00902B6C" w:rsidRPr="00046012" w:rsidRDefault="00902B6C" w:rsidP="00DE05E2">
            <w:pPr>
              <w:jc w:val="right"/>
              <w:rPr>
                <w:rFonts w:ascii="Arial Narrow" w:hAnsi="Arial Narrow"/>
                <w:szCs w:val="20"/>
              </w:rPr>
            </w:pPr>
            <w:r w:rsidRPr="00046012">
              <w:rPr>
                <w:rFonts w:ascii="Arial Narrow" w:hAnsi="Arial Narrow"/>
                <w:szCs w:val="20"/>
              </w:rPr>
              <w:t>108</w:t>
            </w:r>
          </w:p>
          <w:p w14:paraId="0C5F05F0" w14:textId="77777777" w:rsidR="00902B6C" w:rsidRPr="00046012" w:rsidRDefault="00902B6C" w:rsidP="00DE05E2">
            <w:pPr>
              <w:jc w:val="right"/>
              <w:rPr>
                <w:rFonts w:ascii="Arial Narrow" w:hAnsi="Arial Narrow"/>
                <w:szCs w:val="20"/>
              </w:rPr>
            </w:pPr>
            <w:r w:rsidRPr="00046012">
              <w:rPr>
                <w:rFonts w:ascii="Arial Narrow" w:hAnsi="Arial Narrow"/>
                <w:szCs w:val="20"/>
              </w:rPr>
              <w:t>72</w:t>
            </w:r>
          </w:p>
          <w:p w14:paraId="34737479" w14:textId="77777777" w:rsidR="00902B6C" w:rsidRPr="00046012" w:rsidRDefault="00902B6C" w:rsidP="00DE05E2">
            <w:pPr>
              <w:jc w:val="right"/>
              <w:rPr>
                <w:rFonts w:ascii="Arial Narrow" w:hAnsi="Arial Narrow"/>
                <w:szCs w:val="20"/>
              </w:rPr>
            </w:pPr>
            <w:r w:rsidRPr="00046012">
              <w:rPr>
                <w:rFonts w:ascii="Arial Narrow" w:hAnsi="Arial Narrow"/>
                <w:szCs w:val="20"/>
              </w:rPr>
              <w:t>80</w:t>
            </w:r>
          </w:p>
          <w:p w14:paraId="4C4806D8" w14:textId="77777777" w:rsidR="00902B6C" w:rsidRPr="00046012" w:rsidRDefault="00902B6C" w:rsidP="00DE05E2">
            <w:pPr>
              <w:jc w:val="right"/>
              <w:rPr>
                <w:rFonts w:ascii="Arial Narrow" w:hAnsi="Arial Narrow"/>
                <w:szCs w:val="20"/>
              </w:rPr>
            </w:pPr>
            <w:r w:rsidRPr="00046012">
              <w:rPr>
                <w:rFonts w:ascii="Arial Narrow" w:hAnsi="Arial Narrow"/>
                <w:szCs w:val="20"/>
              </w:rPr>
              <w:t>105</w:t>
            </w:r>
          </w:p>
          <w:p w14:paraId="023B71DA" w14:textId="77777777" w:rsidR="00902B6C" w:rsidRPr="00046012" w:rsidRDefault="00902B6C" w:rsidP="00DE05E2">
            <w:pPr>
              <w:jc w:val="right"/>
              <w:rPr>
                <w:rFonts w:ascii="Arial Narrow" w:hAnsi="Arial Narrow"/>
                <w:szCs w:val="20"/>
              </w:rPr>
            </w:pPr>
            <w:r w:rsidRPr="00046012">
              <w:rPr>
                <w:rFonts w:ascii="Arial Narrow" w:hAnsi="Arial Narrow"/>
                <w:szCs w:val="20"/>
              </w:rPr>
              <w:t>111</w:t>
            </w:r>
          </w:p>
          <w:p w14:paraId="3D8B6275" w14:textId="77777777" w:rsidR="00902B6C" w:rsidRPr="00046012" w:rsidRDefault="00902B6C" w:rsidP="00DE05E2">
            <w:pPr>
              <w:jc w:val="right"/>
              <w:rPr>
                <w:rFonts w:ascii="Arial Narrow" w:hAnsi="Arial Narrow"/>
                <w:szCs w:val="20"/>
              </w:rPr>
            </w:pPr>
            <w:r w:rsidRPr="00046012">
              <w:rPr>
                <w:rFonts w:ascii="Arial Narrow" w:hAnsi="Arial Narrow"/>
                <w:szCs w:val="20"/>
              </w:rPr>
              <w:t>120</w:t>
            </w:r>
          </w:p>
          <w:p w14:paraId="274CE711" w14:textId="77777777" w:rsidR="00902B6C" w:rsidRPr="00046012" w:rsidRDefault="00902B6C" w:rsidP="00DE05E2">
            <w:pPr>
              <w:jc w:val="right"/>
              <w:rPr>
                <w:rFonts w:ascii="Arial Narrow" w:hAnsi="Arial Narrow"/>
                <w:szCs w:val="20"/>
              </w:rPr>
            </w:pPr>
          </w:p>
          <w:p w14:paraId="4C49495F" w14:textId="77777777" w:rsidR="00902B6C" w:rsidRPr="00046012" w:rsidRDefault="00902B6C" w:rsidP="00DE05E2">
            <w:pPr>
              <w:jc w:val="right"/>
              <w:rPr>
                <w:rFonts w:ascii="Arial Narrow" w:hAnsi="Arial Narrow"/>
                <w:szCs w:val="20"/>
              </w:rPr>
            </w:pPr>
          </w:p>
          <w:p w14:paraId="3290A551" w14:textId="77777777" w:rsidR="00902B6C" w:rsidRPr="00046012" w:rsidRDefault="00902B6C" w:rsidP="00DE05E2">
            <w:pPr>
              <w:jc w:val="right"/>
              <w:rPr>
                <w:rFonts w:ascii="Arial Narrow" w:hAnsi="Arial Narrow"/>
                <w:szCs w:val="20"/>
              </w:rPr>
            </w:pPr>
          </w:p>
          <w:p w14:paraId="7222EC2A" w14:textId="77777777" w:rsidR="00902B6C" w:rsidRPr="00046012" w:rsidRDefault="00902B6C" w:rsidP="00DE05E2">
            <w:pPr>
              <w:jc w:val="right"/>
              <w:rPr>
                <w:rFonts w:ascii="Arial Narrow" w:hAnsi="Arial Narrow"/>
                <w:szCs w:val="20"/>
              </w:rPr>
            </w:pPr>
          </w:p>
          <w:p w14:paraId="40CAFBFF" w14:textId="77777777" w:rsidR="00902B6C" w:rsidRPr="00046012" w:rsidRDefault="00902B6C" w:rsidP="00DE05E2">
            <w:pPr>
              <w:jc w:val="right"/>
              <w:rPr>
                <w:rFonts w:ascii="Arial Narrow" w:hAnsi="Arial Narrow"/>
                <w:szCs w:val="20"/>
              </w:rPr>
            </w:pPr>
          </w:p>
          <w:p w14:paraId="46323F7A" w14:textId="77777777" w:rsidR="00902B6C" w:rsidRPr="00046012" w:rsidRDefault="00902B6C" w:rsidP="00DE05E2">
            <w:pPr>
              <w:jc w:val="right"/>
              <w:rPr>
                <w:rFonts w:ascii="Arial Narrow" w:hAnsi="Arial Narrow"/>
                <w:szCs w:val="20"/>
              </w:rPr>
            </w:pPr>
            <w:r w:rsidRPr="00046012">
              <w:rPr>
                <w:rFonts w:ascii="Arial Narrow" w:hAnsi="Arial Narrow"/>
                <w:szCs w:val="20"/>
              </w:rPr>
              <w:t>50</w:t>
            </w:r>
          </w:p>
          <w:p w14:paraId="10B9FCFF" w14:textId="77777777" w:rsidR="00902B6C" w:rsidRPr="00046012" w:rsidRDefault="00902B6C" w:rsidP="00DE05E2">
            <w:pPr>
              <w:jc w:val="right"/>
              <w:rPr>
                <w:rFonts w:ascii="Arial Narrow" w:hAnsi="Arial Narrow"/>
                <w:szCs w:val="20"/>
              </w:rPr>
            </w:pPr>
            <w:r w:rsidRPr="00046012">
              <w:rPr>
                <w:rFonts w:ascii="Arial Narrow" w:hAnsi="Arial Narrow"/>
                <w:szCs w:val="20"/>
              </w:rPr>
              <w:t>3</w:t>
            </w:r>
          </w:p>
          <w:p w14:paraId="4A2B75AA" w14:textId="77777777" w:rsidR="00902B6C" w:rsidRPr="00046012" w:rsidRDefault="00902B6C" w:rsidP="00DE05E2">
            <w:pPr>
              <w:jc w:val="right"/>
              <w:rPr>
                <w:rFonts w:ascii="Arial Narrow" w:hAnsi="Arial Narrow"/>
                <w:szCs w:val="20"/>
                <w:u w:val="single"/>
              </w:rPr>
            </w:pPr>
            <w:r w:rsidRPr="00046012">
              <w:rPr>
                <w:rFonts w:ascii="Arial Narrow" w:hAnsi="Arial Narrow"/>
                <w:szCs w:val="20"/>
                <w:u w:val="single"/>
              </w:rPr>
              <w:t>2</w:t>
            </w:r>
          </w:p>
          <w:p w14:paraId="004DC8FD" w14:textId="77777777" w:rsidR="00902B6C" w:rsidRPr="00046012" w:rsidRDefault="00902B6C" w:rsidP="00DE05E2">
            <w:pPr>
              <w:jc w:val="right"/>
              <w:rPr>
                <w:rFonts w:ascii="Arial Narrow" w:hAnsi="Arial Narrow"/>
                <w:szCs w:val="20"/>
              </w:rPr>
            </w:pPr>
          </w:p>
          <w:p w14:paraId="4324374D" w14:textId="77777777" w:rsidR="00902B6C" w:rsidRPr="00046012" w:rsidRDefault="00902B6C" w:rsidP="00DE05E2">
            <w:pPr>
              <w:jc w:val="right"/>
              <w:rPr>
                <w:rFonts w:ascii="Arial Narrow" w:hAnsi="Arial Narrow"/>
                <w:szCs w:val="20"/>
              </w:rPr>
            </w:pPr>
            <w:r w:rsidRPr="00046012">
              <w:rPr>
                <w:rFonts w:ascii="Arial Narrow" w:hAnsi="Arial Narrow"/>
                <w:szCs w:val="20"/>
              </w:rPr>
              <w:t>150</w:t>
            </w:r>
          </w:p>
          <w:p w14:paraId="5F6A50F3" w14:textId="77777777" w:rsidR="00902B6C" w:rsidRPr="00046012" w:rsidRDefault="00902B6C" w:rsidP="00DE05E2">
            <w:pPr>
              <w:jc w:val="right"/>
              <w:rPr>
                <w:rFonts w:ascii="Arial Narrow" w:hAnsi="Arial Narrow"/>
                <w:szCs w:val="20"/>
              </w:rPr>
            </w:pPr>
            <w:r w:rsidRPr="00046012">
              <w:rPr>
                <w:rFonts w:ascii="Arial Narrow" w:hAnsi="Arial Narrow"/>
                <w:szCs w:val="20"/>
              </w:rPr>
              <w:t>9</w:t>
            </w:r>
          </w:p>
          <w:p w14:paraId="0CB0698D" w14:textId="77777777" w:rsidR="00902B6C" w:rsidRPr="00046012" w:rsidRDefault="00902B6C" w:rsidP="00DE05E2">
            <w:pPr>
              <w:jc w:val="right"/>
              <w:rPr>
                <w:rFonts w:ascii="Arial Narrow" w:hAnsi="Arial Narrow"/>
                <w:szCs w:val="20"/>
              </w:rPr>
            </w:pPr>
            <w:r w:rsidRPr="00046012">
              <w:rPr>
                <w:rFonts w:ascii="Arial Narrow" w:hAnsi="Arial Narrow"/>
                <w:szCs w:val="20"/>
              </w:rPr>
              <w:t>8</w:t>
            </w:r>
          </w:p>
          <w:p w14:paraId="66CDEF95" w14:textId="77777777" w:rsidR="00902B6C" w:rsidRPr="00046012" w:rsidRDefault="00902B6C" w:rsidP="00DE05E2">
            <w:pPr>
              <w:jc w:val="right"/>
              <w:rPr>
                <w:rFonts w:ascii="Arial Narrow" w:hAnsi="Arial Narrow"/>
                <w:szCs w:val="20"/>
                <w:u w:val="single"/>
              </w:rPr>
            </w:pPr>
            <w:r w:rsidRPr="00046012">
              <w:rPr>
                <w:rFonts w:ascii="Arial Narrow" w:hAnsi="Arial Narrow"/>
                <w:szCs w:val="20"/>
                <w:u w:val="single"/>
              </w:rPr>
              <w:t>70</w:t>
            </w:r>
          </w:p>
          <w:p w14:paraId="056D0B29" w14:textId="77777777" w:rsidR="00902B6C" w:rsidRPr="00046012" w:rsidRDefault="00902B6C" w:rsidP="00DE05E2">
            <w:pPr>
              <w:jc w:val="right"/>
              <w:rPr>
                <w:rFonts w:ascii="Arial Narrow" w:hAnsi="Arial Narrow"/>
                <w:szCs w:val="20"/>
              </w:rPr>
            </w:pPr>
          </w:p>
          <w:p w14:paraId="4351EA2D" w14:textId="77777777" w:rsidR="00902B6C" w:rsidRPr="00046012" w:rsidRDefault="00902B6C" w:rsidP="00DE05E2">
            <w:pPr>
              <w:jc w:val="right"/>
              <w:rPr>
                <w:rFonts w:ascii="Arial Narrow" w:hAnsi="Arial Narrow"/>
                <w:szCs w:val="20"/>
              </w:rPr>
            </w:pPr>
            <w:r w:rsidRPr="00046012">
              <w:rPr>
                <w:rFonts w:ascii="Arial Narrow" w:hAnsi="Arial Narrow"/>
                <w:szCs w:val="20"/>
              </w:rPr>
              <w:t>1.320</w:t>
            </w:r>
          </w:p>
          <w:p w14:paraId="3891A8B9" w14:textId="77777777" w:rsidR="00902B6C" w:rsidRPr="00046012" w:rsidRDefault="00902B6C" w:rsidP="00DE05E2">
            <w:pPr>
              <w:jc w:val="right"/>
              <w:rPr>
                <w:rFonts w:ascii="Arial Narrow" w:hAnsi="Arial Narrow"/>
                <w:szCs w:val="20"/>
              </w:rPr>
            </w:pPr>
            <w:r w:rsidRPr="00046012">
              <w:rPr>
                <w:rFonts w:ascii="Arial Narrow" w:hAnsi="Arial Narrow"/>
                <w:szCs w:val="20"/>
                <w:u w:val="single"/>
              </w:rPr>
              <w:t>80</w:t>
            </w:r>
          </w:p>
        </w:tc>
        <w:tc>
          <w:tcPr>
            <w:tcW w:w="1060" w:type="dxa"/>
          </w:tcPr>
          <w:p w14:paraId="47029C05" w14:textId="77777777" w:rsidR="00902B6C" w:rsidRPr="00046012" w:rsidRDefault="00902B6C" w:rsidP="00DE05E2">
            <w:pPr>
              <w:jc w:val="right"/>
              <w:rPr>
                <w:rFonts w:ascii="Arial Narrow" w:hAnsi="Arial Narrow"/>
                <w:szCs w:val="20"/>
              </w:rPr>
            </w:pPr>
          </w:p>
          <w:p w14:paraId="4A284B5A" w14:textId="77777777" w:rsidR="00902B6C" w:rsidRPr="00046012" w:rsidRDefault="00902B6C" w:rsidP="00DE05E2">
            <w:pPr>
              <w:jc w:val="right"/>
              <w:rPr>
                <w:rFonts w:ascii="Arial Narrow" w:hAnsi="Arial Narrow"/>
                <w:szCs w:val="20"/>
              </w:rPr>
            </w:pPr>
          </w:p>
          <w:p w14:paraId="06DF85E1" w14:textId="77777777" w:rsidR="00902B6C" w:rsidRPr="00046012" w:rsidRDefault="00902B6C" w:rsidP="00DE05E2">
            <w:pPr>
              <w:jc w:val="right"/>
              <w:rPr>
                <w:rFonts w:ascii="Arial Narrow" w:hAnsi="Arial Narrow"/>
                <w:szCs w:val="20"/>
              </w:rPr>
            </w:pPr>
          </w:p>
          <w:p w14:paraId="481FB578" w14:textId="77777777" w:rsidR="00902B6C" w:rsidRPr="00046012" w:rsidRDefault="00902B6C" w:rsidP="00DE05E2">
            <w:pPr>
              <w:jc w:val="right"/>
              <w:rPr>
                <w:rFonts w:ascii="Arial Narrow" w:hAnsi="Arial Narrow"/>
                <w:szCs w:val="20"/>
              </w:rPr>
            </w:pPr>
          </w:p>
          <w:p w14:paraId="0381A74C" w14:textId="77777777" w:rsidR="00902B6C" w:rsidRPr="00046012" w:rsidRDefault="00902B6C" w:rsidP="00DE05E2">
            <w:pPr>
              <w:jc w:val="right"/>
              <w:rPr>
                <w:rFonts w:ascii="Arial Narrow" w:hAnsi="Arial Narrow"/>
                <w:szCs w:val="20"/>
              </w:rPr>
            </w:pPr>
          </w:p>
          <w:p w14:paraId="1FFBB4E6" w14:textId="77777777" w:rsidR="00902B6C" w:rsidRPr="00046012" w:rsidRDefault="00902B6C" w:rsidP="00DE05E2">
            <w:pPr>
              <w:jc w:val="right"/>
              <w:rPr>
                <w:rFonts w:ascii="Arial Narrow" w:hAnsi="Arial Narrow"/>
                <w:szCs w:val="20"/>
              </w:rPr>
            </w:pPr>
          </w:p>
          <w:p w14:paraId="1657AE6E" w14:textId="77777777" w:rsidR="00902B6C" w:rsidRPr="00046012" w:rsidRDefault="00902B6C" w:rsidP="00DE05E2">
            <w:pPr>
              <w:jc w:val="right"/>
              <w:rPr>
                <w:rFonts w:ascii="Arial Narrow" w:hAnsi="Arial Narrow"/>
                <w:szCs w:val="20"/>
              </w:rPr>
            </w:pPr>
          </w:p>
          <w:p w14:paraId="3CCB6164" w14:textId="77777777" w:rsidR="00902B6C" w:rsidRPr="00046012" w:rsidRDefault="00902B6C" w:rsidP="00DE05E2">
            <w:pPr>
              <w:jc w:val="right"/>
              <w:rPr>
                <w:rFonts w:ascii="Arial Narrow" w:hAnsi="Arial Narrow"/>
                <w:szCs w:val="20"/>
              </w:rPr>
            </w:pPr>
          </w:p>
          <w:p w14:paraId="61641257" w14:textId="77777777" w:rsidR="00902B6C" w:rsidRPr="00046012" w:rsidRDefault="00902B6C" w:rsidP="00DE05E2">
            <w:pPr>
              <w:jc w:val="right"/>
              <w:rPr>
                <w:rFonts w:ascii="Arial Narrow" w:hAnsi="Arial Narrow"/>
                <w:szCs w:val="20"/>
              </w:rPr>
            </w:pPr>
          </w:p>
          <w:p w14:paraId="57208BB7" w14:textId="77777777" w:rsidR="00902B6C" w:rsidRPr="00046012" w:rsidRDefault="00902B6C" w:rsidP="00DE05E2">
            <w:pPr>
              <w:jc w:val="right"/>
              <w:rPr>
                <w:rFonts w:ascii="Arial Narrow" w:hAnsi="Arial Narrow"/>
                <w:szCs w:val="20"/>
              </w:rPr>
            </w:pPr>
          </w:p>
          <w:p w14:paraId="169CCBD7" w14:textId="77777777" w:rsidR="00902B6C" w:rsidRPr="00046012" w:rsidRDefault="00902B6C" w:rsidP="00DE05E2">
            <w:pPr>
              <w:jc w:val="right"/>
              <w:rPr>
                <w:rFonts w:ascii="Arial Narrow" w:hAnsi="Arial Narrow"/>
                <w:szCs w:val="20"/>
              </w:rPr>
            </w:pPr>
            <w:r w:rsidRPr="00046012">
              <w:rPr>
                <w:rFonts w:ascii="Arial Narrow" w:hAnsi="Arial Narrow"/>
                <w:szCs w:val="20"/>
              </w:rPr>
              <w:t>1.000</w:t>
            </w:r>
          </w:p>
          <w:p w14:paraId="1844C136" w14:textId="77777777" w:rsidR="00902B6C" w:rsidRPr="00046012" w:rsidRDefault="00902B6C" w:rsidP="00DE05E2">
            <w:pPr>
              <w:jc w:val="right"/>
              <w:rPr>
                <w:rFonts w:ascii="Arial Narrow" w:hAnsi="Arial Narrow"/>
                <w:szCs w:val="20"/>
              </w:rPr>
            </w:pPr>
            <w:r w:rsidRPr="00046012">
              <w:rPr>
                <w:rFonts w:ascii="Arial Narrow" w:hAnsi="Arial Narrow"/>
                <w:szCs w:val="20"/>
              </w:rPr>
              <w:t>108</w:t>
            </w:r>
          </w:p>
          <w:p w14:paraId="20B500BF" w14:textId="77777777" w:rsidR="00902B6C" w:rsidRPr="00046012" w:rsidRDefault="00902B6C" w:rsidP="00DE05E2">
            <w:pPr>
              <w:jc w:val="right"/>
              <w:rPr>
                <w:rFonts w:ascii="Arial Narrow" w:hAnsi="Arial Narrow"/>
                <w:szCs w:val="20"/>
              </w:rPr>
            </w:pPr>
          </w:p>
          <w:p w14:paraId="5AEA67D7" w14:textId="77777777" w:rsidR="00902B6C" w:rsidRPr="00046012" w:rsidRDefault="00902B6C" w:rsidP="00DE05E2">
            <w:pPr>
              <w:jc w:val="right"/>
              <w:rPr>
                <w:rFonts w:ascii="Arial Narrow" w:hAnsi="Arial Narrow"/>
                <w:szCs w:val="20"/>
              </w:rPr>
            </w:pPr>
          </w:p>
          <w:p w14:paraId="6D9E95BE" w14:textId="77777777" w:rsidR="00902B6C" w:rsidRPr="00046012" w:rsidRDefault="00902B6C" w:rsidP="00DE05E2">
            <w:pPr>
              <w:jc w:val="right"/>
              <w:rPr>
                <w:rFonts w:ascii="Arial Narrow" w:hAnsi="Arial Narrow"/>
                <w:szCs w:val="20"/>
              </w:rPr>
            </w:pPr>
          </w:p>
          <w:p w14:paraId="77E396C7" w14:textId="77777777" w:rsidR="00902B6C" w:rsidRPr="00046012" w:rsidRDefault="00902B6C" w:rsidP="00DE05E2">
            <w:pPr>
              <w:jc w:val="right"/>
              <w:rPr>
                <w:rFonts w:ascii="Arial Narrow" w:hAnsi="Arial Narrow"/>
                <w:szCs w:val="20"/>
                <w:u w:val="single"/>
              </w:rPr>
            </w:pPr>
            <w:r w:rsidRPr="00046012">
              <w:rPr>
                <w:rFonts w:ascii="Arial Narrow" w:hAnsi="Arial Narrow"/>
                <w:szCs w:val="20"/>
                <w:u w:val="single"/>
              </w:rPr>
              <w:t>55</w:t>
            </w:r>
          </w:p>
          <w:p w14:paraId="711C3AC3" w14:textId="77777777" w:rsidR="00902B6C" w:rsidRPr="00046012" w:rsidRDefault="00902B6C" w:rsidP="00DE05E2">
            <w:pPr>
              <w:jc w:val="right"/>
              <w:rPr>
                <w:rFonts w:ascii="Arial Narrow" w:hAnsi="Arial Narrow"/>
                <w:szCs w:val="20"/>
              </w:rPr>
            </w:pPr>
          </w:p>
          <w:p w14:paraId="63074F63" w14:textId="77777777" w:rsidR="00902B6C" w:rsidRPr="00046012" w:rsidRDefault="00902B6C" w:rsidP="00DE05E2">
            <w:pPr>
              <w:jc w:val="right"/>
              <w:rPr>
                <w:rFonts w:ascii="Arial Narrow" w:hAnsi="Arial Narrow"/>
                <w:szCs w:val="20"/>
              </w:rPr>
            </w:pPr>
          </w:p>
          <w:p w14:paraId="2A7D6F3E" w14:textId="77777777" w:rsidR="00902B6C" w:rsidRPr="00046012" w:rsidRDefault="00902B6C" w:rsidP="00DE05E2">
            <w:pPr>
              <w:jc w:val="right"/>
              <w:rPr>
                <w:rFonts w:ascii="Arial Narrow" w:hAnsi="Arial Narrow"/>
                <w:szCs w:val="20"/>
              </w:rPr>
            </w:pPr>
          </w:p>
          <w:p w14:paraId="2921750B" w14:textId="77777777" w:rsidR="00902B6C" w:rsidRPr="00046012" w:rsidRDefault="00902B6C" w:rsidP="00DE05E2">
            <w:pPr>
              <w:jc w:val="right"/>
              <w:rPr>
                <w:rFonts w:ascii="Arial Narrow" w:hAnsi="Arial Narrow"/>
                <w:szCs w:val="20"/>
              </w:rPr>
            </w:pPr>
          </w:p>
          <w:p w14:paraId="0393E078" w14:textId="77777777" w:rsidR="00902B6C" w:rsidRPr="00046012" w:rsidRDefault="00902B6C" w:rsidP="00DE05E2">
            <w:pPr>
              <w:jc w:val="right"/>
              <w:rPr>
                <w:rFonts w:ascii="Arial Narrow" w:hAnsi="Arial Narrow"/>
                <w:szCs w:val="20"/>
                <w:u w:val="single"/>
              </w:rPr>
            </w:pPr>
            <w:r w:rsidRPr="00046012">
              <w:rPr>
                <w:rFonts w:ascii="Arial Narrow" w:hAnsi="Arial Narrow"/>
                <w:szCs w:val="20"/>
                <w:u w:val="single"/>
              </w:rPr>
              <w:t>237</w:t>
            </w:r>
          </w:p>
          <w:p w14:paraId="5B171B48" w14:textId="77777777" w:rsidR="00902B6C" w:rsidRPr="00046012" w:rsidRDefault="00902B6C" w:rsidP="00DE05E2">
            <w:pPr>
              <w:jc w:val="right"/>
              <w:rPr>
                <w:rFonts w:ascii="Arial Narrow" w:hAnsi="Arial Narrow"/>
                <w:szCs w:val="20"/>
                <w:u w:val="single"/>
              </w:rPr>
            </w:pPr>
          </w:p>
          <w:p w14:paraId="207E8222" w14:textId="77777777" w:rsidR="00902B6C" w:rsidRPr="00046012" w:rsidRDefault="00902B6C" w:rsidP="00DE05E2">
            <w:pPr>
              <w:jc w:val="right"/>
              <w:rPr>
                <w:rFonts w:ascii="Arial Narrow" w:hAnsi="Arial Narrow"/>
                <w:szCs w:val="20"/>
                <w:u w:val="single"/>
              </w:rPr>
            </w:pPr>
          </w:p>
          <w:p w14:paraId="30531830" w14:textId="77777777" w:rsidR="00902B6C" w:rsidRPr="00046012" w:rsidRDefault="00902B6C" w:rsidP="00DE05E2">
            <w:pPr>
              <w:jc w:val="right"/>
              <w:rPr>
                <w:rFonts w:ascii="Arial Narrow" w:hAnsi="Arial Narrow"/>
                <w:szCs w:val="20"/>
                <w:u w:val="single"/>
              </w:rPr>
            </w:pPr>
            <w:r w:rsidRPr="00046012">
              <w:rPr>
                <w:rFonts w:ascii="Arial Narrow" w:hAnsi="Arial Narrow"/>
                <w:szCs w:val="20"/>
                <w:u w:val="single"/>
              </w:rPr>
              <w:t>1.400</w:t>
            </w:r>
          </w:p>
        </w:tc>
      </w:tr>
    </w:tbl>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7D86" w14:textId="77777777" w:rsidR="00491984" w:rsidRDefault="00491984" w:rsidP="0096648A">
      <w:pPr>
        <w:spacing w:before="0" w:after="0"/>
      </w:pPr>
      <w:r>
        <w:separator/>
      </w:r>
    </w:p>
  </w:endnote>
  <w:endnote w:type="continuationSeparator" w:id="0">
    <w:p w14:paraId="116A57E3" w14:textId="77777777" w:rsidR="00491984" w:rsidRDefault="00491984"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DD0" w14:textId="77777777" w:rsidR="00491984" w:rsidRDefault="0049198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491984" w:rsidRDefault="0049198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233443539"/>
      <w:docPartObj>
        <w:docPartGallery w:val="Page Numbers (Bottom of Page)"/>
        <w:docPartUnique/>
      </w:docPartObj>
    </w:sdtPr>
    <w:sdtContent>
      <w:p w14:paraId="4E8AE55F" w14:textId="10E2580C" w:rsidR="00491984" w:rsidRPr="00AB3649" w:rsidRDefault="00491984">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Pr="00001003">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8FC6" w14:textId="69271736" w:rsidR="00491984" w:rsidRPr="00A21437" w:rsidRDefault="00491984">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E204" w14:textId="77777777" w:rsidR="00491984" w:rsidRDefault="00491984" w:rsidP="0096648A">
      <w:pPr>
        <w:spacing w:before="0" w:after="0"/>
      </w:pPr>
      <w:r>
        <w:separator/>
      </w:r>
    </w:p>
  </w:footnote>
  <w:footnote w:type="continuationSeparator" w:id="0">
    <w:p w14:paraId="743D40CD" w14:textId="77777777" w:rsidR="00491984" w:rsidRDefault="00491984"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A5FC" w14:textId="77777777" w:rsidR="00491984" w:rsidRPr="007A1E4D" w:rsidRDefault="00491984" w:rsidP="00A21437">
    <w:pPr>
      <w:tabs>
        <w:tab w:val="center" w:pos="4419"/>
        <w:tab w:val="right" w:pos="8838"/>
      </w:tabs>
      <w:spacing w:before="0" w:after="0"/>
      <w:jc w:val="center"/>
    </w:pPr>
    <w:r>
      <w:rPr>
        <w:noProof/>
        <w:lang w:val="en-US" w:eastAsia="en-US"/>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491984" w:rsidRPr="00A21437" w:rsidRDefault="00491984"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491984" w:rsidRPr="00A21437" w:rsidRDefault="00491984"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491984" w:rsidRPr="00A21437" w:rsidRDefault="00491984"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491984" w:rsidRPr="00A21437" w:rsidRDefault="00491984"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491984" w:rsidRPr="00A21437" w:rsidRDefault="00491984" w:rsidP="00A21437">
    <w:pPr>
      <w:pStyle w:val="Cabealho"/>
      <w:spacing w:before="0" w:after="0"/>
      <w:jc w:val="center"/>
      <w:rPr>
        <w:rFonts w:asciiTheme="minorHAnsi" w:hAnsiTheme="minorHAnsi" w:cstheme="minorHAnsi"/>
        <w:noProof/>
        <w:sz w:val="18"/>
        <w:szCs w:val="18"/>
      </w:rPr>
    </w:pPr>
    <w:hyperlink r:id="rId2" w:history="1">
      <w:r w:rsidRPr="00A51584">
        <w:rPr>
          <w:rStyle w:val="Hyperlink"/>
          <w:rFonts w:asciiTheme="minorHAnsi" w:hAnsiTheme="minorHAnsi" w:cstheme="minorHAnsi"/>
          <w:sz w:val="18"/>
          <w:szCs w:val="18"/>
        </w:rPr>
        <w:t>www.gov.br/cvm</w:t>
      </w:r>
    </w:hyperlink>
  </w:p>
  <w:p w14:paraId="18930FD4" w14:textId="7A411976" w:rsidR="00491984" w:rsidRPr="00A21437" w:rsidRDefault="00491984" w:rsidP="00A21437">
    <w:pPr>
      <w:pStyle w:val="Cabealho"/>
      <w:spacing w:before="240" w:after="240"/>
      <w:rPr>
        <w:rFonts w:asciiTheme="minorHAnsi" w:hAnsiTheme="minorHAnsi" w:cstheme="minorHAnsi"/>
      </w:rPr>
    </w:pPr>
    <w:r w:rsidRPr="001B284E">
      <w:rPr>
        <w:rFonts w:asciiTheme="minorHAnsi" w:hAnsiTheme="minorHAnsi" w:cstheme="minorHAnsi"/>
        <w:szCs w:val="20"/>
      </w:rPr>
      <w:t>RESOLUÇÃO CVM Nº 74, DE 22 DE MARÇO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1AFD" w14:textId="77777777" w:rsidR="00491984" w:rsidRPr="007A1E4D" w:rsidRDefault="00491984" w:rsidP="00DF62F3">
    <w:pPr>
      <w:tabs>
        <w:tab w:val="center" w:pos="4419"/>
        <w:tab w:val="right" w:pos="8838"/>
      </w:tabs>
      <w:jc w:val="center"/>
    </w:pPr>
    <w:r>
      <w:rPr>
        <w:noProof/>
        <w:lang w:val="en-US" w:eastAsia="en-US"/>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491984" w:rsidRPr="00DF62F3" w:rsidRDefault="00491984"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491984" w:rsidRPr="00DB68BE" w:rsidRDefault="00491984"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491984" w:rsidRPr="00DB68BE" w:rsidRDefault="00491984"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491984" w:rsidRPr="00DB68BE" w:rsidRDefault="00491984"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491984" w:rsidRDefault="00491984" w:rsidP="00DF62F3">
    <w:pPr>
      <w:pStyle w:val="Cabealho"/>
      <w:spacing w:before="0" w:after="360"/>
      <w:jc w:val="center"/>
    </w:pPr>
    <w:hyperlink r:id="rId2" w:history="1">
      <w:r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6D1"/>
    <w:multiLevelType w:val="hybridMultilevel"/>
    <w:tmpl w:val="06F8AEB4"/>
    <w:lvl w:ilvl="0" w:tplc="DA463B64">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 w15:restartNumberingAfterBreak="0">
    <w:nsid w:val="0A533153"/>
    <w:multiLevelType w:val="hybridMultilevel"/>
    <w:tmpl w:val="EF1A4CA8"/>
    <w:lvl w:ilvl="0" w:tplc="1CEC147C">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2" w15:restartNumberingAfterBreak="0">
    <w:nsid w:val="1BA53FA1"/>
    <w:multiLevelType w:val="hybridMultilevel"/>
    <w:tmpl w:val="9D7C4AA2"/>
    <w:lvl w:ilvl="0" w:tplc="91001646">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3" w15:restartNumberingAfterBreak="0">
    <w:nsid w:val="1C872FBD"/>
    <w:multiLevelType w:val="hybridMultilevel"/>
    <w:tmpl w:val="21006C54"/>
    <w:lvl w:ilvl="0" w:tplc="349C9DDE">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5" w15:restartNumberingAfterBreak="0">
    <w:nsid w:val="1E986FB5"/>
    <w:multiLevelType w:val="hybridMultilevel"/>
    <w:tmpl w:val="3DC2CD92"/>
    <w:lvl w:ilvl="0" w:tplc="DC0C5C94">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6" w15:restartNumberingAfterBreak="0">
    <w:nsid w:val="227E7404"/>
    <w:multiLevelType w:val="hybridMultilevel"/>
    <w:tmpl w:val="2510644C"/>
    <w:lvl w:ilvl="0" w:tplc="C3949516">
      <w:start w:val="1"/>
      <w:numFmt w:val="lowerRoman"/>
      <w:lvlText w:val="(%1)"/>
      <w:lvlJc w:val="right"/>
      <w:pPr>
        <w:tabs>
          <w:tab w:val="num" w:pos="2160"/>
        </w:tabs>
        <w:ind w:left="2160" w:hanging="180"/>
      </w:pPr>
      <w:rPr>
        <w:rFonts w:cs="Times New Roman" w:hint="default"/>
        <w:b w:val="0"/>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25A736FB"/>
    <w:multiLevelType w:val="hybridMultilevel"/>
    <w:tmpl w:val="99AC0958"/>
    <w:lvl w:ilvl="0" w:tplc="B7E8C54E">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8" w15:restartNumberingAfterBreak="0">
    <w:nsid w:val="343D5158"/>
    <w:multiLevelType w:val="hybridMultilevel"/>
    <w:tmpl w:val="BAFC0B22"/>
    <w:lvl w:ilvl="0" w:tplc="74649EF2">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9" w15:restartNumberingAfterBreak="0">
    <w:nsid w:val="38222199"/>
    <w:multiLevelType w:val="hybridMultilevel"/>
    <w:tmpl w:val="E6EC70D2"/>
    <w:lvl w:ilvl="0" w:tplc="C1C893D0">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0" w15:restartNumberingAfterBreak="0">
    <w:nsid w:val="3E0328E0"/>
    <w:multiLevelType w:val="hybridMultilevel"/>
    <w:tmpl w:val="5052CDE4"/>
    <w:lvl w:ilvl="0" w:tplc="5CE66010">
      <w:start w:val="1"/>
      <w:numFmt w:val="lowerLetter"/>
      <w:lvlText w:val="(%1)"/>
      <w:lvlJc w:val="left"/>
      <w:pPr>
        <w:tabs>
          <w:tab w:val="num" w:pos="1080"/>
        </w:tabs>
        <w:ind w:left="1080" w:hanging="360"/>
      </w:pPr>
      <w:rPr>
        <w:rFonts w:ascii="Arial" w:hAnsi="Arial" w:cs="Arial" w:hint="default"/>
        <w:b w:val="0"/>
        <w:i w:val="0"/>
        <w:sz w:val="22"/>
        <w:szCs w:val="22"/>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15:restartNumberingAfterBreak="0">
    <w:nsid w:val="44AA7EED"/>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2" w15:restartNumberingAfterBreak="0">
    <w:nsid w:val="4551744A"/>
    <w:multiLevelType w:val="hybridMultilevel"/>
    <w:tmpl w:val="47B69C24"/>
    <w:lvl w:ilvl="0" w:tplc="B1A24874">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3" w15:restartNumberingAfterBreak="0">
    <w:nsid w:val="4C02252C"/>
    <w:multiLevelType w:val="hybridMultilevel"/>
    <w:tmpl w:val="1D4E960C"/>
    <w:lvl w:ilvl="0" w:tplc="AF8AC88A">
      <w:start w:val="1"/>
      <w:numFmt w:val="lowerLetter"/>
      <w:lvlText w:val="(%1)"/>
      <w:lvlJc w:val="left"/>
      <w:pPr>
        <w:tabs>
          <w:tab w:val="num" w:pos="1080"/>
        </w:tabs>
        <w:ind w:left="1080" w:hanging="360"/>
      </w:pPr>
      <w:rPr>
        <w:rFonts w:ascii="Arial" w:hAnsi="Arial" w:cs="Arial" w:hint="default"/>
        <w:b w:val="0"/>
        <w:i w:val="0"/>
        <w:strike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4" w15:restartNumberingAfterBreak="0">
    <w:nsid w:val="57B75B0E"/>
    <w:multiLevelType w:val="hybridMultilevel"/>
    <w:tmpl w:val="8D14A6C0"/>
    <w:lvl w:ilvl="0" w:tplc="92B8003E">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5" w15:restartNumberingAfterBreak="0">
    <w:nsid w:val="6DB463F5"/>
    <w:multiLevelType w:val="hybridMultilevel"/>
    <w:tmpl w:val="15ACD55A"/>
    <w:lvl w:ilvl="0" w:tplc="852AFB3E">
      <w:start w:val="1"/>
      <w:numFmt w:val="lowerLetter"/>
      <w:lvlText w:val="(%1)"/>
      <w:lvlJc w:val="left"/>
      <w:pPr>
        <w:tabs>
          <w:tab w:val="num" w:pos="1080"/>
        </w:tabs>
        <w:ind w:left="1080" w:hanging="360"/>
      </w:pPr>
      <w:rPr>
        <w:rFonts w:cs="Times New Roman" w:hint="default"/>
        <w:b w:val="0"/>
        <w:i w:val="0"/>
        <w:strike w:val="0"/>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6" w15:restartNumberingAfterBreak="0">
    <w:nsid w:val="715765A7"/>
    <w:multiLevelType w:val="hybridMultilevel"/>
    <w:tmpl w:val="FF8C5F20"/>
    <w:lvl w:ilvl="0" w:tplc="A5A2C1CC">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7" w15:restartNumberingAfterBreak="0">
    <w:nsid w:val="79383A26"/>
    <w:multiLevelType w:val="hybridMultilevel"/>
    <w:tmpl w:val="49301B02"/>
    <w:lvl w:ilvl="0" w:tplc="8B9EC980">
      <w:start w:val="1"/>
      <w:numFmt w:val="lowerLetter"/>
      <w:lvlText w:val="(%1)"/>
      <w:lvlJc w:val="left"/>
      <w:pPr>
        <w:tabs>
          <w:tab w:val="num" w:pos="1080"/>
        </w:tabs>
        <w:ind w:left="1080" w:hanging="360"/>
      </w:pPr>
      <w:rPr>
        <w:rFonts w:ascii="Arial" w:hAnsi="Arial" w:cs="Arial" w:hint="default"/>
        <w:b w:val="0"/>
        <w:i w:val="0"/>
        <w:sz w:val="22"/>
        <w:szCs w:val="22"/>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num w:numId="1">
    <w:abstractNumId w:val="4"/>
  </w:num>
  <w:num w:numId="2">
    <w:abstractNumId w:val="15"/>
  </w:num>
  <w:num w:numId="3">
    <w:abstractNumId w:val="6"/>
  </w:num>
  <w:num w:numId="4">
    <w:abstractNumId w:val="11"/>
  </w:num>
  <w:num w:numId="5">
    <w:abstractNumId w:val="9"/>
  </w:num>
  <w:num w:numId="6">
    <w:abstractNumId w:val="17"/>
  </w:num>
  <w:num w:numId="7">
    <w:abstractNumId w:val="12"/>
  </w:num>
  <w:num w:numId="8">
    <w:abstractNumId w:val="2"/>
  </w:num>
  <w:num w:numId="9">
    <w:abstractNumId w:val="5"/>
  </w:num>
  <w:num w:numId="10">
    <w:abstractNumId w:val="13"/>
  </w:num>
  <w:num w:numId="11">
    <w:abstractNumId w:val="1"/>
  </w:num>
  <w:num w:numId="12">
    <w:abstractNumId w:val="16"/>
  </w:num>
  <w:num w:numId="13">
    <w:abstractNumId w:val="0"/>
  </w:num>
  <w:num w:numId="14">
    <w:abstractNumId w:val="7"/>
  </w:num>
  <w:num w:numId="15">
    <w:abstractNumId w:val="8"/>
  </w:num>
  <w:num w:numId="16">
    <w:abstractNumId w:val="14"/>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8A"/>
    <w:rsid w:val="00001003"/>
    <w:rsid w:val="00020817"/>
    <w:rsid w:val="00073753"/>
    <w:rsid w:val="001B284E"/>
    <w:rsid w:val="001C6A08"/>
    <w:rsid w:val="00273211"/>
    <w:rsid w:val="00330234"/>
    <w:rsid w:val="003945A6"/>
    <w:rsid w:val="00491984"/>
    <w:rsid w:val="0049701C"/>
    <w:rsid w:val="00691909"/>
    <w:rsid w:val="00700DD1"/>
    <w:rsid w:val="0073192D"/>
    <w:rsid w:val="00793C9B"/>
    <w:rsid w:val="007B2E09"/>
    <w:rsid w:val="007B4338"/>
    <w:rsid w:val="00811942"/>
    <w:rsid w:val="008265EB"/>
    <w:rsid w:val="0084434F"/>
    <w:rsid w:val="008B278C"/>
    <w:rsid w:val="00902B6C"/>
    <w:rsid w:val="0096648A"/>
    <w:rsid w:val="00984922"/>
    <w:rsid w:val="009A6542"/>
    <w:rsid w:val="009D333D"/>
    <w:rsid w:val="009D3457"/>
    <w:rsid w:val="00A21437"/>
    <w:rsid w:val="00A92033"/>
    <w:rsid w:val="00AB3649"/>
    <w:rsid w:val="00B21A82"/>
    <w:rsid w:val="00B72B9A"/>
    <w:rsid w:val="00C4357A"/>
    <w:rsid w:val="00C578D8"/>
    <w:rsid w:val="00C72039"/>
    <w:rsid w:val="00C95A4C"/>
    <w:rsid w:val="00CA2F7D"/>
    <w:rsid w:val="00CF08C5"/>
    <w:rsid w:val="00CF424B"/>
    <w:rsid w:val="00CF5A40"/>
    <w:rsid w:val="00DE05E2"/>
    <w:rsid w:val="00DF62F3"/>
    <w:rsid w:val="00E80867"/>
    <w:rsid w:val="00FC0554"/>
    <w:rsid w:val="00FC3F85"/>
    <w:rsid w:val="240821D3"/>
    <w:rsid w:val="33F587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0E1952"/>
  <w15:docId w15:val="{53494B29-76A4-B84E-B3D2-B954562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MenoPendente1">
    <w:name w:val="Menção Pendente1"/>
    <w:basedOn w:val="Fontepargpadro"/>
    <w:uiPriority w:val="99"/>
    <w:semiHidden/>
    <w:unhideWhenUsed/>
    <w:rsid w:val="009A6542"/>
    <w:rPr>
      <w:color w:val="605E5C"/>
      <w:shd w:val="clear" w:color="auto" w:fill="E1DFDD"/>
    </w:rPr>
  </w:style>
  <w:style w:type="paragraph" w:customStyle="1" w:styleId="Style6">
    <w:name w:val="Style6"/>
    <w:basedOn w:val="Normal"/>
    <w:rsid w:val="00902B6C"/>
    <w:pPr>
      <w:widowControl w:val="0"/>
      <w:autoSpaceDE w:val="0"/>
      <w:autoSpaceDN w:val="0"/>
      <w:adjustRightInd w:val="0"/>
      <w:spacing w:before="0" w:after="0"/>
      <w:jc w:val="left"/>
    </w:pPr>
    <w:rPr>
      <w:rFonts w:ascii="Cambria" w:eastAsia="Batang" w:hAnsi="Cambria"/>
      <w:sz w:val="24"/>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7BA3-1EAD-4C33-92DE-8B81E327FA33}">
  <ds:schemaRefs>
    <ds:schemaRef ds:uri="http://schemas.microsoft.com/sharepoint/v3/contenttype/forms"/>
  </ds:schemaRefs>
</ds:datastoreItem>
</file>

<file path=customXml/itemProps2.xml><?xml version="1.0" encoding="utf-8"?>
<ds:datastoreItem xmlns:ds="http://schemas.openxmlformats.org/officeDocument/2006/customXml" ds:itemID="{C1D55898-5DCE-43AD-9924-65DA9B10C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A86F3-BA4C-459E-A737-D260D0AA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DFA49-4673-004E-8BA1-496D3926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5055</Words>
  <Characters>27349</Characters>
  <Application>Microsoft Office Word</Application>
  <DocSecurity>0</DocSecurity>
  <Lines>882</Lines>
  <Paragraphs>506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Renata Leitão</cp:lastModifiedBy>
  <cp:revision>46</cp:revision>
  <dcterms:created xsi:type="dcterms:W3CDTF">2021-07-21T15:16:00Z</dcterms:created>
  <dcterms:modified xsi:type="dcterms:W3CDTF">2022-03-21T19:58:00Z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