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2EE8" w14:textId="5E918B20" w:rsidR="00841BBF" w:rsidRPr="00C1691E" w:rsidRDefault="003E5D99" w:rsidP="00C1691E">
      <w:pPr>
        <w:pStyle w:val="TtulodaResoluo"/>
      </w:pPr>
      <w:bookmarkStart w:id="0" w:name="_GoBack"/>
      <w:bookmarkEnd w:id="0"/>
      <w:r>
        <w:t>DELIBERAÇÃO</w:t>
      </w:r>
      <w:r w:rsidR="00841BBF" w:rsidRPr="00C1691E">
        <w:t xml:space="preserve"> </w:t>
      </w:r>
      <w:r w:rsidR="00841BBF" w:rsidRPr="00610429">
        <w:t xml:space="preserve">CVM nº </w:t>
      </w:r>
      <w:sdt>
        <w:sdt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D2A3D" w:rsidRPr="00610429">
            <w:t>883, de 1</w:t>
          </w:r>
          <w:r w:rsidR="0071130F">
            <w:t>9</w:t>
          </w:r>
          <w:r w:rsidR="002D2A3D" w:rsidRPr="00610429">
            <w:t xml:space="preserve"> de AGOSTo DE 2022</w:t>
          </w:r>
        </w:sdtContent>
      </w:sdt>
    </w:p>
    <w:p w14:paraId="2DAB6594" w14:textId="6D9296B6" w:rsidR="00841BBF" w:rsidRPr="00C82C89" w:rsidRDefault="00DE3A44" w:rsidP="00DE3A44">
      <w:pPr>
        <w:pStyle w:val="Ementa"/>
      </w:pPr>
      <w:r w:rsidRPr="00237C3B">
        <w:t xml:space="preserve">Altera a </w:t>
      </w:r>
      <w:r>
        <w:t xml:space="preserve">Deliberação </w:t>
      </w:r>
      <w:r w:rsidRPr="00237C3B">
        <w:t xml:space="preserve">CVM nº </w:t>
      </w:r>
      <w:r w:rsidR="00466769">
        <w:rPr>
          <w:color w:val="000000"/>
        </w:rPr>
        <w:t>87</w:t>
      </w:r>
      <w:r w:rsidR="003216A4">
        <w:rPr>
          <w:color w:val="000000"/>
        </w:rPr>
        <w:t>4</w:t>
      </w:r>
      <w:r w:rsidR="00466769">
        <w:rPr>
          <w:color w:val="000000"/>
        </w:rPr>
        <w:t>, de 30 de setembro de 2021</w:t>
      </w:r>
      <w:r w:rsidR="00BB5D8C">
        <w:t>.</w:t>
      </w:r>
    </w:p>
    <w:p w14:paraId="2364BCCD" w14:textId="63730A37" w:rsidR="006E1797" w:rsidRDefault="005E7120" w:rsidP="00CA41C1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610429">
        <w:t>16</w:t>
      </w:r>
      <w:r>
        <w:t xml:space="preserve"> de </w:t>
      </w:r>
      <w:r w:rsidR="00610429">
        <w:t>agost</w:t>
      </w:r>
      <w:r w:rsidR="009400A7">
        <w:t>o</w:t>
      </w:r>
      <w:r>
        <w:t xml:space="preserve"> de 2022</w:t>
      </w:r>
      <w:r w:rsidR="00610429">
        <w:t>,</w:t>
      </w:r>
      <w:r w:rsidR="00894689">
        <w:t xml:space="preserve"> com fundamento no disposto no art. 8º, I, da Lei nº 6.385, de 7 de dezembro de 1976, </w:t>
      </w:r>
      <w:r w:rsidR="00466769">
        <w:t xml:space="preserve">e no § 1º do art. 12 da Resolução CVM nº 29, de 11 de maio de 2021, </w:t>
      </w:r>
      <w:r w:rsidR="000B002D" w:rsidRPr="00880A34">
        <w:rPr>
          <w:b/>
        </w:rPr>
        <w:t>APROVOU</w:t>
      </w:r>
      <w:r w:rsidR="000B002D">
        <w:rPr>
          <w:bCs/>
        </w:rPr>
        <w:t xml:space="preserve"> a seguinte Deliberação</w:t>
      </w:r>
      <w:r w:rsidR="00894689" w:rsidRPr="00EE3118">
        <w:rPr>
          <w:bCs/>
        </w:rPr>
        <w:t>:</w:t>
      </w:r>
    </w:p>
    <w:p w14:paraId="524B82FE" w14:textId="72C27205" w:rsidR="003216A4" w:rsidRDefault="003216A4" w:rsidP="003216A4">
      <w:r>
        <w:t xml:space="preserve">Art. </w:t>
      </w:r>
      <w:r w:rsidR="00717B2A">
        <w:t xml:space="preserve"> </w:t>
      </w:r>
      <w:r>
        <w:t xml:space="preserve">1º </w:t>
      </w:r>
      <w:r w:rsidR="00477C53">
        <w:t xml:space="preserve"> </w:t>
      </w:r>
      <w:r>
        <w:t>Os itens II, III</w:t>
      </w:r>
      <w:r w:rsidR="005F5323">
        <w:t>,</w:t>
      </w:r>
      <w:r>
        <w:t xml:space="preserve"> IV</w:t>
      </w:r>
      <w:r w:rsidR="005F5323">
        <w:t xml:space="preserve"> e V</w:t>
      </w:r>
      <w:r>
        <w:t xml:space="preserve"> da Deliberação CVM nº 874, de 30 de setembro de 2021, passam a vigorar com a seguinte redação: </w:t>
      </w:r>
    </w:p>
    <w:p w14:paraId="3F83563F" w14:textId="77777777" w:rsidR="00C50766" w:rsidRDefault="003216A4" w:rsidP="00C4255E">
      <w:pPr>
        <w:pStyle w:val="NormaAlterada"/>
      </w:pPr>
      <w:r>
        <w:t xml:space="preserve">“II – autorizar Beegin Soluções em Crowdfunding Ltda. (“Beegin.Invest”), plataforma de investimento participativo registrada na CVM, a realizar ofertas públicas, no âmbito do </w:t>
      </w:r>
      <w:r w:rsidRPr="00C4255E">
        <w:rPr>
          <w:b/>
        </w:rPr>
        <w:t>Sandbox</w:t>
      </w:r>
      <w:r>
        <w:t xml:space="preserve"> Regulatório, com dispensa de observância das seguintes disposições </w:t>
      </w:r>
      <w:r w:rsidRPr="008004FE">
        <w:t xml:space="preserve">da Resolução CVM nº 88, de 27 de abril de 2022: art. 2º, inciso VII e §2º; 3º, inciso I e § 3º; 5º, </w:t>
      </w:r>
      <w:r w:rsidRPr="008004FE">
        <w:rPr>
          <w:b/>
        </w:rPr>
        <w:t>caput</w:t>
      </w:r>
      <w:r w:rsidRPr="008004FE">
        <w:t xml:space="preserve">; </w:t>
      </w:r>
      <w:r w:rsidR="00DB37C5" w:rsidRPr="008004FE">
        <w:t xml:space="preserve">8º, §§ 4º e 5º; </w:t>
      </w:r>
      <w:r w:rsidRPr="008004FE">
        <w:t>18; e 36, inciso VIII;</w:t>
      </w:r>
      <w:r w:rsidR="00F6393F" w:rsidRPr="008004FE">
        <w:t>” (NR)</w:t>
      </w:r>
    </w:p>
    <w:p w14:paraId="76EB68E7" w14:textId="7A5548D4" w:rsidR="00C809E7" w:rsidRDefault="009A6C15" w:rsidP="00C4255E">
      <w:pPr>
        <w:pStyle w:val="NormaAlterada"/>
      </w:pPr>
      <w:r>
        <w:t>“</w:t>
      </w:r>
      <w:r w:rsidR="003216A4">
        <w:t xml:space="preserve">III – </w:t>
      </w:r>
      <w:r w:rsidR="0043579A">
        <w:t>.................................................................</w:t>
      </w:r>
    </w:p>
    <w:p w14:paraId="64FB3215" w14:textId="6374DA87" w:rsidR="003216A4" w:rsidRDefault="003216A4" w:rsidP="00C4255E">
      <w:pPr>
        <w:pStyle w:val="NormaAlterada"/>
      </w:pPr>
      <w:r>
        <w:t xml:space="preserve">a) fase 1: listagem de 1 (um) emissor no mercado de balcão organizado administrado pela BEE4, e admissão à negociação de certificado de valores mobiliários lastreado em valores mobiliários previamente emitidos por tal emissor e distribuídos publicamente em oferta pública realizada por meio da Beegin.Invest segundo o rito </w:t>
      </w:r>
      <w:r w:rsidRPr="00D61699">
        <w:t>da Resolução CVM nº 88, de 2022;</w:t>
      </w:r>
      <w:r>
        <w:t xml:space="preserve"> </w:t>
      </w:r>
    </w:p>
    <w:p w14:paraId="13BD384F" w14:textId="2E21E500" w:rsidR="003216A4" w:rsidRDefault="003216A4" w:rsidP="00C4255E">
      <w:pPr>
        <w:pStyle w:val="NormaAlterada"/>
      </w:pPr>
      <w:r>
        <w:t>b)</w:t>
      </w:r>
      <w:r w:rsidR="00717B2A">
        <w:t>.</w:t>
      </w:r>
      <w:r w:rsidR="00F6393F">
        <w:t>.................................................................</w:t>
      </w:r>
      <w:r w:rsidR="00A61D25">
        <w:t>....</w:t>
      </w:r>
      <w:r>
        <w:t xml:space="preserve"> </w:t>
      </w:r>
    </w:p>
    <w:p w14:paraId="5D25D8A8" w14:textId="77777777" w:rsidR="003216A4" w:rsidRPr="00D61699" w:rsidRDefault="003216A4" w:rsidP="00C4255E">
      <w:pPr>
        <w:pStyle w:val="NormaAlterada"/>
      </w:pPr>
      <w:r>
        <w:t xml:space="preserve">1. valores mobiliários previamente emitidos e distribuídos publicamente por meio de plataforma eletrônica de investimento participativo registrada na </w:t>
      </w:r>
      <w:r w:rsidRPr="00D61699">
        <w:t xml:space="preserve">CVM, segundo o rito da Resolução CVM nº 88, de 2022; ou </w:t>
      </w:r>
    </w:p>
    <w:p w14:paraId="0FF59A72" w14:textId="3A19F233" w:rsidR="003216A4" w:rsidRPr="00D61699" w:rsidRDefault="003216A4" w:rsidP="00C4255E">
      <w:pPr>
        <w:pStyle w:val="NormaAlterada"/>
      </w:pPr>
      <w:r w:rsidRPr="00D61699">
        <w:t xml:space="preserve">2. valores mobiliários a serem emitidos por meio da plataforma eletrônica de investimento participativo Beegin.Invest, segundo o rito da Resolução CVM nº 88, de 2022, com dispensas de limite de faturamento e de valor alvo máximo de captação concedidas no âmbito do </w:t>
      </w:r>
      <w:r w:rsidRPr="00C4255E">
        <w:rPr>
          <w:b/>
        </w:rPr>
        <w:t>Sandbox</w:t>
      </w:r>
      <w:r w:rsidRPr="00D61699">
        <w:t xml:space="preserve"> Regulatório;</w:t>
      </w:r>
      <w:r w:rsidR="00C809E7" w:rsidRPr="00D61699">
        <w:t>” (NR)</w:t>
      </w:r>
      <w:r w:rsidRPr="00D61699">
        <w:t xml:space="preserve"> </w:t>
      </w:r>
    </w:p>
    <w:p w14:paraId="5C32D317" w14:textId="66114C5D" w:rsidR="003216A4" w:rsidRPr="00D61699" w:rsidRDefault="009A6C15" w:rsidP="00C4255E">
      <w:pPr>
        <w:pStyle w:val="NormaAlterada"/>
      </w:pPr>
      <w:r>
        <w:t>“</w:t>
      </w:r>
      <w:r w:rsidR="003216A4" w:rsidRPr="00D61699">
        <w:t xml:space="preserve">IV – </w:t>
      </w:r>
      <w:r w:rsidR="00C809E7" w:rsidRPr="00D61699">
        <w:t xml:space="preserve">................................................................. </w:t>
      </w:r>
    </w:p>
    <w:p w14:paraId="24D904BB" w14:textId="2BD0AA56" w:rsidR="003216A4" w:rsidRDefault="003216A4" w:rsidP="00C4255E">
      <w:pPr>
        <w:pStyle w:val="NormaAlterada"/>
      </w:pPr>
      <w:r w:rsidRPr="00D61699">
        <w:t>a) são elegíveis às ofertas públicas de distribuição de valores mobiliários realizadas com dispensa de registro por meio da Beegin.Invest nos termos da Resolução CVM nº 88, de 2022, emissores</w:t>
      </w:r>
      <w:r>
        <w:t xml:space="preserve"> com </w:t>
      </w:r>
      <w:r>
        <w:lastRenderedPageBreak/>
        <w:t xml:space="preserve">limite máximo de receita bruta anual, individual ou consolidada, de até R$ 300.000.000,00 (trezentos milhões de reais), apurada no exercício social encerrado no ano anterior à oferta; </w:t>
      </w:r>
    </w:p>
    <w:p w14:paraId="01BF87FD" w14:textId="0E8A3FD0" w:rsidR="00C809E7" w:rsidRDefault="00C809E7" w:rsidP="00C4255E">
      <w:pPr>
        <w:pStyle w:val="NormaAlterada"/>
      </w:pPr>
      <w:r>
        <w:t>.................................................................</w:t>
      </w:r>
      <w:r w:rsidR="00A61D25">
        <w:t>..........</w:t>
      </w:r>
    </w:p>
    <w:p w14:paraId="2862338C" w14:textId="77777777" w:rsidR="003216A4" w:rsidRPr="00D61699" w:rsidRDefault="003216A4" w:rsidP="00C4255E">
      <w:pPr>
        <w:pStyle w:val="NormaAlterada"/>
      </w:pPr>
      <w:r>
        <w:t xml:space="preserve">c) durante a fase 2, a Beegin.Invest pode contratar 1 (uma) corretora ou distribuidora de valores mobiliários para realizar cada uma das distribuições de ofertas públicas dispensadas de registro no âmbito do </w:t>
      </w:r>
      <w:r w:rsidRPr="00C4255E">
        <w:rPr>
          <w:b/>
        </w:rPr>
        <w:t>Sandbox</w:t>
      </w:r>
      <w:r>
        <w:t xml:space="preserve"> Regulatório, permanecendo inalteradas </w:t>
      </w:r>
      <w:r w:rsidRPr="00D61699">
        <w:t xml:space="preserve">as obrigações da Beegin.Invest, na qualidade de plataforma eletrônica de investimento participativo, previstas na Resolução CVM nº 88, de 2022, que não tenham sido objeto de dispensa; </w:t>
      </w:r>
    </w:p>
    <w:p w14:paraId="4833BD7F" w14:textId="7CCC71C8" w:rsidR="00C809E7" w:rsidRPr="00D61699" w:rsidRDefault="00C809E7" w:rsidP="00C4255E">
      <w:pPr>
        <w:pStyle w:val="NormaAlterada"/>
      </w:pPr>
      <w:r w:rsidRPr="00D61699">
        <w:t>.................................................................</w:t>
      </w:r>
      <w:r w:rsidR="00A61D25">
        <w:t>.........</w:t>
      </w:r>
      <w:r w:rsidRPr="00D61699">
        <w:t xml:space="preserve"> </w:t>
      </w:r>
    </w:p>
    <w:p w14:paraId="3D90D4DD" w14:textId="77777777" w:rsidR="003216A4" w:rsidRDefault="003216A4" w:rsidP="00C4255E">
      <w:pPr>
        <w:pStyle w:val="NormaAlterada"/>
      </w:pPr>
      <w:r w:rsidRPr="00D61699">
        <w:t>e) o montante total aplicado por investidor em valores mobiliários ofertados com dispensa de registro de oferta pública nos termos da Resolução CVM nº 88, de 2022, deve observar os limites e deveres estabelecidos no art. 4º da referida norma, e o cálculo do montante</w:t>
      </w:r>
      <w:r>
        <w:t xml:space="preserve"> total por investidor deve englobar a soma de valores mobiliários adquiridos nos mercados primário e secundário; </w:t>
      </w:r>
    </w:p>
    <w:p w14:paraId="333F624D" w14:textId="77777777" w:rsidR="000E6900" w:rsidRDefault="00C809E7" w:rsidP="00C4255E">
      <w:pPr>
        <w:pStyle w:val="NormaAlterada"/>
      </w:pPr>
      <w:r>
        <w:t>.................................................................</w:t>
      </w:r>
      <w:r w:rsidR="00A61D25">
        <w:t>.........</w:t>
      </w:r>
    </w:p>
    <w:p w14:paraId="5CFC51A6" w14:textId="3259D7A9" w:rsidR="000E6900" w:rsidRPr="000E6900" w:rsidRDefault="000E6900" w:rsidP="00734910">
      <w:pPr>
        <w:pStyle w:val="textojustificado"/>
        <w:spacing w:before="120" w:beforeAutospacing="0" w:after="120" w:afterAutospacing="0" w:line="288" w:lineRule="auto"/>
        <w:ind w:left="567"/>
        <w:jc w:val="both"/>
        <w:rPr>
          <w:rFonts w:asciiTheme="minorHAnsi" w:hAnsiTheme="minorHAnsi" w:cstheme="minorHAnsi"/>
        </w:rPr>
      </w:pPr>
      <w:r w:rsidRPr="000E6900">
        <w:rPr>
          <w:rFonts w:asciiTheme="minorHAnsi" w:hAnsiTheme="minorHAnsi" w:cstheme="minorHAnsi"/>
        </w:rPr>
        <w:t xml:space="preserve">i) a BEE4 incluirá cláusulas nos manuais e regulamentos do mercado de balcão organizado informando clientes </w:t>
      </w:r>
      <w:r w:rsidRPr="00792062">
        <w:rPr>
          <w:rFonts w:asciiTheme="minorHAnsi" w:hAnsiTheme="minorHAnsi" w:cstheme="minorHAnsi"/>
        </w:rPr>
        <w:t>acerca da existência da associação mencionada na alínea h e delimitando as hipóteses e formas de ressarcimento; devendo tais cláusulas, o estatuto e o regulamento ser previamente aprovados pela CVM;</w:t>
      </w:r>
      <w:r w:rsidRPr="00734910">
        <w:rPr>
          <w:rStyle w:val="Refdenotaderodap"/>
          <w:rFonts w:asciiTheme="minorHAnsi" w:hAnsiTheme="minorHAnsi" w:cstheme="minorHAnsi"/>
        </w:rPr>
        <w:t xml:space="preserve"> </w:t>
      </w:r>
      <w:r w:rsidRPr="00734910">
        <w:rPr>
          <w:rStyle w:val="Refdenotaderodap"/>
          <w:rFonts w:asciiTheme="minorHAnsi" w:hAnsiTheme="minorHAnsi" w:cstheme="minorHAnsi"/>
        </w:rPr>
        <w:footnoteReference w:id="2"/>
      </w:r>
      <w:r w:rsidRPr="000E6900">
        <w:rPr>
          <w:rFonts w:asciiTheme="minorHAnsi" w:hAnsiTheme="minorHAnsi" w:cstheme="minorHAnsi"/>
        </w:rPr>
        <w:t xml:space="preserve"> </w:t>
      </w:r>
    </w:p>
    <w:p w14:paraId="7B896634" w14:textId="77777777" w:rsidR="000E6900" w:rsidRDefault="000E6900" w:rsidP="000E6900">
      <w:pPr>
        <w:pStyle w:val="NormaAlterada"/>
      </w:pPr>
      <w:r>
        <w:t>..........................................................................</w:t>
      </w:r>
    </w:p>
    <w:p w14:paraId="0A1A2DC4" w14:textId="7E37AC8D" w:rsidR="000E6900" w:rsidRDefault="000E6900" w:rsidP="00734910">
      <w:pPr>
        <w:pStyle w:val="textojustificado"/>
        <w:spacing w:before="120" w:beforeAutospacing="0" w:after="120" w:afterAutospacing="0" w:line="288" w:lineRule="auto"/>
        <w:ind w:left="567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l) enquanto perdurar </w:t>
      </w:r>
      <w:r w:rsidRPr="00927978">
        <w:rPr>
          <w:rFonts w:asciiTheme="minorHAnsi" w:hAnsiTheme="minorHAnsi" w:cstheme="minorBidi"/>
        </w:rPr>
        <w:t xml:space="preserve">a dispensa prevista no item II desta Deliberação, relativa ao art. 8º, §§ 4º e 5º, da Resolução nº 88, de 2022, </w:t>
      </w:r>
      <w:r>
        <w:rPr>
          <w:rFonts w:asciiTheme="minorHAnsi" w:hAnsiTheme="minorHAnsi" w:cstheme="minorBidi"/>
        </w:rPr>
        <w:t>deve ser</w:t>
      </w:r>
      <w:r w:rsidRPr="00927978">
        <w:rPr>
          <w:rFonts w:asciiTheme="minorHAnsi" w:hAnsiTheme="minorHAnsi" w:cstheme="minorBidi"/>
        </w:rPr>
        <w:t xml:space="preserve"> divulga</w:t>
      </w:r>
      <w:r>
        <w:rPr>
          <w:rFonts w:asciiTheme="minorHAnsi" w:hAnsiTheme="minorHAnsi" w:cstheme="minorBidi"/>
        </w:rPr>
        <w:t>do</w:t>
      </w:r>
      <w:r w:rsidRPr="00927978">
        <w:rPr>
          <w:rFonts w:asciiTheme="minorHAnsi" w:hAnsiTheme="minorHAnsi" w:cstheme="minorBidi"/>
        </w:rPr>
        <w:t xml:space="preserve"> fator de risco específico nos documentos das sociedades empresárias emissoras sujeitas a tal requisito, nos termos da Resolução CVM nº 88</w:t>
      </w:r>
      <w:r>
        <w:rPr>
          <w:rFonts w:asciiTheme="minorHAnsi" w:hAnsiTheme="minorHAnsi" w:cstheme="minorBidi"/>
        </w:rPr>
        <w:t xml:space="preserve">, de </w:t>
      </w:r>
      <w:r w:rsidRPr="00927978">
        <w:rPr>
          <w:rFonts w:asciiTheme="minorHAnsi" w:hAnsiTheme="minorHAnsi" w:cstheme="minorBidi"/>
        </w:rPr>
        <w:t xml:space="preserve">2022, com o objetivo de informar os investidores que suas respectivas demonstrações financeiras não foram auditadas; </w:t>
      </w:r>
      <w:r w:rsidR="007373FB">
        <w:rPr>
          <w:rFonts w:asciiTheme="minorHAnsi" w:hAnsiTheme="minorHAnsi" w:cstheme="minorBidi"/>
        </w:rPr>
        <w:t>e</w:t>
      </w:r>
    </w:p>
    <w:p w14:paraId="10FD1DD0" w14:textId="073D346E" w:rsidR="008E60B7" w:rsidRPr="00734910" w:rsidRDefault="000E6900" w:rsidP="00734910">
      <w:pPr>
        <w:pStyle w:val="textojustificado"/>
        <w:spacing w:before="120" w:beforeAutospacing="0" w:after="120" w:afterAutospacing="0" w:line="288" w:lineRule="auto"/>
        <w:ind w:left="567"/>
        <w:jc w:val="both"/>
        <w:rPr>
          <w:rFonts w:cstheme="minorBidi"/>
        </w:rPr>
      </w:pPr>
      <w:r w:rsidRPr="5DE013EE">
        <w:rPr>
          <w:rFonts w:asciiTheme="minorHAnsi" w:hAnsiTheme="minorHAnsi" w:cstheme="minorBidi"/>
        </w:rPr>
        <w:t>m) para fins da utilização da dispensa prevista no item II-A, deve ser divulgado fator de risco específico nos documentos</w:t>
      </w:r>
      <w:r w:rsidR="00C63696">
        <w:rPr>
          <w:rFonts w:asciiTheme="minorHAnsi" w:hAnsiTheme="minorHAnsi" w:cstheme="minorBidi"/>
        </w:rPr>
        <w:t xml:space="preserve"> do fundo de investimento</w:t>
      </w:r>
      <w:r w:rsidRPr="5DE013EE">
        <w:rPr>
          <w:rFonts w:asciiTheme="minorHAnsi" w:hAnsiTheme="minorHAnsi" w:cstheme="minorBidi"/>
        </w:rPr>
        <w:t xml:space="preserve">, com o objetivo de informar os investidores </w:t>
      </w:r>
      <w:r w:rsidRPr="5DE013EE">
        <w:rPr>
          <w:rFonts w:asciiTheme="minorHAnsi" w:hAnsiTheme="minorHAnsi" w:cstheme="minorBidi"/>
        </w:rPr>
        <w:lastRenderedPageBreak/>
        <w:t xml:space="preserve">de </w:t>
      </w:r>
      <w:r w:rsidR="00C63696">
        <w:rPr>
          <w:rFonts w:asciiTheme="minorHAnsi" w:hAnsiTheme="minorHAnsi" w:cstheme="minorBidi"/>
        </w:rPr>
        <w:t>que o</w:t>
      </w:r>
      <w:r w:rsidRPr="5DE013EE">
        <w:rPr>
          <w:rFonts w:asciiTheme="minorHAnsi" w:hAnsiTheme="minorHAnsi" w:cstheme="minorBidi"/>
        </w:rPr>
        <w:t xml:space="preserve"> fundo poderá investir em sociedades cujos valores mobiliários sejam representados digitalmente por </w:t>
      </w:r>
      <w:r w:rsidRPr="5DE013EE">
        <w:rPr>
          <w:rFonts w:asciiTheme="minorHAnsi" w:hAnsiTheme="minorHAnsi" w:cstheme="minorBidi"/>
          <w:b/>
          <w:bCs/>
        </w:rPr>
        <w:t>tokens</w:t>
      </w:r>
      <w:r w:rsidRPr="5DE013EE">
        <w:rPr>
          <w:rFonts w:asciiTheme="minorHAnsi" w:hAnsiTheme="minorHAnsi" w:cstheme="minorBidi"/>
        </w:rPr>
        <w:t xml:space="preserve"> e os possíveis riscos que advêm dessa </w:t>
      </w:r>
      <w:r w:rsidRPr="00734910">
        <w:rPr>
          <w:rFonts w:asciiTheme="minorHAnsi" w:hAnsiTheme="minorHAnsi" w:cstheme="minorBidi"/>
        </w:rPr>
        <w:t>circunstância;</w:t>
      </w:r>
      <w:r w:rsidR="00C809E7" w:rsidRPr="00734910">
        <w:rPr>
          <w:rFonts w:asciiTheme="minorHAnsi" w:hAnsiTheme="minorHAnsi" w:cstheme="minorBidi"/>
        </w:rPr>
        <w:t>” (NR)</w:t>
      </w:r>
      <w:r w:rsidR="00C809E7">
        <w:t xml:space="preserve"> </w:t>
      </w:r>
    </w:p>
    <w:p w14:paraId="31B91BB5" w14:textId="5FF390C5" w:rsidR="001A0E53" w:rsidRDefault="008E60B7" w:rsidP="00C4255E">
      <w:pPr>
        <w:pStyle w:val="NormaAlterada"/>
      </w:pPr>
      <w:r>
        <w:t>“V – que as autorizações temporárias e dispensas previstas nesta Deliberação são válidas até 6 de junho de 2023;</w:t>
      </w:r>
      <w:r w:rsidR="00D21453" w:rsidRPr="00D21453">
        <w:rPr>
          <w:rStyle w:val="Refdenotaderodap"/>
        </w:rPr>
        <w:t xml:space="preserve"> </w:t>
      </w:r>
      <w:r w:rsidR="00D21453">
        <w:rPr>
          <w:rStyle w:val="Refdenotaderodap"/>
        </w:rPr>
        <w:footnoteReference w:id="3"/>
      </w:r>
      <w:r>
        <w:t>” (NR)</w:t>
      </w:r>
    </w:p>
    <w:p w14:paraId="634C1FCB" w14:textId="11ADB8E0" w:rsidR="00A0345D" w:rsidRPr="006E6FBE" w:rsidRDefault="00A0345D" w:rsidP="00A0345D">
      <w:r w:rsidRPr="006E6FBE">
        <w:t xml:space="preserve">Art. 2º </w:t>
      </w:r>
      <w:r w:rsidR="00717B2A">
        <w:t xml:space="preserve"> </w:t>
      </w:r>
      <w:r w:rsidRPr="006E6FBE">
        <w:t>Fica</w:t>
      </w:r>
      <w:r w:rsidR="002305A4" w:rsidRPr="006E6FBE">
        <w:t>m</w:t>
      </w:r>
      <w:r w:rsidRPr="006E6FBE">
        <w:t xml:space="preserve"> acrescido</w:t>
      </w:r>
      <w:r w:rsidR="002305A4" w:rsidRPr="006E6FBE">
        <w:t>s</w:t>
      </w:r>
      <w:r w:rsidRPr="006E6FBE">
        <w:t xml:space="preserve"> o</w:t>
      </w:r>
      <w:r w:rsidR="002305A4" w:rsidRPr="006E6FBE">
        <w:t>s</w:t>
      </w:r>
      <w:r w:rsidRPr="006E6FBE">
        <w:t xml:space="preserve"> ite</w:t>
      </w:r>
      <w:r w:rsidR="002305A4" w:rsidRPr="006E6FBE">
        <w:t>ns</w:t>
      </w:r>
      <w:r w:rsidRPr="006E6FBE">
        <w:t xml:space="preserve"> I</w:t>
      </w:r>
      <w:r w:rsidR="006E6FBE" w:rsidRPr="006E6FBE">
        <w:t>I</w:t>
      </w:r>
      <w:r w:rsidRPr="006E6FBE">
        <w:t xml:space="preserve">-A </w:t>
      </w:r>
      <w:r w:rsidR="002305A4" w:rsidRPr="006E6FBE">
        <w:t xml:space="preserve">e V-A </w:t>
      </w:r>
      <w:r w:rsidRPr="006E6FBE">
        <w:t xml:space="preserve">na Deliberação CVM nº </w:t>
      </w:r>
      <w:r w:rsidRPr="006E6FBE">
        <w:rPr>
          <w:color w:val="000000"/>
        </w:rPr>
        <w:t>874, de 2021</w:t>
      </w:r>
      <w:r w:rsidRPr="006E6FBE">
        <w:t>, com a seguinte redação:</w:t>
      </w:r>
    </w:p>
    <w:p w14:paraId="3155600A" w14:textId="60B1050F" w:rsidR="00A0345D" w:rsidRDefault="00A0345D" w:rsidP="00C4255E">
      <w:pPr>
        <w:pStyle w:val="NormaAlterada"/>
      </w:pPr>
      <w:r w:rsidRPr="006E6FBE">
        <w:t>“I</w:t>
      </w:r>
      <w:r w:rsidR="006E6FBE" w:rsidRPr="006E6FBE">
        <w:t>I</w:t>
      </w:r>
      <w:r w:rsidRPr="006E6FBE">
        <w:t>-A – dispensar a observância do art. 95, § 1º, d</w:t>
      </w:r>
      <w:r w:rsidR="00DB37C5" w:rsidRPr="006E6FBE">
        <w:t xml:space="preserve">a Instrução CVM nº 555, de </w:t>
      </w:r>
      <w:r w:rsidR="00706BAF" w:rsidRPr="006E6FBE">
        <w:t xml:space="preserve">17 de dezembro de </w:t>
      </w:r>
      <w:r w:rsidR="00DB37C5" w:rsidRPr="006E6FBE">
        <w:t>2014</w:t>
      </w:r>
      <w:r w:rsidR="001A0E53" w:rsidRPr="006E6FBE">
        <w:t>, em relação aos </w:t>
      </w:r>
      <w:r w:rsidR="001A0E53" w:rsidRPr="006E6FBE">
        <w:rPr>
          <w:rStyle w:val="nfase"/>
          <w:b/>
          <w:i w:val="0"/>
        </w:rPr>
        <w:t>tokens</w:t>
      </w:r>
      <w:r w:rsidR="001A0E53" w:rsidRPr="006E6FBE">
        <w:t> representativos de valores mobiliários emitidos e negociados no mercado de balcão organizado administrado pela BEE4</w:t>
      </w:r>
      <w:r w:rsidR="003104D3" w:rsidRPr="006E6FBE">
        <w:t>;</w:t>
      </w:r>
      <w:r w:rsidR="000E5479" w:rsidRPr="006E6FBE">
        <w:t>” (NR)</w:t>
      </w:r>
    </w:p>
    <w:p w14:paraId="332E0972" w14:textId="60513EF6" w:rsidR="002305A4" w:rsidRPr="001A0E53" w:rsidRDefault="00C65E1B" w:rsidP="00C4255E">
      <w:pPr>
        <w:pStyle w:val="NormaAlterada"/>
        <w:rPr>
          <w:color w:val="000000"/>
        </w:rPr>
      </w:pPr>
      <w:r w:rsidRPr="00D618C5">
        <w:rPr>
          <w:color w:val="000000"/>
        </w:rPr>
        <w:t>“</w:t>
      </w:r>
      <w:r w:rsidR="00C2727A" w:rsidRPr="00D618C5">
        <w:rPr>
          <w:color w:val="000000"/>
        </w:rPr>
        <w:t xml:space="preserve">V-A </w:t>
      </w:r>
      <w:r w:rsidR="00C2727A" w:rsidRPr="00D618C5">
        <w:t>– que a dispensa prevista no item II desta Deliberação, relativa ao art. 8º, §§ 4º e 5º, da Resolução nº 88</w:t>
      </w:r>
      <w:r w:rsidR="005F5323" w:rsidRPr="00D618C5">
        <w:t xml:space="preserve">, de </w:t>
      </w:r>
      <w:r w:rsidR="00C2727A" w:rsidRPr="00D618C5">
        <w:t>2022, é válida até 6 de dezembro de 202</w:t>
      </w:r>
      <w:r w:rsidR="00D724A9">
        <w:t>2</w:t>
      </w:r>
      <w:r w:rsidR="00C2727A" w:rsidRPr="00D618C5">
        <w:t>; e</w:t>
      </w:r>
      <w:r w:rsidR="000E5479" w:rsidRPr="00D618C5">
        <w:rPr>
          <w:color w:val="000000"/>
        </w:rPr>
        <w:t>” (NR)</w:t>
      </w:r>
    </w:p>
    <w:p w14:paraId="66C26F5A" w14:textId="509A1A14" w:rsidR="003216A4" w:rsidRDefault="00A0345D" w:rsidP="003216A4">
      <w:r>
        <w:t>Art. 3</w:t>
      </w:r>
      <w:r w:rsidR="003216A4">
        <w:t xml:space="preserve">º </w:t>
      </w:r>
      <w:r w:rsidR="00717B2A">
        <w:t xml:space="preserve"> </w:t>
      </w:r>
      <w:r w:rsidR="003216A4">
        <w:t xml:space="preserve">Esta Deliberação entra em vigor </w:t>
      </w:r>
      <w:r w:rsidR="00D61699">
        <w:t>na data de sua publicação</w:t>
      </w:r>
      <w:r w:rsidR="003216A4">
        <w:t xml:space="preserve">. </w:t>
      </w:r>
    </w:p>
    <w:p w14:paraId="7C66A07A" w14:textId="7ADB4B20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082754E5" w14:textId="2B856834" w:rsidR="00E25581" w:rsidRPr="00E25581" w:rsidRDefault="00C65E1B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 NASCIMENTO</w:t>
      </w:r>
    </w:p>
    <w:p w14:paraId="45394AFC" w14:textId="1CD41851" w:rsidR="00ED1FB4" w:rsidRDefault="00E25581" w:rsidP="00C4255E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sectPr w:rsidR="00ED1FB4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C5E7" w14:textId="77777777" w:rsidR="000E6900" w:rsidRDefault="000E6900" w:rsidP="00ED1FB4">
      <w:r>
        <w:separator/>
      </w:r>
    </w:p>
  </w:endnote>
  <w:endnote w:type="continuationSeparator" w:id="0">
    <w:p w14:paraId="31DC9542" w14:textId="77777777" w:rsidR="000E6900" w:rsidRDefault="000E6900" w:rsidP="00ED1FB4">
      <w:r>
        <w:continuationSeparator/>
      </w:r>
    </w:p>
  </w:endnote>
  <w:endnote w:type="continuationNotice" w:id="1">
    <w:p w14:paraId="7D896B47" w14:textId="77777777" w:rsidR="000E6900" w:rsidRDefault="000E69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8475" w14:textId="77777777" w:rsidR="000E6900" w:rsidRDefault="000E6900" w:rsidP="00ED1FB4">
      <w:r>
        <w:separator/>
      </w:r>
    </w:p>
  </w:footnote>
  <w:footnote w:type="continuationSeparator" w:id="0">
    <w:p w14:paraId="764CB0D8" w14:textId="77777777" w:rsidR="000E6900" w:rsidRDefault="000E6900" w:rsidP="00ED1FB4">
      <w:r>
        <w:continuationSeparator/>
      </w:r>
    </w:p>
  </w:footnote>
  <w:footnote w:type="continuationNotice" w:id="1">
    <w:p w14:paraId="030A38DC" w14:textId="77777777" w:rsidR="000E6900" w:rsidRDefault="000E6900">
      <w:pPr>
        <w:spacing w:before="0" w:after="0" w:line="240" w:lineRule="auto"/>
      </w:pPr>
    </w:p>
  </w:footnote>
  <w:footnote w:id="2">
    <w:p w14:paraId="1E049F24" w14:textId="77777777" w:rsidR="000E6900" w:rsidRDefault="000E6900" w:rsidP="000E6900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  <w:footnote w:id="3">
    <w:p w14:paraId="75AA9ACD" w14:textId="77777777" w:rsidR="000E6900" w:rsidRDefault="000E6900" w:rsidP="00D21453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0E6900" w:rsidRPr="00ED1FB4" w:rsidRDefault="000E690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0E6900" w:rsidRPr="004D68A2" w:rsidRDefault="000E690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0E6900" w:rsidRPr="00ED1FB4" w:rsidRDefault="000E690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0E6900" w:rsidRPr="004D68A2" w:rsidRDefault="000E690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0E6900" w:rsidRPr="00ED1FB4" w:rsidRDefault="000E690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0E6900" w:rsidRDefault="006E021B" w:rsidP="00E25581">
    <w:pPr>
      <w:pStyle w:val="Rodap"/>
      <w:spacing w:after="240"/>
    </w:pPr>
    <w:hyperlink r:id="rId2" w:history="1">
      <w:r w:rsidR="000E6900" w:rsidRPr="00ED1FB4">
        <w:rPr>
          <w:rStyle w:val="Hyperlink"/>
        </w:rPr>
        <w:t>www.cvm.gov.br</w:t>
      </w:r>
    </w:hyperlink>
  </w:p>
  <w:p w14:paraId="681D8F72" w14:textId="0B23AD44" w:rsidR="000E6900" w:rsidRPr="009B69B0" w:rsidRDefault="000E6900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130F">
          <w:rPr>
            <w:caps/>
          </w:rPr>
          <w:t>883, de 19 de AGOSTo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0E6900" w:rsidRPr="00ED1FB4" w:rsidRDefault="000E690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0E6900" w:rsidRPr="004D68A2" w:rsidRDefault="000E690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0E6900" w:rsidRPr="00ED1FB4" w:rsidRDefault="000E690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0E6900" w:rsidRPr="004D68A2" w:rsidRDefault="000E690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0E6900" w:rsidRPr="00ED1FB4" w:rsidRDefault="000E690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0E6900" w:rsidRDefault="006E021B" w:rsidP="009B69B0">
    <w:pPr>
      <w:pStyle w:val="Rodap"/>
      <w:spacing w:after="240"/>
    </w:pPr>
    <w:hyperlink r:id="rId2" w:history="1">
      <w:r w:rsidR="000E690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02B5"/>
    <w:multiLevelType w:val="hybridMultilevel"/>
    <w:tmpl w:val="C6A8BF58"/>
    <w:lvl w:ilvl="0" w:tplc="6CD8199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D97C14"/>
    <w:multiLevelType w:val="hybridMultilevel"/>
    <w:tmpl w:val="030A0DA4"/>
    <w:lvl w:ilvl="0" w:tplc="1D6886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8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C61BF"/>
    <w:multiLevelType w:val="hybridMultilevel"/>
    <w:tmpl w:val="DADCC62A"/>
    <w:lvl w:ilvl="0" w:tplc="32E24F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F1116"/>
    <w:multiLevelType w:val="hybridMultilevel"/>
    <w:tmpl w:val="675811F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200BB"/>
    <w:rsid w:val="000408A9"/>
    <w:rsid w:val="000743BC"/>
    <w:rsid w:val="00082BE8"/>
    <w:rsid w:val="000B002D"/>
    <w:rsid w:val="000D1EDD"/>
    <w:rsid w:val="000E079C"/>
    <w:rsid w:val="000E5479"/>
    <w:rsid w:val="000E6900"/>
    <w:rsid w:val="00150421"/>
    <w:rsid w:val="001570F2"/>
    <w:rsid w:val="00160098"/>
    <w:rsid w:val="001A0E53"/>
    <w:rsid w:val="001B4E10"/>
    <w:rsid w:val="001E0083"/>
    <w:rsid w:val="002254E7"/>
    <w:rsid w:val="002305A4"/>
    <w:rsid w:val="00235908"/>
    <w:rsid w:val="0024614E"/>
    <w:rsid w:val="00252BFE"/>
    <w:rsid w:val="0027144D"/>
    <w:rsid w:val="002D2A3D"/>
    <w:rsid w:val="002E698E"/>
    <w:rsid w:val="002F1D96"/>
    <w:rsid w:val="003104D3"/>
    <w:rsid w:val="003216A4"/>
    <w:rsid w:val="0032222C"/>
    <w:rsid w:val="003222EB"/>
    <w:rsid w:val="00344FC7"/>
    <w:rsid w:val="00385E3C"/>
    <w:rsid w:val="003E5D99"/>
    <w:rsid w:val="0041797C"/>
    <w:rsid w:val="00433D23"/>
    <w:rsid w:val="0043579A"/>
    <w:rsid w:val="00436568"/>
    <w:rsid w:val="004414B7"/>
    <w:rsid w:val="00466769"/>
    <w:rsid w:val="00474BF4"/>
    <w:rsid w:val="00477C53"/>
    <w:rsid w:val="004C55E5"/>
    <w:rsid w:val="004D68A2"/>
    <w:rsid w:val="004F4BE0"/>
    <w:rsid w:val="00507ACC"/>
    <w:rsid w:val="00531237"/>
    <w:rsid w:val="00547A76"/>
    <w:rsid w:val="00585C9E"/>
    <w:rsid w:val="00595F67"/>
    <w:rsid w:val="005A10E5"/>
    <w:rsid w:val="005C12BE"/>
    <w:rsid w:val="005C2025"/>
    <w:rsid w:val="005D2C60"/>
    <w:rsid w:val="005E7120"/>
    <w:rsid w:val="005F5323"/>
    <w:rsid w:val="00602705"/>
    <w:rsid w:val="00610429"/>
    <w:rsid w:val="006270DF"/>
    <w:rsid w:val="00627A01"/>
    <w:rsid w:val="006327B2"/>
    <w:rsid w:val="00645B58"/>
    <w:rsid w:val="0065401B"/>
    <w:rsid w:val="0065602B"/>
    <w:rsid w:val="00657B55"/>
    <w:rsid w:val="006B0604"/>
    <w:rsid w:val="006B5F96"/>
    <w:rsid w:val="006E021B"/>
    <w:rsid w:val="006E1563"/>
    <w:rsid w:val="006E1797"/>
    <w:rsid w:val="006E2484"/>
    <w:rsid w:val="006E50AF"/>
    <w:rsid w:val="006E6FBE"/>
    <w:rsid w:val="00706BAF"/>
    <w:rsid w:val="0071130F"/>
    <w:rsid w:val="00717B2A"/>
    <w:rsid w:val="00727062"/>
    <w:rsid w:val="00734910"/>
    <w:rsid w:val="007373FB"/>
    <w:rsid w:val="00747799"/>
    <w:rsid w:val="00785993"/>
    <w:rsid w:val="00792062"/>
    <w:rsid w:val="00792A2E"/>
    <w:rsid w:val="007D7BE8"/>
    <w:rsid w:val="008004FE"/>
    <w:rsid w:val="00802389"/>
    <w:rsid w:val="0081067E"/>
    <w:rsid w:val="00814816"/>
    <w:rsid w:val="00841BBF"/>
    <w:rsid w:val="00877C47"/>
    <w:rsid w:val="00880A34"/>
    <w:rsid w:val="00880A9C"/>
    <w:rsid w:val="00894689"/>
    <w:rsid w:val="008B1164"/>
    <w:rsid w:val="008B3ED5"/>
    <w:rsid w:val="008E60B7"/>
    <w:rsid w:val="008F0580"/>
    <w:rsid w:val="008F3021"/>
    <w:rsid w:val="008F576D"/>
    <w:rsid w:val="009010FE"/>
    <w:rsid w:val="00916A1E"/>
    <w:rsid w:val="009400A7"/>
    <w:rsid w:val="009455C0"/>
    <w:rsid w:val="00956E3B"/>
    <w:rsid w:val="009768AB"/>
    <w:rsid w:val="00990B1B"/>
    <w:rsid w:val="009A6C15"/>
    <w:rsid w:val="009B69B0"/>
    <w:rsid w:val="009C0301"/>
    <w:rsid w:val="009E621A"/>
    <w:rsid w:val="009F6D29"/>
    <w:rsid w:val="00A0345D"/>
    <w:rsid w:val="00A403FC"/>
    <w:rsid w:val="00A60EDE"/>
    <w:rsid w:val="00A61D25"/>
    <w:rsid w:val="00AB2B09"/>
    <w:rsid w:val="00AC7E32"/>
    <w:rsid w:val="00AF645C"/>
    <w:rsid w:val="00B35CFD"/>
    <w:rsid w:val="00B43A8A"/>
    <w:rsid w:val="00B53897"/>
    <w:rsid w:val="00B900CA"/>
    <w:rsid w:val="00BB5D8C"/>
    <w:rsid w:val="00BC6747"/>
    <w:rsid w:val="00C1691E"/>
    <w:rsid w:val="00C24B4C"/>
    <w:rsid w:val="00C2727A"/>
    <w:rsid w:val="00C3231A"/>
    <w:rsid w:val="00C4255E"/>
    <w:rsid w:val="00C50766"/>
    <w:rsid w:val="00C63696"/>
    <w:rsid w:val="00C6566B"/>
    <w:rsid w:val="00C65E1B"/>
    <w:rsid w:val="00C809E7"/>
    <w:rsid w:val="00C82C89"/>
    <w:rsid w:val="00C82E0F"/>
    <w:rsid w:val="00CA41C1"/>
    <w:rsid w:val="00CC6B71"/>
    <w:rsid w:val="00D013CB"/>
    <w:rsid w:val="00D10227"/>
    <w:rsid w:val="00D21117"/>
    <w:rsid w:val="00D21453"/>
    <w:rsid w:val="00D21CB9"/>
    <w:rsid w:val="00D61699"/>
    <w:rsid w:val="00D618C5"/>
    <w:rsid w:val="00D724A9"/>
    <w:rsid w:val="00D97B00"/>
    <w:rsid w:val="00DB37C5"/>
    <w:rsid w:val="00DE3A44"/>
    <w:rsid w:val="00E136DD"/>
    <w:rsid w:val="00E25581"/>
    <w:rsid w:val="00E42B04"/>
    <w:rsid w:val="00E430EA"/>
    <w:rsid w:val="00E508E1"/>
    <w:rsid w:val="00E95C1C"/>
    <w:rsid w:val="00EA436F"/>
    <w:rsid w:val="00EC295A"/>
    <w:rsid w:val="00ED1FB4"/>
    <w:rsid w:val="00EE3118"/>
    <w:rsid w:val="00EE58A6"/>
    <w:rsid w:val="00F403C0"/>
    <w:rsid w:val="00F6393F"/>
    <w:rsid w:val="00F74130"/>
    <w:rsid w:val="00F97C1A"/>
    <w:rsid w:val="00FA29E1"/>
    <w:rsid w:val="00FB25BB"/>
    <w:rsid w:val="0B61FDFB"/>
    <w:rsid w:val="5DE013EE"/>
    <w:rsid w:val="70C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justificado">
    <w:name w:val="texto_justificado"/>
    <w:basedOn w:val="Normal"/>
    <w:rsid w:val="00322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D2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D2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F576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34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A0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B"/>
    <w:rsid w:val="000E12D8"/>
    <w:rsid w:val="004806FA"/>
    <w:rsid w:val="006004C5"/>
    <w:rsid w:val="00687C47"/>
    <w:rsid w:val="007F68DD"/>
    <w:rsid w:val="00A826CB"/>
    <w:rsid w:val="00BC2422"/>
    <w:rsid w:val="00E57EEE"/>
    <w:rsid w:val="00EF6300"/>
    <w:rsid w:val="00F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3" ma:contentTypeDescription="Create a new document." ma:contentTypeScope="" ma:versionID="d971a4d6ef23a54b50c0aa36f9994c6e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beb9fa652f09bd38cd7f270082fc2d3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2064-A34F-4574-9B01-4DAA866C0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2af286-b63d-4051-91f4-2a3db7e26a9f"/>
    <ds:schemaRef ds:uri="http://schemas.microsoft.com/office/2006/documentManagement/types"/>
    <ds:schemaRef ds:uri="f007d275-fe71-4d9d-b733-955bb29c3f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959F9E-B8D9-4CFD-B72D-C045A3E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Resoluções(3).dotx</Template>
  <TotalTime>1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883, de 19 de AGOSTo DE 2022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883, de 19 de AGOSTo DE 2022</dc:title>
  <dc:creator>Juliana</dc:creator>
  <cp:lastModifiedBy>Mônica Pinheiro Regis de Brito</cp:lastModifiedBy>
  <cp:revision>2</cp:revision>
  <dcterms:created xsi:type="dcterms:W3CDTF">2022-08-19T18:29:00Z</dcterms:created>
  <dcterms:modified xsi:type="dcterms:W3CDTF">2022-08-19T18:29:00Z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