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037DE" w14:textId="7E7E2C61" w:rsidR="006604ED" w:rsidRDefault="009218C8" w:rsidP="003359F2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D</w:t>
      </w:r>
      <w:r w:rsidR="006604ED">
        <w:rPr>
          <w:rFonts w:ascii="TimesNewRomanPS" w:hAnsi="TimesNewRomanPS"/>
          <w:b/>
          <w:bCs/>
        </w:rPr>
        <w:t xml:space="preserve">ELIBERAÇÃO CVM Nº </w:t>
      </w:r>
      <w:r w:rsidR="00172B12">
        <w:rPr>
          <w:rFonts w:ascii="TimesNewRomanPS" w:hAnsi="TimesNewRomanPS"/>
          <w:b/>
          <w:bCs/>
        </w:rPr>
        <w:t>818</w:t>
      </w:r>
      <w:r w:rsidR="00563F46">
        <w:rPr>
          <w:rFonts w:ascii="TimesNewRomanPS" w:hAnsi="TimesNewRomanPS"/>
          <w:b/>
          <w:bCs/>
        </w:rPr>
        <w:t xml:space="preserve">, </w:t>
      </w:r>
      <w:r w:rsidR="006604ED">
        <w:rPr>
          <w:rFonts w:ascii="TimesNewRomanPS" w:hAnsi="TimesNewRomanPS"/>
          <w:b/>
          <w:bCs/>
        </w:rPr>
        <w:t xml:space="preserve">DE </w:t>
      </w:r>
      <w:r w:rsidR="00172B12">
        <w:rPr>
          <w:rFonts w:ascii="TimesNewRomanPS" w:hAnsi="TimesNewRomanPS"/>
          <w:b/>
          <w:bCs/>
        </w:rPr>
        <w:t>30</w:t>
      </w:r>
      <w:r w:rsidR="001F333D">
        <w:rPr>
          <w:rFonts w:ascii="TimesNewRomanPS" w:hAnsi="TimesNewRomanPS"/>
          <w:b/>
          <w:bCs/>
        </w:rPr>
        <w:t xml:space="preserve"> </w:t>
      </w:r>
      <w:r w:rsidR="006604ED">
        <w:rPr>
          <w:rFonts w:ascii="TimesNewRomanPS" w:hAnsi="TimesNewRomanPS"/>
          <w:b/>
          <w:bCs/>
        </w:rPr>
        <w:t xml:space="preserve">DE </w:t>
      </w:r>
      <w:r w:rsidR="00172B12">
        <w:rPr>
          <w:rFonts w:ascii="TimesNewRomanPS" w:hAnsi="TimesNewRomanPS"/>
          <w:b/>
          <w:bCs/>
        </w:rPr>
        <w:t>ABRIL D</w:t>
      </w:r>
      <w:r w:rsidR="006604ED">
        <w:rPr>
          <w:rFonts w:ascii="TimesNewRomanPS" w:hAnsi="TimesNewRomanPS"/>
          <w:b/>
          <w:bCs/>
        </w:rPr>
        <w:t>E 201</w:t>
      </w:r>
      <w:r w:rsidR="00563F46">
        <w:rPr>
          <w:rFonts w:ascii="TimesNewRomanPS" w:hAnsi="TimesNewRomanPS"/>
          <w:b/>
          <w:bCs/>
        </w:rPr>
        <w:t>9</w:t>
      </w:r>
    </w:p>
    <w:p w14:paraId="7FFC1EA7" w14:textId="77777777" w:rsidR="006604ED" w:rsidRDefault="006604ED" w:rsidP="003359F2">
      <w:pPr>
        <w:pStyle w:val="NormalWeb"/>
        <w:spacing w:before="0" w:beforeAutospacing="0" w:after="0" w:afterAutospacing="0"/>
        <w:jc w:val="both"/>
        <w:rPr>
          <w:rFonts w:ascii="TimesNewRomanPSMT" w:hAnsi="TimesNewRomanPSMT"/>
        </w:rPr>
      </w:pPr>
      <w:bookmarkStart w:id="0" w:name="_GoBack"/>
      <w:bookmarkEnd w:id="0"/>
    </w:p>
    <w:p w14:paraId="0630F92A" w14:textId="50149839" w:rsidR="006604ED" w:rsidRDefault="00172B12" w:rsidP="003359F2">
      <w:pPr>
        <w:pStyle w:val="NormalWeb"/>
        <w:spacing w:before="0" w:beforeAutospacing="0" w:after="0" w:afterAutospacing="0"/>
        <w:ind w:left="4253"/>
        <w:jc w:val="both"/>
      </w:pPr>
      <w:r>
        <w:rPr>
          <w:rFonts w:ascii="TimesNewRomanPSMT" w:hAnsi="TimesNewRomanPSMT"/>
        </w:rPr>
        <w:t>D</w:t>
      </w:r>
      <w:r w:rsidR="00F46B3B">
        <w:rPr>
          <w:rFonts w:ascii="TimesNewRomanPSMT" w:hAnsi="TimesNewRomanPSMT"/>
        </w:rPr>
        <w:t xml:space="preserve">ispensa </w:t>
      </w:r>
      <w:r>
        <w:rPr>
          <w:rFonts w:ascii="TimesNewRomanPSMT" w:hAnsi="TimesNewRomanPSMT"/>
        </w:rPr>
        <w:t>a</w:t>
      </w:r>
      <w:r w:rsidR="00F46B3B">
        <w:rPr>
          <w:rFonts w:ascii="TimesNewRomanPSMT" w:hAnsi="TimesNewRomanPSMT"/>
        </w:rPr>
        <w:t xml:space="preserve"> necessidade de aprovação prévia </w:t>
      </w:r>
      <w:r>
        <w:rPr>
          <w:rFonts w:ascii="TimesNewRomanPSMT" w:hAnsi="TimesNewRomanPSMT"/>
        </w:rPr>
        <w:t xml:space="preserve">pela CVM </w:t>
      </w:r>
      <w:r w:rsidR="00F46B3B">
        <w:rPr>
          <w:rFonts w:ascii="TimesNewRomanPSMT" w:hAnsi="TimesNewRomanPSMT"/>
        </w:rPr>
        <w:t xml:space="preserve">de material publicitário utilizado em </w:t>
      </w:r>
      <w:r w:rsidR="008E2B74" w:rsidRPr="008E2B74">
        <w:rPr>
          <w:rFonts w:ascii="TimesNewRomanPSMT" w:hAnsi="TimesNewRomanPSMT"/>
        </w:rPr>
        <w:t xml:space="preserve">oferta pública de distribuição </w:t>
      </w:r>
      <w:r w:rsidR="00D37CB1">
        <w:rPr>
          <w:rFonts w:ascii="TimesNewRomanPSMT" w:hAnsi="TimesNewRomanPSMT"/>
        </w:rPr>
        <w:t>de valores mobiliários</w:t>
      </w:r>
      <w:r w:rsidR="008C3197">
        <w:rPr>
          <w:rFonts w:ascii="TimesNewRomanPSMT" w:hAnsi="TimesNewRomanPSMT"/>
        </w:rPr>
        <w:t xml:space="preserve"> registrada</w:t>
      </w:r>
      <w:r w:rsidR="006604ED">
        <w:rPr>
          <w:rFonts w:ascii="TimesNewRomanPSMT" w:hAnsi="TimesNewRomanPSMT"/>
        </w:rPr>
        <w:t>.</w:t>
      </w:r>
    </w:p>
    <w:p w14:paraId="1FD3638D" w14:textId="77777777" w:rsidR="006604ED" w:rsidRDefault="006604ED" w:rsidP="003359F2">
      <w:pPr>
        <w:pStyle w:val="NormalWeb"/>
        <w:spacing w:before="0" w:beforeAutospacing="0" w:after="0" w:afterAutospacing="0"/>
        <w:jc w:val="both"/>
        <w:rPr>
          <w:rFonts w:ascii="TimesNewRomanPSMT" w:hAnsi="TimesNewRomanPSMT"/>
        </w:rPr>
      </w:pPr>
    </w:p>
    <w:p w14:paraId="0B9EE0E8" w14:textId="08B52EDB" w:rsidR="006604ED" w:rsidRPr="00172B12" w:rsidRDefault="006604ED" w:rsidP="00172B12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 </w:t>
      </w:r>
      <w:r>
        <w:rPr>
          <w:rFonts w:ascii="TimesNewRomanPS" w:hAnsi="TimesNewRomanPS"/>
          <w:b/>
          <w:bCs/>
        </w:rPr>
        <w:t xml:space="preserve">PRESIDENTE DA COMISSÃO DE VALORES MOBILIÁRIOS </w:t>
      </w:r>
      <w:r w:rsidR="005B4D6E">
        <w:rPr>
          <w:rFonts w:ascii="TimesNewRomanPS" w:hAnsi="TimesNewRomanPS"/>
          <w:b/>
          <w:bCs/>
        </w:rPr>
        <w:t>–</w:t>
      </w:r>
      <w:r>
        <w:rPr>
          <w:rFonts w:ascii="TimesNewRomanPS" w:hAnsi="TimesNewRomanPS"/>
          <w:b/>
          <w:bCs/>
        </w:rPr>
        <w:t xml:space="preserve"> CVM</w:t>
      </w:r>
      <w:r w:rsidR="005B4D6E" w:rsidRPr="005B4D6E">
        <w:rPr>
          <w:rFonts w:ascii="TimesNewRomanPS" w:hAnsi="TimesNewRomanPS"/>
          <w:bCs/>
        </w:rPr>
        <w:t>,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>com base no art. 1</w:t>
      </w:r>
      <w:r w:rsidR="008E2B74">
        <w:rPr>
          <w:rFonts w:ascii="TimesNewRomanPSMT" w:hAnsi="TimesNewRomanPSMT"/>
        </w:rPr>
        <w:t xml:space="preserve">9, </w:t>
      </w:r>
      <w:r w:rsidR="008E2B74">
        <w:rPr>
          <w:rFonts w:ascii="TimesNewRomanPSMT" w:hAnsi="TimesNewRomanPSMT" w:hint="eastAsia"/>
        </w:rPr>
        <w:t>§</w:t>
      </w:r>
      <w:r w:rsidR="008E2B74">
        <w:rPr>
          <w:rFonts w:ascii="TimesNewRomanPSMT" w:hAnsi="TimesNewRomanPSMT"/>
        </w:rPr>
        <w:t xml:space="preserve"> 5</w:t>
      </w:r>
      <w:r w:rsidR="008E2B74">
        <w:rPr>
          <w:rFonts w:ascii="TimesNewRomanPSMT" w:hAnsi="TimesNewRomanPSMT" w:hint="eastAsia"/>
        </w:rPr>
        <w:t>º</w:t>
      </w:r>
      <w:r w:rsidR="002E24DF">
        <w:rPr>
          <w:rFonts w:ascii="TimesNewRomanPSMT" w:hAnsi="TimesNewRomanPSMT"/>
        </w:rPr>
        <w:t>, inciso II</w:t>
      </w:r>
      <w:r w:rsidR="00CF2C73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da Lei n</w:t>
      </w:r>
      <w:r w:rsidR="00172B12">
        <w:rPr>
          <w:rFonts w:ascii="TimesNewRomanPSMT" w:hAnsi="TimesNewRomanPSMT"/>
        </w:rPr>
        <w:t>º</w:t>
      </w:r>
      <w:r>
        <w:rPr>
          <w:rFonts w:ascii="TimesNewRomanPSMT" w:hAnsi="TimesNewRomanPSMT"/>
        </w:rPr>
        <w:t xml:space="preserve"> </w:t>
      </w:r>
      <w:r w:rsidR="008E2B74">
        <w:rPr>
          <w:rFonts w:ascii="TimesNewRomanPSMT" w:hAnsi="TimesNewRomanPSMT"/>
        </w:rPr>
        <w:t>6</w:t>
      </w:r>
      <w:r>
        <w:rPr>
          <w:rFonts w:ascii="TimesNewRomanPSMT" w:hAnsi="TimesNewRomanPSMT"/>
        </w:rPr>
        <w:t>.</w:t>
      </w:r>
      <w:r w:rsidR="008E2B74">
        <w:rPr>
          <w:rFonts w:ascii="TimesNewRomanPSMT" w:hAnsi="TimesNewRomanPSMT"/>
        </w:rPr>
        <w:t>385</w:t>
      </w:r>
      <w:r>
        <w:rPr>
          <w:rFonts w:ascii="TimesNewRomanPSMT" w:hAnsi="TimesNewRomanPSMT"/>
        </w:rPr>
        <w:t xml:space="preserve">, de </w:t>
      </w:r>
      <w:r w:rsidR="002E24DF">
        <w:rPr>
          <w:rFonts w:ascii="TimesNewRomanPSMT" w:hAnsi="TimesNewRomanPSMT"/>
        </w:rPr>
        <w:t>7</w:t>
      </w:r>
      <w:r>
        <w:rPr>
          <w:rFonts w:ascii="TimesNewRomanPSMT" w:hAnsi="TimesNewRomanPSMT"/>
        </w:rPr>
        <w:t xml:space="preserve"> de </w:t>
      </w:r>
      <w:r w:rsidR="002E24DF">
        <w:rPr>
          <w:rFonts w:ascii="TimesNewRomanPSMT" w:hAnsi="TimesNewRomanPSMT"/>
        </w:rPr>
        <w:t>dezembro</w:t>
      </w:r>
      <w:r>
        <w:rPr>
          <w:rFonts w:ascii="TimesNewRomanPSMT" w:hAnsi="TimesNewRomanPSMT"/>
        </w:rPr>
        <w:t xml:space="preserve"> de 19</w:t>
      </w:r>
      <w:r w:rsidR="002E24DF">
        <w:rPr>
          <w:rFonts w:ascii="TimesNewRomanPSMT" w:hAnsi="TimesNewRomanPSMT"/>
        </w:rPr>
        <w:t>76</w:t>
      </w:r>
      <w:r>
        <w:rPr>
          <w:rFonts w:ascii="TimesNewRomanPSMT" w:hAnsi="TimesNewRomanPSMT"/>
        </w:rPr>
        <w:t xml:space="preserve">, e no uso da </w:t>
      </w:r>
      <w:r w:rsidR="00EA7847">
        <w:rPr>
          <w:rFonts w:ascii="TimesNewRomanPSMT" w:hAnsi="TimesNewRomanPSMT"/>
        </w:rPr>
        <w:t>competência</w:t>
      </w:r>
      <w:r>
        <w:rPr>
          <w:rFonts w:ascii="TimesNewRomanPSMT" w:hAnsi="TimesNewRomanPSMT"/>
        </w:rPr>
        <w:t xml:space="preserve"> que lhe confere</w:t>
      </w:r>
      <w:r w:rsidR="002E24DF">
        <w:rPr>
          <w:rFonts w:ascii="TimesNewRomanPSMT" w:hAnsi="TimesNewRomanPSMT"/>
        </w:rPr>
        <w:t>m</w:t>
      </w:r>
      <w:r>
        <w:rPr>
          <w:rFonts w:ascii="TimesNewRomanPSMT" w:hAnsi="TimesNewRomanPSMT"/>
        </w:rPr>
        <w:t xml:space="preserve"> os arts. 16, inciso XI, e 17, inciso XIII, do Regimento Interno, aprovado pela Portaria n</w:t>
      </w:r>
      <w:r w:rsidR="008E2B74">
        <w:rPr>
          <w:rFonts w:ascii="TimesNewRomanPSMT" w:hAnsi="TimesNewRomanPSMT" w:hint="eastAsia"/>
        </w:rPr>
        <w:t>º</w:t>
      </w:r>
      <w:r>
        <w:rPr>
          <w:rFonts w:ascii="TimesNewRomanPSMT" w:hAnsi="TimesNewRomanPSMT"/>
        </w:rPr>
        <w:t xml:space="preserve"> 327, de 11 de julho de 1977, do Ministro da Fazenda, torna </w:t>
      </w:r>
      <w:r w:rsidR="00EA7847">
        <w:rPr>
          <w:rFonts w:ascii="TimesNewRomanPSMT" w:hAnsi="TimesNewRomanPSMT"/>
        </w:rPr>
        <w:t>público</w:t>
      </w:r>
      <w:r>
        <w:rPr>
          <w:rFonts w:ascii="TimesNewRomanPSMT" w:hAnsi="TimesNewRomanPSMT"/>
        </w:rPr>
        <w:t xml:space="preserve"> que o Colegiado, em </w:t>
      </w:r>
      <w:r w:rsidR="00EA7847">
        <w:rPr>
          <w:rFonts w:ascii="TimesNewRomanPSMT" w:hAnsi="TimesNewRomanPSMT"/>
        </w:rPr>
        <w:t>reunião</w:t>
      </w:r>
      <w:r>
        <w:rPr>
          <w:rFonts w:ascii="TimesNewRomanPSMT" w:hAnsi="TimesNewRomanPSMT"/>
        </w:rPr>
        <w:t xml:space="preserve"> realizada </w:t>
      </w:r>
      <w:r w:rsidR="0029458F">
        <w:rPr>
          <w:rFonts w:ascii="TimesNewRomanPSMT" w:hAnsi="TimesNewRomanPSMT"/>
        </w:rPr>
        <w:t>nesta data</w:t>
      </w:r>
      <w:r w:rsidR="00563F46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e</w:t>
      </w:r>
      <w:r w:rsidR="00EA7847">
        <w:rPr>
          <w:rFonts w:ascii="TimesNewRomanPSMT" w:hAnsi="TimesNewRomanPSMT"/>
        </w:rPr>
        <w:t xml:space="preserve"> considerando que:</w:t>
      </w:r>
    </w:p>
    <w:p w14:paraId="6926DF19" w14:textId="77777777" w:rsidR="00EC2752" w:rsidRDefault="00EC2752" w:rsidP="0064272D">
      <w:pPr>
        <w:pStyle w:val="NormalWeb"/>
        <w:spacing w:before="0" w:beforeAutospacing="0" w:after="0" w:afterAutospacing="0"/>
        <w:jc w:val="both"/>
        <w:rPr>
          <w:rFonts w:ascii="TimesNewRomanPS" w:hAnsi="TimesNewRomanPS"/>
          <w:bCs/>
        </w:rPr>
      </w:pPr>
    </w:p>
    <w:p w14:paraId="1349B27A" w14:textId="77777777" w:rsidR="002F421C" w:rsidRDefault="00EC2752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 xml:space="preserve">I – </w:t>
      </w:r>
      <w:proofErr w:type="gramStart"/>
      <w:r w:rsidR="00CF2C73">
        <w:rPr>
          <w:rFonts w:ascii="TimesNewRomanPS" w:hAnsi="TimesNewRomanPS"/>
          <w:bCs/>
        </w:rPr>
        <w:t>é</w:t>
      </w:r>
      <w:proofErr w:type="gramEnd"/>
      <w:r>
        <w:rPr>
          <w:rFonts w:ascii="TimesNewRomanPS" w:hAnsi="TimesNewRomanPS"/>
          <w:bCs/>
        </w:rPr>
        <w:t xml:space="preserve"> </w:t>
      </w:r>
      <w:r w:rsidR="00905D54">
        <w:rPr>
          <w:rFonts w:ascii="TimesNewRomanPS" w:hAnsi="TimesNewRomanPS"/>
          <w:bCs/>
        </w:rPr>
        <w:t>necessário incrementar a eficiência da regulação do mercado de capitais, a fim de torná-lo mais competitivo e de reduzir progressivamente o custo de observância entre seus participantes, conciliando estes objetivos com o mandato legal da CVM de proteger os investidores e maximizar o bem-estar econômico decorrente da competição plena, eficiente e íntegra entre seus participantes;</w:t>
      </w:r>
    </w:p>
    <w:p w14:paraId="0D50B77C" w14:textId="77777777" w:rsidR="00EC2752" w:rsidRDefault="00EC2752" w:rsidP="0064272D">
      <w:pPr>
        <w:pStyle w:val="NormalWeb"/>
        <w:spacing w:before="0" w:beforeAutospacing="0" w:after="0" w:afterAutospacing="0"/>
        <w:jc w:val="both"/>
        <w:rPr>
          <w:rFonts w:ascii="TimesNewRomanPS" w:hAnsi="TimesNewRomanPS"/>
          <w:bCs/>
        </w:rPr>
      </w:pPr>
    </w:p>
    <w:p w14:paraId="6C9BB642" w14:textId="7734BC8F" w:rsidR="002F421C" w:rsidRDefault="00EC2752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 xml:space="preserve">II – </w:t>
      </w:r>
      <w:proofErr w:type="gramStart"/>
      <w:r w:rsidR="005B4D6E">
        <w:rPr>
          <w:rFonts w:ascii="TimesNewRomanPS" w:hAnsi="TimesNewRomanPS"/>
          <w:bCs/>
        </w:rPr>
        <w:t>está</w:t>
      </w:r>
      <w:proofErr w:type="gramEnd"/>
      <w:r w:rsidR="005B4D6E">
        <w:rPr>
          <w:rFonts w:ascii="TimesNewRomanPS" w:hAnsi="TimesNewRomanPS"/>
          <w:bCs/>
        </w:rPr>
        <w:t xml:space="preserve"> em curso na </w:t>
      </w:r>
      <w:r w:rsidR="008C3197">
        <w:rPr>
          <w:rFonts w:ascii="TimesNewRomanPS" w:hAnsi="TimesNewRomanPS"/>
          <w:bCs/>
        </w:rPr>
        <w:t>Autarquia</w:t>
      </w:r>
      <w:r w:rsidR="005B4D6E">
        <w:rPr>
          <w:rFonts w:ascii="TimesNewRomanPS" w:hAnsi="TimesNewRomanPS"/>
          <w:bCs/>
        </w:rPr>
        <w:t xml:space="preserve"> um abrangente e complexo </w:t>
      </w:r>
      <w:r w:rsidR="002F421C" w:rsidRPr="0036214C">
        <w:rPr>
          <w:rFonts w:ascii="TimesNewRomanPS" w:hAnsi="TimesNewRomanPS"/>
          <w:bCs/>
        </w:rPr>
        <w:t xml:space="preserve">processo de </w:t>
      </w:r>
      <w:r w:rsidR="002F421C" w:rsidRPr="002F421C">
        <w:rPr>
          <w:rFonts w:ascii="TimesNewRomanPS" w:hAnsi="TimesNewRomanPS"/>
          <w:bCs/>
        </w:rPr>
        <w:t>revis</w:t>
      </w:r>
      <w:r w:rsidR="002F421C" w:rsidRPr="002F421C">
        <w:rPr>
          <w:rFonts w:ascii="TimesNewRomanPS" w:hAnsi="TimesNewRomanPS" w:hint="eastAsia"/>
          <w:bCs/>
        </w:rPr>
        <w:t>ã</w:t>
      </w:r>
      <w:r w:rsidR="002F421C" w:rsidRPr="002F421C">
        <w:rPr>
          <w:rFonts w:ascii="TimesNewRomanPS" w:hAnsi="TimesNewRomanPS"/>
          <w:bCs/>
        </w:rPr>
        <w:t>o das n</w:t>
      </w:r>
      <w:r w:rsidR="002F421C">
        <w:rPr>
          <w:rFonts w:ascii="TimesNewRomanPS" w:hAnsi="TimesNewRomanPS"/>
          <w:bCs/>
        </w:rPr>
        <w:t xml:space="preserve">ormas </w:t>
      </w:r>
      <w:r w:rsidR="002F421C" w:rsidRPr="002F421C">
        <w:rPr>
          <w:rFonts w:ascii="TimesNewRomanPS" w:hAnsi="TimesNewRomanPS"/>
          <w:bCs/>
        </w:rPr>
        <w:t>que disp</w:t>
      </w:r>
      <w:r w:rsidR="002F421C" w:rsidRPr="002F421C">
        <w:rPr>
          <w:rFonts w:ascii="TimesNewRomanPS" w:hAnsi="TimesNewRomanPS" w:hint="eastAsia"/>
          <w:bCs/>
        </w:rPr>
        <w:t>õ</w:t>
      </w:r>
      <w:r w:rsidR="002F421C" w:rsidRPr="002F421C">
        <w:rPr>
          <w:rFonts w:ascii="TimesNewRomanPS" w:hAnsi="TimesNewRomanPS"/>
          <w:bCs/>
        </w:rPr>
        <w:t>em sobre as ofertas p</w:t>
      </w:r>
      <w:r w:rsidR="002F421C" w:rsidRPr="002F421C">
        <w:rPr>
          <w:rFonts w:ascii="TimesNewRomanPS" w:hAnsi="TimesNewRomanPS" w:hint="eastAsia"/>
          <w:bCs/>
        </w:rPr>
        <w:t>ú</w:t>
      </w:r>
      <w:r w:rsidR="002F421C" w:rsidRPr="002F421C">
        <w:rPr>
          <w:rFonts w:ascii="TimesNewRomanPS" w:hAnsi="TimesNewRomanPS"/>
          <w:bCs/>
        </w:rPr>
        <w:t xml:space="preserve">blicas </w:t>
      </w:r>
      <w:r w:rsidR="00840F60">
        <w:rPr>
          <w:rFonts w:ascii="TimesNewRomanPS" w:hAnsi="TimesNewRomanPS"/>
          <w:bCs/>
        </w:rPr>
        <w:t xml:space="preserve">de distribuição </w:t>
      </w:r>
      <w:r w:rsidR="002F421C" w:rsidRPr="002F421C">
        <w:rPr>
          <w:rFonts w:ascii="TimesNewRomanPS" w:hAnsi="TimesNewRomanPS"/>
          <w:bCs/>
        </w:rPr>
        <w:t>de valores mobili</w:t>
      </w:r>
      <w:r w:rsidR="002F421C" w:rsidRPr="002F421C">
        <w:rPr>
          <w:rFonts w:ascii="TimesNewRomanPS" w:hAnsi="TimesNewRomanPS" w:hint="eastAsia"/>
          <w:bCs/>
        </w:rPr>
        <w:t>á</w:t>
      </w:r>
      <w:r w:rsidR="002F421C" w:rsidRPr="002F421C">
        <w:rPr>
          <w:rFonts w:ascii="TimesNewRomanPS" w:hAnsi="TimesNewRomanPS"/>
          <w:bCs/>
        </w:rPr>
        <w:t>rios</w:t>
      </w:r>
      <w:r w:rsidR="005B4D6E">
        <w:rPr>
          <w:rFonts w:ascii="TimesNewRomanPS" w:hAnsi="TimesNewRomanPS"/>
          <w:bCs/>
        </w:rPr>
        <w:t xml:space="preserve">, </w:t>
      </w:r>
      <w:r w:rsidR="00172B12">
        <w:rPr>
          <w:rFonts w:ascii="TimesNewRomanPS" w:hAnsi="TimesNewRomanPS"/>
          <w:bCs/>
        </w:rPr>
        <w:t xml:space="preserve">incluindo, dentre outras iniciativas, a </w:t>
      </w:r>
      <w:r w:rsidR="002F421C">
        <w:rPr>
          <w:rFonts w:ascii="TimesNewRomanPS" w:hAnsi="TimesNewRomanPS"/>
          <w:bCs/>
        </w:rPr>
        <w:t>adoção d</w:t>
      </w:r>
      <w:r w:rsidR="00CF2C73">
        <w:rPr>
          <w:rFonts w:ascii="TimesNewRomanPS" w:hAnsi="TimesNewRomanPS"/>
          <w:bCs/>
        </w:rPr>
        <w:t>a</w:t>
      </w:r>
      <w:r w:rsidR="002F421C" w:rsidRPr="0036214C">
        <w:rPr>
          <w:rFonts w:ascii="TimesNewRomanPS" w:hAnsi="TimesNewRomanPS"/>
          <w:bCs/>
        </w:rPr>
        <w:t xml:space="preserve"> medida </w:t>
      </w:r>
      <w:r w:rsidR="005B4D6E">
        <w:rPr>
          <w:rFonts w:ascii="TimesNewRomanPS" w:hAnsi="TimesNewRomanPS"/>
          <w:bCs/>
        </w:rPr>
        <w:t>constante</w:t>
      </w:r>
      <w:r w:rsidR="002F421C">
        <w:rPr>
          <w:rFonts w:ascii="TimesNewRomanPS" w:hAnsi="TimesNewRomanPS"/>
          <w:bCs/>
        </w:rPr>
        <w:t xml:space="preserve"> </w:t>
      </w:r>
      <w:r w:rsidR="00283760">
        <w:rPr>
          <w:rFonts w:ascii="TimesNewRomanPS" w:hAnsi="TimesNewRomanPS"/>
          <w:bCs/>
        </w:rPr>
        <w:t>d</w:t>
      </w:r>
      <w:r w:rsidR="002F421C">
        <w:rPr>
          <w:rFonts w:ascii="TimesNewRomanPS" w:hAnsi="TimesNewRomanPS"/>
          <w:bCs/>
        </w:rPr>
        <w:t>esta Deliberação;</w:t>
      </w:r>
    </w:p>
    <w:p w14:paraId="2CABF43E" w14:textId="77777777" w:rsidR="008C3197" w:rsidRDefault="008C3197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</w:p>
    <w:p w14:paraId="5BC5C883" w14:textId="77777777" w:rsidR="008C3197" w:rsidRPr="0036214C" w:rsidRDefault="008C3197" w:rsidP="00031E1E">
      <w:pPr>
        <w:pStyle w:val="NormalWeb"/>
        <w:spacing w:before="0" w:beforeAutospacing="0" w:after="0" w:afterAutospacing="0"/>
        <w:ind w:firstLine="851"/>
        <w:jc w:val="both"/>
      </w:pPr>
      <w:r>
        <w:rPr>
          <w:rFonts w:ascii="TimesNewRomanPS" w:hAnsi="TimesNewRomanPS"/>
          <w:bCs/>
        </w:rPr>
        <w:t xml:space="preserve">III – a </w:t>
      </w:r>
      <w:r w:rsidRPr="008C3197">
        <w:rPr>
          <w:rFonts w:ascii="TimesNewRomanPS" w:hAnsi="TimesNewRomanPS"/>
          <w:bCs/>
        </w:rPr>
        <w:t>edição desta Deliberação encontra seu fundamento na competência detida pela CVM de, a seu critério, tendo sido observados o interesse público, a adequada informação e a proteção ao investidor, dispensar o registro ou alguns dos seus requisitos, nos termos do art. 4º da Instrução CVM nº 400, de 2003;</w:t>
      </w:r>
    </w:p>
    <w:p w14:paraId="4DAA2933" w14:textId="77777777" w:rsidR="002F421C" w:rsidRDefault="002F421C" w:rsidP="0036214C">
      <w:pPr>
        <w:pStyle w:val="PargrafodaLista"/>
        <w:rPr>
          <w:rFonts w:ascii="TimesNewRomanPS" w:hAnsi="TimesNewRomanPS"/>
          <w:bCs/>
        </w:rPr>
      </w:pPr>
    </w:p>
    <w:p w14:paraId="13FB5AAD" w14:textId="541E5C6C" w:rsidR="00EA7847" w:rsidRDefault="00EC2752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I</w:t>
      </w:r>
      <w:r w:rsidR="008C3197">
        <w:rPr>
          <w:rFonts w:ascii="TimesNewRomanPS" w:hAnsi="TimesNewRomanPS"/>
          <w:bCs/>
        </w:rPr>
        <w:t>V</w:t>
      </w:r>
      <w:r>
        <w:rPr>
          <w:rFonts w:ascii="TimesNewRomanPS" w:hAnsi="TimesNewRomanPS"/>
          <w:bCs/>
        </w:rPr>
        <w:t xml:space="preserve"> – </w:t>
      </w:r>
      <w:proofErr w:type="gramStart"/>
      <w:r w:rsidR="00CF2C73">
        <w:rPr>
          <w:rFonts w:ascii="TimesNewRomanPS" w:hAnsi="TimesNewRomanPS"/>
          <w:bCs/>
        </w:rPr>
        <w:t>a</w:t>
      </w:r>
      <w:proofErr w:type="gramEnd"/>
      <w:r>
        <w:rPr>
          <w:rFonts w:ascii="TimesNewRomanPS" w:hAnsi="TimesNewRomanPS"/>
          <w:bCs/>
        </w:rPr>
        <w:t xml:space="preserve"> </w:t>
      </w:r>
      <w:r w:rsidR="002F421C">
        <w:rPr>
          <w:rFonts w:ascii="TimesNewRomanPS" w:hAnsi="TimesNewRomanPS"/>
          <w:bCs/>
        </w:rPr>
        <w:t>adoção da medida constante desta Deliberação, em caráter experimental</w:t>
      </w:r>
      <w:r>
        <w:rPr>
          <w:rFonts w:ascii="TimesNewRomanPS" w:hAnsi="TimesNewRomanPS"/>
          <w:bCs/>
        </w:rPr>
        <w:t>,</w:t>
      </w:r>
      <w:r w:rsidR="002F421C">
        <w:rPr>
          <w:rFonts w:ascii="TimesNewRomanPS" w:hAnsi="TimesNewRomanPS"/>
          <w:bCs/>
        </w:rPr>
        <w:t xml:space="preserve"> </w:t>
      </w:r>
      <w:r w:rsidR="002F421C" w:rsidRPr="0036214C">
        <w:rPr>
          <w:rFonts w:ascii="TimesNewRomanPS" w:hAnsi="TimesNewRomanPS"/>
          <w:bCs/>
        </w:rPr>
        <w:t xml:space="preserve">propicia </w:t>
      </w:r>
      <w:r w:rsidR="002F421C" w:rsidRPr="0036214C">
        <w:rPr>
          <w:rFonts w:ascii="TimesNewRomanPS" w:hAnsi="TimesNewRomanPS" w:hint="eastAsia"/>
          <w:bCs/>
        </w:rPr>
        <w:t>à</w:t>
      </w:r>
      <w:r w:rsidR="002F421C" w:rsidRPr="0036214C">
        <w:rPr>
          <w:rFonts w:ascii="TimesNewRomanPS" w:hAnsi="TimesNewRomanPS"/>
          <w:bCs/>
        </w:rPr>
        <w:t xml:space="preserve"> Autarquia a oportunidade de verificar empiricamente seus benef</w:t>
      </w:r>
      <w:r w:rsidR="002F421C" w:rsidRPr="0036214C">
        <w:rPr>
          <w:rFonts w:ascii="TimesNewRomanPS" w:hAnsi="TimesNewRomanPS" w:hint="eastAsia"/>
          <w:bCs/>
        </w:rPr>
        <w:t>í</w:t>
      </w:r>
      <w:r w:rsidR="002F421C" w:rsidRPr="0036214C">
        <w:rPr>
          <w:rFonts w:ascii="TimesNewRomanPS" w:hAnsi="TimesNewRomanPS"/>
          <w:bCs/>
        </w:rPr>
        <w:t>cios</w:t>
      </w:r>
      <w:r w:rsidR="00820BB7">
        <w:rPr>
          <w:rFonts w:ascii="TimesNewRomanPS" w:hAnsi="TimesNewRomanPS"/>
          <w:bCs/>
        </w:rPr>
        <w:t xml:space="preserve"> e os procedimentos mais adequados para sua implementação</w:t>
      </w:r>
      <w:r w:rsidR="002F421C" w:rsidRPr="0036214C">
        <w:rPr>
          <w:rFonts w:ascii="TimesNewRomanPS" w:hAnsi="TimesNewRomanPS"/>
          <w:bCs/>
        </w:rPr>
        <w:t>, para efeitos de inclus</w:t>
      </w:r>
      <w:r w:rsidR="002F421C" w:rsidRPr="0036214C">
        <w:rPr>
          <w:rFonts w:ascii="TimesNewRomanPS" w:hAnsi="TimesNewRomanPS" w:hint="eastAsia"/>
          <w:bCs/>
        </w:rPr>
        <w:t>ã</w:t>
      </w:r>
      <w:r w:rsidR="002F421C" w:rsidRPr="0036214C">
        <w:rPr>
          <w:rFonts w:ascii="TimesNewRomanPS" w:hAnsi="TimesNewRomanPS"/>
          <w:bCs/>
        </w:rPr>
        <w:t>o definitiva, mediante Instru</w:t>
      </w:r>
      <w:r w:rsidR="002F421C" w:rsidRPr="0036214C">
        <w:rPr>
          <w:rFonts w:ascii="TimesNewRomanPS" w:hAnsi="TimesNewRomanPS" w:hint="eastAsia"/>
          <w:bCs/>
        </w:rPr>
        <w:t>çã</w:t>
      </w:r>
      <w:r w:rsidR="002F421C" w:rsidRPr="0036214C">
        <w:rPr>
          <w:rFonts w:ascii="TimesNewRomanPS" w:hAnsi="TimesNewRomanPS"/>
          <w:bCs/>
        </w:rPr>
        <w:t>o</w:t>
      </w:r>
      <w:r w:rsidR="002F421C">
        <w:rPr>
          <w:rFonts w:ascii="TimesNewRomanPS" w:hAnsi="TimesNewRomanPS"/>
          <w:bCs/>
        </w:rPr>
        <w:t>, em seu arcabou</w:t>
      </w:r>
      <w:r w:rsidR="002F421C">
        <w:rPr>
          <w:rFonts w:ascii="TimesNewRomanPS" w:hAnsi="TimesNewRomanPS" w:hint="eastAsia"/>
          <w:bCs/>
        </w:rPr>
        <w:t>ç</w:t>
      </w:r>
      <w:r w:rsidR="002F421C">
        <w:rPr>
          <w:rFonts w:ascii="TimesNewRomanPS" w:hAnsi="TimesNewRomanPS"/>
          <w:bCs/>
        </w:rPr>
        <w:t>o regulat</w:t>
      </w:r>
      <w:r w:rsidR="002F421C">
        <w:rPr>
          <w:rFonts w:ascii="TimesNewRomanPS" w:hAnsi="TimesNewRomanPS" w:hint="eastAsia"/>
          <w:bCs/>
        </w:rPr>
        <w:t>ó</w:t>
      </w:r>
      <w:r w:rsidR="002F421C">
        <w:rPr>
          <w:rFonts w:ascii="TimesNewRomanPS" w:hAnsi="TimesNewRomanPS"/>
          <w:bCs/>
        </w:rPr>
        <w:t>rio;</w:t>
      </w:r>
    </w:p>
    <w:p w14:paraId="2CD26DD3" w14:textId="77777777" w:rsidR="002C10A0" w:rsidRDefault="002C10A0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</w:p>
    <w:p w14:paraId="1FCBFC5D" w14:textId="757F35F0" w:rsidR="002E1B3C" w:rsidRDefault="002C10A0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 xml:space="preserve">V – mesmo </w:t>
      </w:r>
      <w:r w:rsidR="002E1B3C">
        <w:rPr>
          <w:rFonts w:ascii="TimesNewRomanPS" w:hAnsi="TimesNewRomanPS"/>
          <w:bCs/>
        </w:rPr>
        <w:t xml:space="preserve">antes da </w:t>
      </w:r>
      <w:r>
        <w:rPr>
          <w:rFonts w:ascii="TimesNewRomanPS" w:hAnsi="TimesNewRomanPS"/>
          <w:bCs/>
        </w:rPr>
        <w:t xml:space="preserve">edição da Instrução </w:t>
      </w:r>
      <w:r>
        <w:rPr>
          <w:rFonts w:ascii="TimesNewRomanPSMT" w:hAnsi="TimesNewRomanPSMT"/>
        </w:rPr>
        <w:t>CVM nº 400</w:t>
      </w:r>
      <w:r w:rsidRPr="00BE630E">
        <w:rPr>
          <w:rFonts w:ascii="TimesNewRomanPSMT" w:hAnsi="TimesNewRomanPSMT"/>
        </w:rPr>
        <w:t>, de 29 de dezembro de 2003</w:t>
      </w:r>
      <w:r>
        <w:rPr>
          <w:rFonts w:ascii="TimesNewRomanPSMT" w:hAnsi="TimesNewRomanPSMT"/>
        </w:rPr>
        <w:t>, atual norma geral sobre ofertas públicas de distribuição de valores mobiliários</w:t>
      </w:r>
      <w:r w:rsidR="008C3197">
        <w:rPr>
          <w:rFonts w:ascii="TimesNewRomanPSMT" w:hAnsi="TimesNewRomanPSMT"/>
        </w:rPr>
        <w:t>, que já conta com mais de 15 anos de vigência</w:t>
      </w:r>
      <w:r>
        <w:rPr>
          <w:rFonts w:ascii="TimesNewRomanPSMT" w:hAnsi="TimesNewRomanPSMT"/>
        </w:rPr>
        <w:t xml:space="preserve">, </w:t>
      </w:r>
      <w:r>
        <w:rPr>
          <w:rFonts w:ascii="TimesNewRomanPS" w:hAnsi="TimesNewRomanPS"/>
          <w:bCs/>
        </w:rPr>
        <w:t>as regras que tratavam do tema (Instruç</w:t>
      </w:r>
      <w:r w:rsidR="002E1B3C">
        <w:rPr>
          <w:rFonts w:ascii="TimesNewRomanPS" w:hAnsi="TimesNewRomanPS"/>
          <w:bCs/>
        </w:rPr>
        <w:t>ões</w:t>
      </w:r>
      <w:r>
        <w:rPr>
          <w:rFonts w:ascii="TimesNewRomanPS" w:hAnsi="TimesNewRomanPS"/>
          <w:bCs/>
        </w:rPr>
        <w:t xml:space="preserve"> </w:t>
      </w:r>
      <w:r w:rsidR="002E1B3C">
        <w:rPr>
          <w:rFonts w:ascii="TimesNewRomanPSMT" w:hAnsi="TimesNewRomanPSMT"/>
        </w:rPr>
        <w:t>CVM n</w:t>
      </w:r>
      <w:r w:rsidR="002E1B3C" w:rsidRPr="002E1B3C">
        <w:rPr>
          <w:rFonts w:ascii="TimesNewRomanPSMT" w:hAnsi="TimesNewRomanPSMT"/>
          <w:vertAlign w:val="superscript"/>
        </w:rPr>
        <w:t>os</w:t>
      </w:r>
      <w:r>
        <w:rPr>
          <w:rFonts w:ascii="TimesNewRomanPSMT" w:hAnsi="TimesNewRomanPSMT"/>
        </w:rPr>
        <w:t xml:space="preserve"> 13</w:t>
      </w:r>
      <w:r w:rsidR="00283760">
        <w:rPr>
          <w:rFonts w:ascii="TimesNewRomanPSMT" w:hAnsi="TimesNewRomanPSMT"/>
        </w:rPr>
        <w:t>, de 30 de agosto de 19</w:t>
      </w:r>
      <w:r>
        <w:rPr>
          <w:rFonts w:ascii="TimesNewRomanPSMT" w:hAnsi="TimesNewRomanPSMT"/>
        </w:rPr>
        <w:t>80</w:t>
      </w:r>
      <w:r w:rsidR="009377F7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e 88</w:t>
      </w:r>
      <w:r w:rsidR="00283760">
        <w:rPr>
          <w:rFonts w:ascii="TimesNewRomanPSMT" w:hAnsi="TimesNewRomanPSMT"/>
        </w:rPr>
        <w:t>, de 3 de novembro de 19</w:t>
      </w:r>
      <w:r>
        <w:rPr>
          <w:rFonts w:ascii="TimesNewRomanPSMT" w:hAnsi="TimesNewRomanPSMT"/>
        </w:rPr>
        <w:t>88</w:t>
      </w:r>
      <w:r w:rsidR="002E1B3C">
        <w:rPr>
          <w:rFonts w:ascii="TimesNewRomanPSMT" w:hAnsi="TimesNewRomanPSMT"/>
        </w:rPr>
        <w:t xml:space="preserve">) já previam </w:t>
      </w:r>
      <w:r>
        <w:rPr>
          <w:rFonts w:ascii="TimesNewRomanPS" w:hAnsi="TimesNewRomanPS"/>
          <w:bCs/>
        </w:rPr>
        <w:t>a necessidade de análise prévia e aprovação pela CVM de material publicitário</w:t>
      </w:r>
      <w:r w:rsidR="002E1B3C">
        <w:rPr>
          <w:rFonts w:ascii="TimesNewRomanPS" w:hAnsi="TimesNewRomanPS"/>
          <w:bCs/>
        </w:rPr>
        <w:t>, o que demonstra transcurso de tempo suficiente para conhecimento e adaptação do mercado em relação à elaboração de materiais publicitários adequados;</w:t>
      </w:r>
    </w:p>
    <w:p w14:paraId="6F9D44EA" w14:textId="77777777" w:rsidR="005A78D8" w:rsidRDefault="005A78D8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</w:p>
    <w:p w14:paraId="7F69A9A2" w14:textId="4B365286" w:rsidR="005A78D8" w:rsidRDefault="005A78D8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VI –</w:t>
      </w:r>
      <w:r w:rsidRPr="005A78D8">
        <w:rPr>
          <w:rFonts w:ascii="TimesNewRomanPS" w:hAnsi="TimesNewRomanPS"/>
          <w:bCs/>
        </w:rPr>
        <w:t xml:space="preserve"> em geral, não são verificados desvios relevantes nos materiais publicitários encaminhados à CVM para ap</w:t>
      </w:r>
      <w:r w:rsidR="00B07572">
        <w:rPr>
          <w:rFonts w:ascii="TimesNewRomanPS" w:hAnsi="TimesNewRomanPS"/>
          <w:bCs/>
        </w:rPr>
        <w:t>rovação</w:t>
      </w:r>
      <w:r w:rsidRPr="005A78D8">
        <w:rPr>
          <w:rFonts w:ascii="TimesNewRomanPS" w:hAnsi="TimesNewRomanPS"/>
          <w:bCs/>
        </w:rPr>
        <w:t>;</w:t>
      </w:r>
    </w:p>
    <w:p w14:paraId="228DEA75" w14:textId="1CF95A05" w:rsidR="005A78D8" w:rsidRDefault="005A78D8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</w:p>
    <w:p w14:paraId="70242C16" w14:textId="0EBDB056" w:rsidR="002C10A0" w:rsidRDefault="002E1B3C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  <w:r>
        <w:rPr>
          <w:rFonts w:ascii="TimesNewRomanPS" w:hAnsi="TimesNewRomanPS"/>
          <w:bCs/>
        </w:rPr>
        <w:lastRenderedPageBreak/>
        <w:t>V</w:t>
      </w:r>
      <w:r w:rsidR="00FB5296">
        <w:rPr>
          <w:rFonts w:ascii="TimesNewRomanPS" w:hAnsi="TimesNewRomanPS"/>
          <w:bCs/>
        </w:rPr>
        <w:t>II</w:t>
      </w:r>
      <w:r>
        <w:rPr>
          <w:rFonts w:ascii="TimesNewRomanPS" w:hAnsi="TimesNewRomanPS"/>
          <w:bCs/>
        </w:rPr>
        <w:t xml:space="preserve"> – </w:t>
      </w:r>
      <w:r w:rsidR="0048385B">
        <w:rPr>
          <w:rFonts w:ascii="TimesNewRomanPS" w:hAnsi="TimesNewRomanPS"/>
          <w:bCs/>
        </w:rPr>
        <w:t xml:space="preserve">desde 2009, </w:t>
      </w:r>
      <w:r>
        <w:rPr>
          <w:rFonts w:ascii="TimesNewRomanPS" w:hAnsi="TimesNewRomanPS"/>
          <w:bCs/>
        </w:rPr>
        <w:t xml:space="preserve">foram editados vários Ofícios-Circulares com orientações sobre a elaboração de materiais publicitários a serem utilizados em </w:t>
      </w:r>
      <w:r>
        <w:rPr>
          <w:rFonts w:ascii="TimesNewRomanPSMT" w:hAnsi="TimesNewRomanPSMT"/>
        </w:rPr>
        <w:t>ofertas públicas de distribuição de valores mobiliários</w:t>
      </w:r>
      <w:r w:rsidR="0048385B">
        <w:rPr>
          <w:rFonts w:ascii="TimesNewRomanPSMT" w:hAnsi="TimesNewRomanPSMT"/>
        </w:rPr>
        <w:t>, incluindo modelos de materiais pré-aprovados;</w:t>
      </w:r>
    </w:p>
    <w:p w14:paraId="0F6B7433" w14:textId="1E2D7C69" w:rsidR="0048385B" w:rsidRDefault="0048385B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</w:p>
    <w:p w14:paraId="28557303" w14:textId="520A8A3B" w:rsidR="00D763EC" w:rsidRDefault="00D763EC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VII</w:t>
      </w:r>
      <w:r w:rsidR="007D1175"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 xml:space="preserve"> – constam delineados na Instrução CVM nº 400</w:t>
      </w:r>
      <w:r w:rsidRPr="00BE630E">
        <w:rPr>
          <w:rFonts w:ascii="TimesNewRomanPSMT" w:hAnsi="TimesNewRomanPSMT"/>
        </w:rPr>
        <w:t xml:space="preserve">, de 2003, </w:t>
      </w:r>
      <w:r>
        <w:rPr>
          <w:rFonts w:ascii="TimesNewRomanPSMT" w:hAnsi="TimesNewRomanPSMT"/>
        </w:rPr>
        <w:t xml:space="preserve">os deveres e responsabilidades do ofertante e da instituição líder nas ofertas públicas de distribuição de valores mobiliários, notadamente no que se refere à qualidade das informações </w:t>
      </w:r>
      <w:r>
        <w:t>fornecidas ao mercado durante a distribuição</w:t>
      </w:r>
      <w:r w:rsidR="005A78D8">
        <w:t xml:space="preserve">, </w:t>
      </w:r>
      <w:r w:rsidR="005A78D8" w:rsidRPr="005A78D8">
        <w:t>bem como as diretrizes que devem ser observadas quando da elaboração e divulgação do material publicitário referente à oferta pública</w:t>
      </w:r>
      <w:r w:rsidRPr="006604ED">
        <w:rPr>
          <w:rFonts w:ascii="TimesNewRomanPSMT" w:hAnsi="TimesNewRomanPSMT"/>
        </w:rPr>
        <w:t>;</w:t>
      </w:r>
    </w:p>
    <w:p w14:paraId="712A138D" w14:textId="77777777" w:rsidR="00D763EC" w:rsidRDefault="00D763EC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</w:p>
    <w:p w14:paraId="763D03C7" w14:textId="151DBA3B" w:rsidR="0048385B" w:rsidRDefault="004768BD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I</w:t>
      </w:r>
      <w:r w:rsidR="007D1175">
        <w:rPr>
          <w:rFonts w:ascii="TimesNewRomanPS" w:hAnsi="TimesNewRomanPS"/>
          <w:bCs/>
        </w:rPr>
        <w:t>X</w:t>
      </w:r>
      <w:r w:rsidR="0048385B">
        <w:rPr>
          <w:rFonts w:ascii="TimesNewRomanPS" w:hAnsi="TimesNewRomanPS"/>
          <w:bCs/>
        </w:rPr>
        <w:t xml:space="preserve"> – </w:t>
      </w:r>
      <w:proofErr w:type="gramStart"/>
      <w:r w:rsidR="0048385B">
        <w:rPr>
          <w:rFonts w:ascii="TimesNewRomanPS" w:hAnsi="TimesNewRomanPS"/>
          <w:bCs/>
        </w:rPr>
        <w:t>no</w:t>
      </w:r>
      <w:proofErr w:type="gramEnd"/>
      <w:r w:rsidR="0048385B">
        <w:rPr>
          <w:rFonts w:ascii="TimesNewRomanPS" w:hAnsi="TimesNewRomanPS"/>
          <w:bCs/>
        </w:rPr>
        <w:t xml:space="preserve"> constante aprimoramento da regulação, almeja-se um equilíbrio entre a eficiência de mercado e a proteção aos investidores, </w:t>
      </w:r>
      <w:r w:rsidR="00D96D2B">
        <w:rPr>
          <w:rFonts w:ascii="TimesNewRomanPS" w:hAnsi="TimesNewRomanPS"/>
          <w:bCs/>
        </w:rPr>
        <w:t>tendo em vista a possibilidade de se estabelecer um</w:t>
      </w:r>
      <w:r w:rsidR="0048385B">
        <w:rPr>
          <w:rFonts w:ascii="TimesNewRomanPS" w:hAnsi="TimesNewRomanPS"/>
          <w:bCs/>
        </w:rPr>
        <w:t xml:space="preserve"> processo mais ágil de registro de ofertas públicas de distribuição </w:t>
      </w:r>
      <w:r w:rsidR="009E53DA">
        <w:rPr>
          <w:rFonts w:ascii="TimesNewRomanPS" w:hAnsi="TimesNewRomanPS"/>
          <w:bCs/>
        </w:rPr>
        <w:t>com</w:t>
      </w:r>
      <w:r w:rsidR="00D96D2B">
        <w:rPr>
          <w:rFonts w:ascii="TimesNewRomanPS" w:hAnsi="TimesNewRomanPS"/>
          <w:bCs/>
        </w:rPr>
        <w:t xml:space="preserve"> a </w:t>
      </w:r>
      <w:r w:rsidR="0048385B">
        <w:rPr>
          <w:rFonts w:ascii="TimesNewRomanPS" w:hAnsi="TimesNewRomanPS"/>
          <w:bCs/>
        </w:rPr>
        <w:t xml:space="preserve">contrapartida </w:t>
      </w:r>
      <w:r w:rsidR="00D96D2B">
        <w:rPr>
          <w:rFonts w:ascii="TimesNewRomanPS" w:hAnsi="TimesNewRomanPS"/>
          <w:bCs/>
        </w:rPr>
        <w:t>de assunção</w:t>
      </w:r>
      <w:r w:rsidR="009E53DA">
        <w:rPr>
          <w:rFonts w:ascii="TimesNewRomanPS" w:hAnsi="TimesNewRomanPS"/>
          <w:bCs/>
        </w:rPr>
        <w:t xml:space="preserve"> de</w:t>
      </w:r>
      <w:r w:rsidR="0048385B">
        <w:rPr>
          <w:rFonts w:ascii="TimesNewRomanPS" w:hAnsi="TimesNewRomanPS"/>
          <w:bCs/>
        </w:rPr>
        <w:t xml:space="preserve"> maior responsab</w:t>
      </w:r>
      <w:r w:rsidR="009E53DA">
        <w:rPr>
          <w:rFonts w:ascii="TimesNewRomanPS" w:hAnsi="TimesNewRomanPS"/>
          <w:bCs/>
        </w:rPr>
        <w:t>ilidade a</w:t>
      </w:r>
      <w:r w:rsidR="0048385B">
        <w:rPr>
          <w:rFonts w:ascii="TimesNewRomanPS" w:hAnsi="TimesNewRomanPS"/>
          <w:bCs/>
        </w:rPr>
        <w:t>os participantes envolvidos nas ofertas</w:t>
      </w:r>
      <w:r w:rsidR="009E53DA">
        <w:rPr>
          <w:rFonts w:ascii="TimesNewRomanPS" w:hAnsi="TimesNewRomanPS"/>
          <w:bCs/>
        </w:rPr>
        <w:t>;</w:t>
      </w:r>
      <w:r w:rsidR="008B4868">
        <w:rPr>
          <w:rFonts w:ascii="TimesNewRomanPS" w:hAnsi="TimesNewRomanPS"/>
          <w:bCs/>
        </w:rPr>
        <w:t xml:space="preserve"> e</w:t>
      </w:r>
    </w:p>
    <w:p w14:paraId="1DC6D75D" w14:textId="77777777" w:rsidR="009E53DA" w:rsidRDefault="009E53DA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</w:p>
    <w:p w14:paraId="7040DE2D" w14:textId="34085333" w:rsidR="009E53DA" w:rsidRDefault="00D763EC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X</w:t>
      </w:r>
      <w:r w:rsidR="009E53DA">
        <w:rPr>
          <w:rFonts w:ascii="TimesNewRomanPS" w:hAnsi="TimesNewRomanPS"/>
          <w:bCs/>
        </w:rPr>
        <w:t xml:space="preserve"> – </w:t>
      </w:r>
      <w:proofErr w:type="gramStart"/>
      <w:r w:rsidR="009E53DA">
        <w:rPr>
          <w:rFonts w:ascii="TimesNewRomanPS" w:hAnsi="TimesNewRomanPS"/>
          <w:bCs/>
        </w:rPr>
        <w:t>a</w:t>
      </w:r>
      <w:proofErr w:type="gramEnd"/>
      <w:r w:rsidR="009E53DA">
        <w:rPr>
          <w:rFonts w:ascii="TimesNewRomanPS" w:hAnsi="TimesNewRomanPS"/>
          <w:bCs/>
        </w:rPr>
        <w:t xml:space="preserve"> Instrução </w:t>
      </w:r>
      <w:r w:rsidR="009E53DA">
        <w:rPr>
          <w:rFonts w:ascii="TimesNewRomanPSMT" w:hAnsi="TimesNewRomanPSMT"/>
        </w:rPr>
        <w:t>CVM nº 400</w:t>
      </w:r>
      <w:r w:rsidR="009E53DA" w:rsidRPr="00BE630E">
        <w:rPr>
          <w:rFonts w:ascii="TimesNewRomanPSMT" w:hAnsi="TimesNewRomanPSMT"/>
        </w:rPr>
        <w:t>, de 2003</w:t>
      </w:r>
      <w:r w:rsidR="009E53DA">
        <w:rPr>
          <w:rFonts w:ascii="TimesNewRomanPSMT" w:hAnsi="TimesNewRomanPSMT"/>
        </w:rPr>
        <w:t xml:space="preserve">, em seu art. 19, que dispõe sobre a suspensão e o cancelamento da oferta de distribuição, fornece </w:t>
      </w:r>
      <w:r>
        <w:rPr>
          <w:rFonts w:ascii="TimesNewRomanPSMT" w:hAnsi="TimesNewRomanPSMT"/>
        </w:rPr>
        <w:t xml:space="preserve">à CVM </w:t>
      </w:r>
      <w:r w:rsidR="009E53DA">
        <w:rPr>
          <w:rFonts w:ascii="TimesNewRomanPSMT" w:hAnsi="TimesNewRomanPSMT"/>
        </w:rPr>
        <w:t>mecanismos eficientes para lidar com situações de utilização de materiais publicitários irregulares;</w:t>
      </w:r>
    </w:p>
    <w:p w14:paraId="03986AEC" w14:textId="77777777" w:rsidR="00F46B3B" w:rsidRDefault="00F46B3B" w:rsidP="00031E1E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Cs/>
        </w:rPr>
      </w:pPr>
    </w:p>
    <w:p w14:paraId="094A9BE8" w14:textId="77777777" w:rsidR="006604ED" w:rsidRDefault="006604ED" w:rsidP="003359F2">
      <w:pPr>
        <w:pStyle w:val="NormalWeb"/>
        <w:spacing w:before="0" w:beforeAutospacing="0" w:after="0" w:afterAutospacing="0"/>
        <w:ind w:firstLine="851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DELIBEROU:</w:t>
      </w:r>
    </w:p>
    <w:p w14:paraId="0E4BC14A" w14:textId="77777777" w:rsidR="006604ED" w:rsidRDefault="006604ED" w:rsidP="003359F2">
      <w:pPr>
        <w:pStyle w:val="NormalWeb"/>
        <w:spacing w:before="0" w:beforeAutospacing="0" w:after="0" w:afterAutospacing="0"/>
        <w:ind w:firstLine="851"/>
        <w:jc w:val="both"/>
      </w:pPr>
    </w:p>
    <w:p w14:paraId="649645EA" w14:textId="151E349C" w:rsidR="00BF22D7" w:rsidRDefault="00A74671" w:rsidP="009009D5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  <w:r w:rsidRPr="004768BD">
        <w:rPr>
          <w:rFonts w:ascii="TimesNewRomanPSMT" w:hAnsi="TimesNewRomanPSMT"/>
        </w:rPr>
        <w:t xml:space="preserve">I – </w:t>
      </w:r>
      <w:proofErr w:type="gramStart"/>
      <w:r w:rsidRPr="004768BD">
        <w:rPr>
          <w:rFonts w:ascii="TimesNewRomanPSMT" w:hAnsi="TimesNewRomanPSMT"/>
        </w:rPr>
        <w:t>permitir</w:t>
      </w:r>
      <w:proofErr w:type="gramEnd"/>
      <w:r w:rsidRPr="004768BD">
        <w:rPr>
          <w:rFonts w:ascii="TimesNewRomanPSMT" w:hAnsi="TimesNewRomanPSMT"/>
        </w:rPr>
        <w:t xml:space="preserve"> a utilização de materiais publicitários, no âmbito das ofertas públicas de distribuição de valores mobiliários registradas, sem a necessidade de aprovação prévia pela CVM, dispensando </w:t>
      </w:r>
      <w:r w:rsidR="005A78D8" w:rsidRPr="004768BD">
        <w:rPr>
          <w:rFonts w:ascii="TimesNewRomanPSMT" w:hAnsi="TimesNewRomanPSMT"/>
        </w:rPr>
        <w:t>o cumprimento d</w:t>
      </w:r>
      <w:r w:rsidRPr="004768BD">
        <w:rPr>
          <w:rFonts w:ascii="TimesNewRomanPSMT" w:hAnsi="TimesNewRomanPSMT"/>
        </w:rPr>
        <w:t xml:space="preserve">a obrigação </w:t>
      </w:r>
      <w:r w:rsidR="00594F9E">
        <w:rPr>
          <w:rFonts w:ascii="TimesNewRomanPSMT" w:hAnsi="TimesNewRomanPSMT"/>
        </w:rPr>
        <w:t xml:space="preserve">prevista nos </w:t>
      </w:r>
      <w:r w:rsidR="00594F9E" w:rsidRPr="004768BD">
        <w:rPr>
          <w:rFonts w:ascii="TimesNewRomanPSMT" w:hAnsi="TimesNewRomanPSMT"/>
        </w:rPr>
        <w:t>art</w:t>
      </w:r>
      <w:r w:rsidR="00594F9E">
        <w:rPr>
          <w:rFonts w:ascii="TimesNewRomanPSMT" w:hAnsi="TimesNewRomanPSMT"/>
        </w:rPr>
        <w:t>s</w:t>
      </w:r>
      <w:r w:rsidR="00594F9E" w:rsidRPr="004768BD">
        <w:rPr>
          <w:rFonts w:ascii="TimesNewRomanPSMT" w:hAnsi="TimesNewRomanPSMT"/>
        </w:rPr>
        <w:t xml:space="preserve">. 50, </w:t>
      </w:r>
      <w:r w:rsidR="00594F9E" w:rsidRPr="004768BD">
        <w:rPr>
          <w:rFonts w:ascii="TimesNewRomanPSMT" w:hAnsi="TimesNewRomanPSMT"/>
          <w:b/>
        </w:rPr>
        <w:t>caput</w:t>
      </w:r>
      <w:r w:rsidR="00594F9E" w:rsidRPr="004768BD">
        <w:rPr>
          <w:rFonts w:ascii="TimesNewRomanPSMT" w:hAnsi="TimesNewRomanPSMT"/>
        </w:rPr>
        <w:t>,</w:t>
      </w:r>
      <w:r w:rsidR="00594F9E">
        <w:rPr>
          <w:rFonts w:ascii="TimesNewRomanPSMT" w:hAnsi="TimesNewRomanPSMT"/>
        </w:rPr>
        <w:t xml:space="preserve"> e 51, parágrafo único,</w:t>
      </w:r>
      <w:r w:rsidR="00594F9E" w:rsidRPr="004768BD">
        <w:rPr>
          <w:rFonts w:ascii="TimesNewRomanPSMT" w:hAnsi="TimesNewRomanPSMT"/>
        </w:rPr>
        <w:t xml:space="preserve"> da </w:t>
      </w:r>
      <w:r w:rsidR="00594F9E" w:rsidRPr="004768BD">
        <w:rPr>
          <w:rFonts w:ascii="TimesNewRomanPS" w:hAnsi="TimesNewRomanPS"/>
          <w:bCs/>
        </w:rPr>
        <w:t xml:space="preserve">Instrução </w:t>
      </w:r>
      <w:r w:rsidR="00594F9E" w:rsidRPr="004768BD">
        <w:rPr>
          <w:rFonts w:ascii="TimesNewRomanPSMT" w:hAnsi="TimesNewRomanPSMT"/>
        </w:rPr>
        <w:t>CVM nº 400, de 2003</w:t>
      </w:r>
      <w:r w:rsidR="00594F9E">
        <w:rPr>
          <w:rFonts w:ascii="TimesNewRomanPSMT" w:hAnsi="TimesNewRomanPSMT"/>
        </w:rPr>
        <w:t xml:space="preserve">, </w:t>
      </w:r>
      <w:r w:rsidR="005A78D8" w:rsidRPr="004768BD">
        <w:rPr>
          <w:rFonts w:ascii="TimesNewRomanPSMT" w:hAnsi="TimesNewRomanPSMT"/>
        </w:rPr>
        <w:t xml:space="preserve">de se apresentar </w:t>
      </w:r>
      <w:r w:rsidR="00594F9E">
        <w:rPr>
          <w:rFonts w:ascii="TimesNewRomanPSMT" w:hAnsi="TimesNewRomanPSMT"/>
        </w:rPr>
        <w:t xml:space="preserve">antecipadamente </w:t>
      </w:r>
      <w:r w:rsidR="005A78D8" w:rsidRPr="004768BD">
        <w:rPr>
          <w:rFonts w:ascii="TimesNewRomanPSMT" w:hAnsi="TimesNewRomanPSMT"/>
        </w:rPr>
        <w:t>os materiais publicitários das referidas ofertas para aprovação</w:t>
      </w:r>
      <w:r w:rsidR="00594F9E">
        <w:rPr>
          <w:rFonts w:ascii="TimesNewRomanPSMT" w:hAnsi="TimesNewRomanPSMT"/>
        </w:rPr>
        <w:t xml:space="preserve"> d</w:t>
      </w:r>
      <w:r w:rsidR="005A78D8" w:rsidRPr="004768BD">
        <w:rPr>
          <w:rFonts w:ascii="TimesNewRomanPSMT" w:hAnsi="TimesNewRomanPSMT"/>
        </w:rPr>
        <w:t>a Autarquia</w:t>
      </w:r>
      <w:r w:rsidR="00B07572">
        <w:rPr>
          <w:rFonts w:ascii="TimesNewRomanPSMT" w:hAnsi="TimesNewRomanPSMT"/>
        </w:rPr>
        <w:t>;</w:t>
      </w:r>
    </w:p>
    <w:p w14:paraId="740509EE" w14:textId="77777777" w:rsidR="00D763EC" w:rsidRDefault="00D763EC" w:rsidP="009009D5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</w:p>
    <w:p w14:paraId="2880D9A3" w14:textId="77777777" w:rsidR="00594F9E" w:rsidRDefault="00BF22D7" w:rsidP="009009D5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II –</w:t>
      </w:r>
      <w:r w:rsidR="00154F46">
        <w:rPr>
          <w:rFonts w:ascii="TimesNewRomanPSMT" w:hAnsi="TimesNewRomanPSMT"/>
        </w:rPr>
        <w:t xml:space="preserve"> </w:t>
      </w:r>
      <w:proofErr w:type="gramStart"/>
      <w:r w:rsidR="00303918">
        <w:rPr>
          <w:rFonts w:ascii="TimesNewRomanPSMT" w:hAnsi="TimesNewRomanPSMT"/>
        </w:rPr>
        <w:t>que</w:t>
      </w:r>
      <w:proofErr w:type="gramEnd"/>
      <w:r w:rsidR="0030391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os materiais publicitários deverão ser encaminhados à CVM </w:t>
      </w:r>
      <w:r w:rsidR="005A78D8">
        <w:rPr>
          <w:rFonts w:ascii="TimesNewRomanPSMT" w:hAnsi="TimesNewRomanPSMT"/>
        </w:rPr>
        <w:t xml:space="preserve">em até 1 (um) dia </w:t>
      </w:r>
      <w:r w:rsidR="00B07572">
        <w:rPr>
          <w:rFonts w:ascii="TimesNewRomanPSMT" w:hAnsi="TimesNewRomanPSMT"/>
        </w:rPr>
        <w:t xml:space="preserve">útil </w:t>
      </w:r>
      <w:r w:rsidR="005A78D8">
        <w:rPr>
          <w:rFonts w:ascii="TimesNewRomanPSMT" w:hAnsi="TimesNewRomanPSMT"/>
        </w:rPr>
        <w:t>após</w:t>
      </w:r>
      <w:r w:rsidR="00FB5296">
        <w:rPr>
          <w:rFonts w:ascii="TimesNewRomanPSMT" w:hAnsi="TimesNewRomanPSMT"/>
        </w:rPr>
        <w:t xml:space="preserve"> </w:t>
      </w:r>
      <w:r w:rsidR="005A78D8">
        <w:rPr>
          <w:rFonts w:ascii="TimesNewRomanPSMT" w:hAnsi="TimesNewRomanPSMT"/>
        </w:rPr>
        <w:t>a</w:t>
      </w:r>
      <w:r w:rsidR="0023728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sua utilizaç</w:t>
      </w:r>
      <w:r w:rsidR="00E8462C">
        <w:rPr>
          <w:rFonts w:ascii="TimesNewRomanPSMT" w:hAnsi="TimesNewRomanPSMT"/>
        </w:rPr>
        <w:t>ão</w:t>
      </w:r>
      <w:r w:rsidR="00594F9E">
        <w:rPr>
          <w:rFonts w:ascii="TimesNewRomanPSMT" w:hAnsi="TimesNewRomanPSMT"/>
        </w:rPr>
        <w:t>;</w:t>
      </w:r>
    </w:p>
    <w:p w14:paraId="0218A669" w14:textId="77777777" w:rsidR="00594F9E" w:rsidRDefault="00594F9E" w:rsidP="009009D5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</w:p>
    <w:p w14:paraId="005AED32" w14:textId="32E63A73" w:rsidR="00D763EC" w:rsidRDefault="00594F9E" w:rsidP="009009D5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III – que, no caso do material publicitário previsto no art. 50, </w:t>
      </w:r>
      <w:r>
        <w:rPr>
          <w:rFonts w:ascii="TimesNewRomanPSMT" w:hAnsi="TimesNewRomanPSMT"/>
          <w:b/>
        </w:rPr>
        <w:t>caput</w:t>
      </w:r>
      <w:r w:rsidR="00E8462C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da Instrução CVM nº 400, de 2003, a sua utilização somente</w:t>
      </w:r>
      <w:r w:rsidR="00E8462C" w:rsidRPr="00E8462C">
        <w:rPr>
          <w:rFonts w:ascii="TimesNewRomanPSMT" w:hAnsi="TimesNewRomanPSMT"/>
        </w:rPr>
        <w:t xml:space="preserve"> poderá </w:t>
      </w:r>
      <w:r w:rsidR="00237286">
        <w:rPr>
          <w:rFonts w:ascii="TimesNewRomanPSMT" w:hAnsi="TimesNewRomanPSMT"/>
        </w:rPr>
        <w:t>ocorrer</w:t>
      </w:r>
      <w:r w:rsidR="00E8462C" w:rsidRPr="00E8462C">
        <w:rPr>
          <w:rFonts w:ascii="TimesNewRomanPSMT" w:hAnsi="TimesNewRomanPSMT"/>
        </w:rPr>
        <w:t xml:space="preserve"> </w:t>
      </w:r>
      <w:r w:rsidR="005A78D8">
        <w:rPr>
          <w:rFonts w:ascii="TimesNewRomanPSMT" w:hAnsi="TimesNewRomanPSMT"/>
        </w:rPr>
        <w:t xml:space="preserve">concomitantemente ou </w:t>
      </w:r>
      <w:r w:rsidR="00E8462C" w:rsidRPr="00E8462C">
        <w:rPr>
          <w:rFonts w:ascii="TimesNewRomanPSMT" w:hAnsi="TimesNewRomanPSMT"/>
        </w:rPr>
        <w:t xml:space="preserve">após a </w:t>
      </w:r>
      <w:r w:rsidR="00303918">
        <w:rPr>
          <w:rFonts w:ascii="TimesNewRomanPSMT" w:hAnsi="TimesNewRomanPSMT"/>
        </w:rPr>
        <w:t xml:space="preserve">divulgação e </w:t>
      </w:r>
      <w:r w:rsidR="00E8462C" w:rsidRPr="00E8462C">
        <w:rPr>
          <w:rFonts w:ascii="TimesNewRomanPSMT" w:hAnsi="TimesNewRomanPSMT"/>
        </w:rPr>
        <w:t xml:space="preserve">apresentação do </w:t>
      </w:r>
      <w:r w:rsidR="00B07572">
        <w:rPr>
          <w:rFonts w:ascii="TimesNewRomanPSMT" w:hAnsi="TimesNewRomanPSMT"/>
        </w:rPr>
        <w:t>p</w:t>
      </w:r>
      <w:r w:rsidR="00E8462C" w:rsidRPr="00E8462C">
        <w:rPr>
          <w:rFonts w:ascii="TimesNewRomanPSMT" w:hAnsi="TimesNewRomanPSMT"/>
        </w:rPr>
        <w:t xml:space="preserve">rospecto </w:t>
      </w:r>
      <w:r w:rsidR="00B07572">
        <w:rPr>
          <w:rFonts w:ascii="TimesNewRomanPSMT" w:hAnsi="TimesNewRomanPSMT"/>
        </w:rPr>
        <w:t>p</w:t>
      </w:r>
      <w:r w:rsidR="00E8462C" w:rsidRPr="00E8462C">
        <w:rPr>
          <w:rFonts w:ascii="TimesNewRomanPSMT" w:hAnsi="TimesNewRomanPSMT"/>
        </w:rPr>
        <w:t xml:space="preserve">reliminar </w:t>
      </w:r>
      <w:r w:rsidR="00B07572">
        <w:rPr>
          <w:rFonts w:ascii="TimesNewRomanPSMT" w:hAnsi="TimesNewRomanPSMT"/>
        </w:rPr>
        <w:t xml:space="preserve">ou definitivo </w:t>
      </w:r>
      <w:r w:rsidR="00E8462C" w:rsidRPr="00E8462C">
        <w:rPr>
          <w:rFonts w:ascii="TimesNewRomanPSMT" w:hAnsi="TimesNewRomanPSMT"/>
        </w:rPr>
        <w:t>à CVM</w:t>
      </w:r>
      <w:r w:rsidR="00E8462C">
        <w:rPr>
          <w:rFonts w:ascii="TimesNewRomanPSMT" w:hAnsi="TimesNewRomanPSMT"/>
        </w:rPr>
        <w:t>.</w:t>
      </w:r>
    </w:p>
    <w:p w14:paraId="3B4A42D9" w14:textId="77777777" w:rsidR="009E2144" w:rsidRDefault="009E2144" w:rsidP="004D0932">
      <w:pPr>
        <w:pStyle w:val="NormalWeb"/>
        <w:spacing w:before="0" w:beforeAutospacing="0" w:after="0" w:afterAutospacing="0"/>
        <w:ind w:firstLine="851"/>
        <w:jc w:val="both"/>
        <w:rPr>
          <w:rFonts w:ascii="TimesNewRomanPSMT" w:hAnsi="TimesNewRomanPSMT"/>
        </w:rPr>
      </w:pPr>
    </w:p>
    <w:p w14:paraId="2AF354B4" w14:textId="6559A8B7" w:rsidR="006604ED" w:rsidRDefault="009009D5" w:rsidP="003359F2">
      <w:pPr>
        <w:pStyle w:val="NormalWeb"/>
        <w:spacing w:before="0" w:beforeAutospacing="0" w:after="0" w:afterAutospacing="0"/>
        <w:ind w:firstLine="851"/>
        <w:jc w:val="both"/>
      </w:pPr>
      <w:r>
        <w:rPr>
          <w:rFonts w:ascii="TimesNewRomanPSMT" w:hAnsi="TimesNewRomanPSMT"/>
        </w:rPr>
        <w:t>I</w:t>
      </w:r>
      <w:r w:rsidR="00594F9E">
        <w:rPr>
          <w:rFonts w:ascii="TimesNewRomanPSMT" w:hAnsi="TimesNewRomanPSMT"/>
        </w:rPr>
        <w:t>V</w:t>
      </w:r>
      <w:r w:rsidR="006604ED">
        <w:rPr>
          <w:rFonts w:ascii="TimesNewRomanPSMT" w:hAnsi="TimesNewRomanPSMT"/>
        </w:rPr>
        <w:t xml:space="preserve"> – </w:t>
      </w:r>
      <w:proofErr w:type="gramStart"/>
      <w:r w:rsidR="006604ED">
        <w:rPr>
          <w:rFonts w:ascii="TimesNewRomanPSMT" w:hAnsi="TimesNewRomanPSMT"/>
        </w:rPr>
        <w:t>que</w:t>
      </w:r>
      <w:proofErr w:type="gramEnd"/>
      <w:r w:rsidR="006604ED">
        <w:rPr>
          <w:rFonts w:ascii="TimesNewRomanPSMT" w:hAnsi="TimesNewRomanPSMT"/>
        </w:rPr>
        <w:t xml:space="preserve"> </w:t>
      </w:r>
      <w:proofErr w:type="spellStart"/>
      <w:r w:rsidR="006604ED">
        <w:rPr>
          <w:rFonts w:ascii="TimesNewRomanPSMT" w:hAnsi="TimesNewRomanPSMT"/>
        </w:rPr>
        <w:t>esta</w:t>
      </w:r>
      <w:proofErr w:type="spellEnd"/>
      <w:r w:rsidR="006604ED">
        <w:rPr>
          <w:rFonts w:ascii="TimesNewRomanPSMT" w:hAnsi="TimesNewRomanPSMT"/>
        </w:rPr>
        <w:t xml:space="preserve"> </w:t>
      </w:r>
      <w:r w:rsidR="0036214C">
        <w:rPr>
          <w:rFonts w:ascii="TimesNewRomanPSMT" w:hAnsi="TimesNewRomanPSMT"/>
        </w:rPr>
        <w:t>Deliberação</w:t>
      </w:r>
      <w:r w:rsidR="006604ED">
        <w:rPr>
          <w:rFonts w:ascii="TimesNewRomanPSMT" w:hAnsi="TimesNewRomanPSMT"/>
        </w:rPr>
        <w:t xml:space="preserve"> entra em vigor na data de sua </w:t>
      </w:r>
      <w:r w:rsidR="0036214C">
        <w:rPr>
          <w:rFonts w:ascii="TimesNewRomanPSMT" w:hAnsi="TimesNewRomanPSMT"/>
        </w:rPr>
        <w:t>publicação</w:t>
      </w:r>
      <w:r w:rsidR="006604ED">
        <w:rPr>
          <w:rFonts w:ascii="TimesNewRomanPSMT" w:hAnsi="TimesNewRomanPSMT"/>
        </w:rPr>
        <w:t>.</w:t>
      </w:r>
    </w:p>
    <w:p w14:paraId="54054565" w14:textId="77777777" w:rsidR="006604ED" w:rsidRDefault="006604ED" w:rsidP="003359F2">
      <w:pPr>
        <w:pStyle w:val="NormalWeb"/>
        <w:spacing w:before="0" w:beforeAutospacing="0" w:after="0" w:afterAutospacing="0"/>
        <w:jc w:val="both"/>
        <w:rPr>
          <w:rFonts w:ascii="TimesNewRomanPS" w:hAnsi="TimesNewRomanPS"/>
          <w:i/>
          <w:iCs/>
        </w:rPr>
      </w:pPr>
    </w:p>
    <w:p w14:paraId="694422E2" w14:textId="77777777" w:rsidR="006604ED" w:rsidRDefault="006604ED" w:rsidP="003359F2">
      <w:pPr>
        <w:pStyle w:val="NormalWeb"/>
        <w:spacing w:before="0" w:beforeAutospacing="0" w:after="0" w:afterAutospacing="0"/>
        <w:jc w:val="both"/>
        <w:rPr>
          <w:rFonts w:ascii="TimesNewRomanPS" w:hAnsi="TimesNewRomanPS"/>
          <w:i/>
          <w:iCs/>
        </w:rPr>
      </w:pPr>
    </w:p>
    <w:p w14:paraId="75FB2738" w14:textId="77777777" w:rsidR="006604ED" w:rsidRDefault="006604ED" w:rsidP="003359F2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i/>
          <w:iCs/>
        </w:rPr>
        <w:t>Original assinado por</w:t>
      </w:r>
    </w:p>
    <w:p w14:paraId="3F1C777F" w14:textId="77777777" w:rsidR="006604ED" w:rsidRDefault="00494E32" w:rsidP="003359F2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MARCELO BARBOSA</w:t>
      </w:r>
    </w:p>
    <w:p w14:paraId="42210932" w14:textId="77777777" w:rsidR="00390113" w:rsidRDefault="006604ED" w:rsidP="00031E1E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Presidente</w:t>
      </w:r>
    </w:p>
    <w:sectPr w:rsidR="00390113" w:rsidSect="003359F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A695" w14:textId="77777777" w:rsidR="0007564F" w:rsidRDefault="0007564F" w:rsidP="006604ED">
      <w:r>
        <w:separator/>
      </w:r>
    </w:p>
  </w:endnote>
  <w:endnote w:type="continuationSeparator" w:id="0">
    <w:p w14:paraId="235E02E1" w14:textId="77777777" w:rsidR="0007564F" w:rsidRDefault="0007564F" w:rsidP="006604ED">
      <w:r>
        <w:continuationSeparator/>
      </w:r>
    </w:p>
  </w:endnote>
  <w:endnote w:type="continuationNotice" w:id="1">
    <w:p w14:paraId="0B9E83D1" w14:textId="77777777" w:rsidR="0007564F" w:rsidRDefault="00075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18C7" w14:textId="003C9BB3" w:rsidR="003B7542" w:rsidRDefault="003B754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F6C85">
      <w:rPr>
        <w:noProof/>
      </w:rPr>
      <w:t>2</w:t>
    </w:r>
    <w:r>
      <w:fldChar w:fldCharType="end"/>
    </w:r>
  </w:p>
  <w:p w14:paraId="16235706" w14:textId="77777777" w:rsidR="003B7542" w:rsidRDefault="003B7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CAC7" w14:textId="2A11B04F" w:rsidR="003B7542" w:rsidRDefault="003B754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F6C85">
      <w:rPr>
        <w:noProof/>
      </w:rPr>
      <w:t>1</w:t>
    </w:r>
    <w:r>
      <w:fldChar w:fldCharType="end"/>
    </w:r>
  </w:p>
  <w:p w14:paraId="4CF53BB0" w14:textId="77777777" w:rsidR="003B7542" w:rsidRDefault="003B7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4FE8" w14:textId="77777777" w:rsidR="0007564F" w:rsidRDefault="0007564F" w:rsidP="006604ED">
      <w:r>
        <w:separator/>
      </w:r>
    </w:p>
  </w:footnote>
  <w:footnote w:type="continuationSeparator" w:id="0">
    <w:p w14:paraId="657CEC44" w14:textId="77777777" w:rsidR="0007564F" w:rsidRDefault="0007564F" w:rsidP="006604ED">
      <w:r>
        <w:continuationSeparator/>
      </w:r>
    </w:p>
  </w:footnote>
  <w:footnote w:type="continuationNotice" w:id="1">
    <w:p w14:paraId="5D335E4F" w14:textId="77777777" w:rsidR="0007564F" w:rsidRDefault="000756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3388" w14:textId="77777777" w:rsidR="003359F2" w:rsidRDefault="003359F2" w:rsidP="006111B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371CF6F" w14:textId="77777777" w:rsidR="003359F2" w:rsidRDefault="003359F2" w:rsidP="003359F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6019" w14:textId="77777777" w:rsidR="003359F2" w:rsidRPr="003359F2" w:rsidRDefault="003359F2" w:rsidP="003359F2">
    <w:pPr>
      <w:pStyle w:val="Cabealho"/>
      <w:ind w:right="360"/>
      <w:rPr>
        <w:sz w:val="18"/>
        <w:szCs w:val="18"/>
      </w:rPr>
    </w:pPr>
  </w:p>
  <w:p w14:paraId="598B6285" w14:textId="77777777" w:rsidR="003359F2" w:rsidRDefault="003359F2">
    <w:pPr>
      <w:pStyle w:val="Cabealho"/>
      <w:rPr>
        <w:sz w:val="18"/>
        <w:szCs w:val="18"/>
      </w:rPr>
    </w:pPr>
  </w:p>
  <w:p w14:paraId="534F5C76" w14:textId="77777777" w:rsidR="004D2355" w:rsidRDefault="005824A1" w:rsidP="004D2355">
    <w:pPr>
      <w:pStyle w:val="Cabealho"/>
      <w:jc w:val="center"/>
    </w:pPr>
    <w:r w:rsidRPr="00A765B2">
      <w:rPr>
        <w:noProof/>
        <w:lang w:eastAsia="pt-BR"/>
      </w:rPr>
      <w:drawing>
        <wp:inline distT="0" distB="0" distL="0" distR="0" wp14:anchorId="4B8BF796" wp14:editId="53A616C0">
          <wp:extent cx="641350" cy="628015"/>
          <wp:effectExtent l="0" t="0" r="0" b="0"/>
          <wp:docPr id="1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AF409" w14:textId="77777777" w:rsidR="004D2355" w:rsidRPr="00943D44" w:rsidRDefault="004D2355" w:rsidP="004D2355">
    <w:pPr>
      <w:jc w:val="center"/>
      <w:rPr>
        <w:b/>
        <w:sz w:val="20"/>
        <w:szCs w:val="20"/>
      </w:rPr>
    </w:pPr>
    <w:r w:rsidRPr="00943D44">
      <w:rPr>
        <w:b/>
        <w:sz w:val="20"/>
        <w:szCs w:val="20"/>
      </w:rPr>
      <w:t>COMISSÃO DE VALORES MOBILIÁRIOS</w:t>
    </w:r>
  </w:p>
  <w:p w14:paraId="2190B698" w14:textId="77777777" w:rsidR="004D2355" w:rsidRPr="00943D44" w:rsidRDefault="004D2355" w:rsidP="004D2355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Sete de Setembro, 111/2-5º e 23-34º Andares, Centro, Rio de Janeiro/RJ – CEP: 20050-901 – Brasil - Tel.: (21) 3554-8686</w:t>
    </w:r>
  </w:p>
  <w:p w14:paraId="47B996F9" w14:textId="77777777" w:rsidR="004D2355" w:rsidRPr="00943D44" w:rsidRDefault="004D2355" w:rsidP="004D2355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Cincinato Braga, 340/2º, 3º e 4º Andares, Bela Vista, São Paulo/ SP – CEP: 01333-010 – Brasil - Tel.: (11) 2146-2000</w:t>
    </w:r>
  </w:p>
  <w:p w14:paraId="35E19950" w14:textId="77777777" w:rsidR="004D2355" w:rsidRPr="00943D44" w:rsidRDefault="004D2355" w:rsidP="004D2355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 xml:space="preserve">SCN Q.02 – </w:t>
    </w:r>
    <w:proofErr w:type="spellStart"/>
    <w:r w:rsidRPr="00943D44">
      <w:rPr>
        <w:rFonts w:cs="Calibri"/>
        <w:sz w:val="16"/>
        <w:szCs w:val="16"/>
      </w:rPr>
      <w:t>Bl</w:t>
    </w:r>
    <w:proofErr w:type="spellEnd"/>
    <w:r w:rsidRPr="00943D44">
      <w:rPr>
        <w:rFonts w:cs="Calibri"/>
        <w:sz w:val="16"/>
        <w:szCs w:val="16"/>
      </w:rPr>
      <w:t>. A – Ed. Corporate Financial Center, S.404/4º Andar, Brasília/DF – CEP: 70712-900 – Brasil -Tel.: (61) 3327-2030/2031</w:t>
    </w:r>
  </w:p>
  <w:p w14:paraId="2AC35726" w14:textId="77777777" w:rsidR="004D2355" w:rsidRPr="00943D44" w:rsidRDefault="006F6C85" w:rsidP="004D2355">
    <w:pPr>
      <w:jc w:val="center"/>
      <w:rPr>
        <w:rStyle w:val="Hyperlink"/>
      </w:rPr>
    </w:pPr>
    <w:hyperlink r:id="rId2" w:history="1">
      <w:r w:rsidR="004D2355" w:rsidRPr="00943D44">
        <w:rPr>
          <w:rStyle w:val="Hyperlink"/>
          <w:rFonts w:cs="Calibri"/>
          <w:sz w:val="18"/>
          <w:szCs w:val="18"/>
        </w:rPr>
        <w:t>www.cvm.gov.br</w:t>
      </w:r>
    </w:hyperlink>
  </w:p>
  <w:p w14:paraId="22F3126A" w14:textId="77777777" w:rsidR="004D2355" w:rsidRDefault="004D2355" w:rsidP="003359F2">
    <w:pPr>
      <w:pStyle w:val="Cabealho"/>
      <w:rPr>
        <w:b/>
        <w:sz w:val="18"/>
        <w:szCs w:val="18"/>
      </w:rPr>
    </w:pPr>
  </w:p>
  <w:p w14:paraId="62163C88" w14:textId="5EAE74CF" w:rsidR="003359F2" w:rsidRPr="003359F2" w:rsidRDefault="003359F2" w:rsidP="003359F2">
    <w:pPr>
      <w:pStyle w:val="Cabealho"/>
    </w:pPr>
    <w:r w:rsidRPr="003359F2">
      <w:rPr>
        <w:b/>
        <w:sz w:val="18"/>
        <w:szCs w:val="18"/>
      </w:rPr>
      <w:t xml:space="preserve">DELIBERAÇÃO CVM Nº </w:t>
    </w:r>
    <w:r w:rsidR="00B07572">
      <w:rPr>
        <w:b/>
        <w:sz w:val="18"/>
        <w:szCs w:val="18"/>
      </w:rPr>
      <w:t>818</w:t>
    </w:r>
    <w:r w:rsidR="005762C1" w:rsidRPr="003359F2">
      <w:rPr>
        <w:b/>
        <w:sz w:val="18"/>
        <w:szCs w:val="18"/>
      </w:rPr>
      <w:t xml:space="preserve">, </w:t>
    </w:r>
    <w:r w:rsidRPr="003359F2">
      <w:rPr>
        <w:b/>
        <w:sz w:val="18"/>
        <w:szCs w:val="18"/>
      </w:rPr>
      <w:t xml:space="preserve">DE </w:t>
    </w:r>
    <w:r w:rsidR="00B07572">
      <w:rPr>
        <w:b/>
        <w:sz w:val="18"/>
        <w:szCs w:val="18"/>
      </w:rPr>
      <w:t>30</w:t>
    </w:r>
    <w:r w:rsidR="005762C1" w:rsidRPr="003359F2">
      <w:rPr>
        <w:b/>
        <w:sz w:val="18"/>
        <w:szCs w:val="18"/>
      </w:rPr>
      <w:t xml:space="preserve"> </w:t>
    </w:r>
    <w:r w:rsidRPr="003359F2">
      <w:rPr>
        <w:b/>
        <w:sz w:val="18"/>
        <w:szCs w:val="18"/>
      </w:rPr>
      <w:t xml:space="preserve">DE </w:t>
    </w:r>
    <w:r w:rsidR="00B07572">
      <w:rPr>
        <w:b/>
        <w:sz w:val="18"/>
        <w:szCs w:val="18"/>
      </w:rPr>
      <w:t>ABRIL</w:t>
    </w:r>
    <w:r w:rsidR="005762C1" w:rsidRPr="003359F2">
      <w:rPr>
        <w:b/>
        <w:sz w:val="18"/>
        <w:szCs w:val="18"/>
      </w:rPr>
      <w:t xml:space="preserve"> </w:t>
    </w:r>
    <w:r w:rsidRPr="003359F2">
      <w:rPr>
        <w:b/>
        <w:sz w:val="18"/>
        <w:szCs w:val="18"/>
      </w:rPr>
      <w:t>DE 201</w:t>
    </w:r>
    <w:r w:rsidR="005762C1">
      <w:rPr>
        <w:b/>
        <w:sz w:val="18"/>
        <w:szCs w:val="18"/>
      </w:rPr>
      <w:t>9</w:t>
    </w:r>
    <w:r w:rsidRPr="003359F2">
      <w:rPr>
        <w:b/>
        <w:sz w:val="18"/>
        <w:szCs w:val="18"/>
      </w:rPr>
      <w:t xml:space="preserve">                                                                                           </w:t>
    </w:r>
    <w:r>
      <w:rPr>
        <w:b/>
        <w:sz w:val="18"/>
        <w:szCs w:val="18"/>
      </w:rPr>
      <w:t xml:space="preserve">     </w:t>
    </w:r>
    <w:r w:rsidRPr="003359F2">
      <w:rPr>
        <w:b/>
        <w:sz w:val="18"/>
        <w:szCs w:val="18"/>
      </w:rPr>
      <w:t xml:space="preserve"> </w:t>
    </w:r>
  </w:p>
  <w:p w14:paraId="0A1D06F3" w14:textId="77777777" w:rsidR="003359F2" w:rsidRPr="003359F2" w:rsidRDefault="003359F2">
    <w:pPr>
      <w:pStyle w:val="Cabealh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E2B4" w14:textId="77777777" w:rsidR="004D2355" w:rsidRDefault="005824A1" w:rsidP="004D2355">
    <w:pPr>
      <w:pStyle w:val="Cabealho"/>
      <w:jc w:val="center"/>
    </w:pPr>
    <w:r w:rsidRPr="00A765B2">
      <w:rPr>
        <w:noProof/>
        <w:lang w:eastAsia="pt-BR"/>
      </w:rPr>
      <w:drawing>
        <wp:inline distT="0" distB="0" distL="0" distR="0" wp14:anchorId="25C394C0" wp14:editId="5B2E4AC9">
          <wp:extent cx="641350" cy="628015"/>
          <wp:effectExtent l="0" t="0" r="0" b="0"/>
          <wp:docPr id="2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3ECC8" w14:textId="77777777" w:rsidR="004D2355" w:rsidRPr="00943D44" w:rsidRDefault="004D2355" w:rsidP="004D2355">
    <w:pPr>
      <w:jc w:val="center"/>
      <w:rPr>
        <w:b/>
        <w:sz w:val="20"/>
        <w:szCs w:val="20"/>
      </w:rPr>
    </w:pPr>
    <w:r w:rsidRPr="00943D44">
      <w:rPr>
        <w:b/>
        <w:sz w:val="20"/>
        <w:szCs w:val="20"/>
      </w:rPr>
      <w:t>COMISSÃO DE VALORES MOBILIÁRIOS</w:t>
    </w:r>
  </w:p>
  <w:p w14:paraId="2DCF82E2" w14:textId="77777777" w:rsidR="004D2355" w:rsidRPr="00943D44" w:rsidRDefault="004D2355" w:rsidP="004D2355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Sete de Setembro, 111/2-5º e 23-34º Andares, Centro, Rio de Janeiro/RJ – CEP: 20050-901 – Brasil - Tel.: (21) 3554-8686</w:t>
    </w:r>
  </w:p>
  <w:p w14:paraId="0CDCE3DC" w14:textId="77777777" w:rsidR="004D2355" w:rsidRPr="00943D44" w:rsidRDefault="004D2355" w:rsidP="004D2355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Cincinato Braga, 340/2º, 3º e 4º Andares, Bela Vista, São Paulo/ SP – CEP: 01333-010 – Brasil - Tel.: (11) 2146-2000</w:t>
    </w:r>
  </w:p>
  <w:p w14:paraId="111E148A" w14:textId="77777777" w:rsidR="004D2355" w:rsidRPr="00943D44" w:rsidRDefault="004D2355" w:rsidP="004D2355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 xml:space="preserve">SCN Q.02 – </w:t>
    </w:r>
    <w:proofErr w:type="spellStart"/>
    <w:r w:rsidRPr="00943D44">
      <w:rPr>
        <w:rFonts w:cs="Calibri"/>
        <w:sz w:val="16"/>
        <w:szCs w:val="16"/>
      </w:rPr>
      <w:t>Bl</w:t>
    </w:r>
    <w:proofErr w:type="spellEnd"/>
    <w:r w:rsidRPr="00943D44">
      <w:rPr>
        <w:rFonts w:cs="Calibri"/>
        <w:sz w:val="16"/>
        <w:szCs w:val="16"/>
      </w:rPr>
      <w:t>. A – Ed. Corporate Financial Center, S.404/4º Andar, Brasília/DF – CEP: 70712-900 – Brasil -Tel.: (61) 3327-2030/2031</w:t>
    </w:r>
  </w:p>
  <w:p w14:paraId="4A06ACA7" w14:textId="77777777" w:rsidR="004D2355" w:rsidRPr="00943D44" w:rsidRDefault="006F6C85" w:rsidP="004D2355">
    <w:pPr>
      <w:jc w:val="center"/>
      <w:rPr>
        <w:rStyle w:val="Hyperlink"/>
      </w:rPr>
    </w:pPr>
    <w:hyperlink r:id="rId2" w:history="1">
      <w:r w:rsidR="004D2355" w:rsidRPr="00943D44">
        <w:rPr>
          <w:rStyle w:val="Hyperlink"/>
          <w:rFonts w:cs="Calibri"/>
          <w:sz w:val="18"/>
          <w:szCs w:val="18"/>
        </w:rPr>
        <w:t>www.cvm.gov.br</w:t>
      </w:r>
    </w:hyperlink>
  </w:p>
  <w:p w14:paraId="7D1A572F" w14:textId="77777777" w:rsidR="004D2355" w:rsidRPr="004D2355" w:rsidRDefault="004D2355" w:rsidP="004D23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143B"/>
    <w:multiLevelType w:val="hybridMultilevel"/>
    <w:tmpl w:val="7A2095A0"/>
    <w:lvl w:ilvl="0" w:tplc="B2E2F9C4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D934B6"/>
    <w:multiLevelType w:val="hybridMultilevel"/>
    <w:tmpl w:val="8F2CF39A"/>
    <w:lvl w:ilvl="0" w:tplc="EE68BD7A">
      <w:start w:val="1"/>
      <w:numFmt w:val="lowerLetter"/>
      <w:lvlText w:val="%1)"/>
      <w:lvlJc w:val="left"/>
      <w:pPr>
        <w:ind w:left="1211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ED"/>
    <w:rsid w:val="00005484"/>
    <w:rsid w:val="00006355"/>
    <w:rsid w:val="00031E1E"/>
    <w:rsid w:val="0005655F"/>
    <w:rsid w:val="0007535C"/>
    <w:rsid w:val="0007564F"/>
    <w:rsid w:val="000B5894"/>
    <w:rsid w:val="000B756C"/>
    <w:rsid w:val="000D1FA2"/>
    <w:rsid w:val="000E689E"/>
    <w:rsid w:val="001255CB"/>
    <w:rsid w:val="00131666"/>
    <w:rsid w:val="00142D6E"/>
    <w:rsid w:val="00144D65"/>
    <w:rsid w:val="00154F46"/>
    <w:rsid w:val="001569F5"/>
    <w:rsid w:val="00157B89"/>
    <w:rsid w:val="00172B12"/>
    <w:rsid w:val="00191781"/>
    <w:rsid w:val="001A353E"/>
    <w:rsid w:val="001B097A"/>
    <w:rsid w:val="001C20A5"/>
    <w:rsid w:val="001D1CFA"/>
    <w:rsid w:val="001E47A0"/>
    <w:rsid w:val="001F333D"/>
    <w:rsid w:val="00214F63"/>
    <w:rsid w:val="00237286"/>
    <w:rsid w:val="002556F5"/>
    <w:rsid w:val="00271068"/>
    <w:rsid w:val="00283760"/>
    <w:rsid w:val="00283D64"/>
    <w:rsid w:val="00284B2E"/>
    <w:rsid w:val="0029458F"/>
    <w:rsid w:val="002A39A9"/>
    <w:rsid w:val="002A7E91"/>
    <w:rsid w:val="002C0906"/>
    <w:rsid w:val="002C10A0"/>
    <w:rsid w:val="002E1B3C"/>
    <w:rsid w:val="002E24DF"/>
    <w:rsid w:val="002E6A00"/>
    <w:rsid w:val="002F421C"/>
    <w:rsid w:val="00303918"/>
    <w:rsid w:val="00314E9A"/>
    <w:rsid w:val="00332DEC"/>
    <w:rsid w:val="003359F2"/>
    <w:rsid w:val="00340566"/>
    <w:rsid w:val="0036214C"/>
    <w:rsid w:val="00390113"/>
    <w:rsid w:val="003973F3"/>
    <w:rsid w:val="003B5857"/>
    <w:rsid w:val="003B7542"/>
    <w:rsid w:val="003D20D3"/>
    <w:rsid w:val="003E084B"/>
    <w:rsid w:val="00416AB2"/>
    <w:rsid w:val="00416F20"/>
    <w:rsid w:val="00444937"/>
    <w:rsid w:val="00444F38"/>
    <w:rsid w:val="00453178"/>
    <w:rsid w:val="004768BD"/>
    <w:rsid w:val="0048385B"/>
    <w:rsid w:val="00494E32"/>
    <w:rsid w:val="004B0261"/>
    <w:rsid w:val="004C6494"/>
    <w:rsid w:val="004D0932"/>
    <w:rsid w:val="004D2355"/>
    <w:rsid w:val="004E1976"/>
    <w:rsid w:val="004E1FB5"/>
    <w:rsid w:val="00523549"/>
    <w:rsid w:val="00523613"/>
    <w:rsid w:val="00530F26"/>
    <w:rsid w:val="00532E0B"/>
    <w:rsid w:val="00533D9A"/>
    <w:rsid w:val="005373A5"/>
    <w:rsid w:val="005577B8"/>
    <w:rsid w:val="00561E68"/>
    <w:rsid w:val="00562E62"/>
    <w:rsid w:val="00563F46"/>
    <w:rsid w:val="0057084C"/>
    <w:rsid w:val="00574860"/>
    <w:rsid w:val="005762C1"/>
    <w:rsid w:val="005824A1"/>
    <w:rsid w:val="00590202"/>
    <w:rsid w:val="005919BE"/>
    <w:rsid w:val="00594F9E"/>
    <w:rsid w:val="005A78D8"/>
    <w:rsid w:val="005B4D6E"/>
    <w:rsid w:val="005D0F3B"/>
    <w:rsid w:val="00602B26"/>
    <w:rsid w:val="006111B5"/>
    <w:rsid w:val="00630856"/>
    <w:rsid w:val="0064272D"/>
    <w:rsid w:val="006549FB"/>
    <w:rsid w:val="006604ED"/>
    <w:rsid w:val="00666295"/>
    <w:rsid w:val="00687523"/>
    <w:rsid w:val="006B488F"/>
    <w:rsid w:val="006D6B3F"/>
    <w:rsid w:val="006F581E"/>
    <w:rsid w:val="006F6C85"/>
    <w:rsid w:val="007248E1"/>
    <w:rsid w:val="007568FA"/>
    <w:rsid w:val="007770E4"/>
    <w:rsid w:val="007B4C98"/>
    <w:rsid w:val="007B7361"/>
    <w:rsid w:val="007D1175"/>
    <w:rsid w:val="007E2461"/>
    <w:rsid w:val="00801E4B"/>
    <w:rsid w:val="008030D0"/>
    <w:rsid w:val="00820BB7"/>
    <w:rsid w:val="00840F60"/>
    <w:rsid w:val="00842EE4"/>
    <w:rsid w:val="00874596"/>
    <w:rsid w:val="008A7D48"/>
    <w:rsid w:val="008B4868"/>
    <w:rsid w:val="008C3197"/>
    <w:rsid w:val="008C7A6D"/>
    <w:rsid w:val="008D0976"/>
    <w:rsid w:val="008E03B1"/>
    <w:rsid w:val="008E2B74"/>
    <w:rsid w:val="008E5D9C"/>
    <w:rsid w:val="008F697F"/>
    <w:rsid w:val="009009D5"/>
    <w:rsid w:val="00905D54"/>
    <w:rsid w:val="009218C8"/>
    <w:rsid w:val="009377F7"/>
    <w:rsid w:val="00944C3E"/>
    <w:rsid w:val="009760B3"/>
    <w:rsid w:val="009843E1"/>
    <w:rsid w:val="009A3A21"/>
    <w:rsid w:val="009D5CEB"/>
    <w:rsid w:val="009E14C2"/>
    <w:rsid w:val="009E2144"/>
    <w:rsid w:val="009E53DA"/>
    <w:rsid w:val="00A16AA7"/>
    <w:rsid w:val="00A373F1"/>
    <w:rsid w:val="00A40FE4"/>
    <w:rsid w:val="00A4479D"/>
    <w:rsid w:val="00A47173"/>
    <w:rsid w:val="00A52E25"/>
    <w:rsid w:val="00A57FAE"/>
    <w:rsid w:val="00A73A3C"/>
    <w:rsid w:val="00A74568"/>
    <w:rsid w:val="00A74671"/>
    <w:rsid w:val="00A75711"/>
    <w:rsid w:val="00A8366C"/>
    <w:rsid w:val="00AA695E"/>
    <w:rsid w:val="00AB3EDC"/>
    <w:rsid w:val="00AC6F8E"/>
    <w:rsid w:val="00B06E4B"/>
    <w:rsid w:val="00B07572"/>
    <w:rsid w:val="00B20180"/>
    <w:rsid w:val="00BA34DA"/>
    <w:rsid w:val="00BC0C56"/>
    <w:rsid w:val="00BE630E"/>
    <w:rsid w:val="00BF17E1"/>
    <w:rsid w:val="00BF22D7"/>
    <w:rsid w:val="00BF716B"/>
    <w:rsid w:val="00C05763"/>
    <w:rsid w:val="00C062D9"/>
    <w:rsid w:val="00C120CA"/>
    <w:rsid w:val="00C23391"/>
    <w:rsid w:val="00C24564"/>
    <w:rsid w:val="00C43674"/>
    <w:rsid w:val="00C56D19"/>
    <w:rsid w:val="00CB1A14"/>
    <w:rsid w:val="00CB25B8"/>
    <w:rsid w:val="00CD3E04"/>
    <w:rsid w:val="00CF2C73"/>
    <w:rsid w:val="00D116AE"/>
    <w:rsid w:val="00D11753"/>
    <w:rsid w:val="00D237A0"/>
    <w:rsid w:val="00D37CB1"/>
    <w:rsid w:val="00D578E0"/>
    <w:rsid w:val="00D720C1"/>
    <w:rsid w:val="00D763EC"/>
    <w:rsid w:val="00D832EC"/>
    <w:rsid w:val="00D96D2B"/>
    <w:rsid w:val="00DA1A85"/>
    <w:rsid w:val="00DC5967"/>
    <w:rsid w:val="00E131DE"/>
    <w:rsid w:val="00E13EC6"/>
    <w:rsid w:val="00E2053C"/>
    <w:rsid w:val="00E364C7"/>
    <w:rsid w:val="00E62D69"/>
    <w:rsid w:val="00E8462C"/>
    <w:rsid w:val="00EA7847"/>
    <w:rsid w:val="00EC2752"/>
    <w:rsid w:val="00ED04B0"/>
    <w:rsid w:val="00EE32AC"/>
    <w:rsid w:val="00EF0804"/>
    <w:rsid w:val="00F108E7"/>
    <w:rsid w:val="00F46B3B"/>
    <w:rsid w:val="00F75C73"/>
    <w:rsid w:val="00F92EEA"/>
    <w:rsid w:val="00F97D46"/>
    <w:rsid w:val="00FA14D3"/>
    <w:rsid w:val="00FB31CA"/>
    <w:rsid w:val="00FB5296"/>
    <w:rsid w:val="00FC51A7"/>
    <w:rsid w:val="00FC5B6E"/>
    <w:rsid w:val="00FE6E0E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EE6D7"/>
  <w15:chartTrackingRefBased/>
  <w15:docId w15:val="{861F888D-685F-444D-AFB0-222D0EC9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74"/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B74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04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4ED"/>
  </w:style>
  <w:style w:type="paragraph" w:styleId="Rodap">
    <w:name w:val="footer"/>
    <w:basedOn w:val="Normal"/>
    <w:link w:val="RodapChar"/>
    <w:uiPriority w:val="99"/>
    <w:unhideWhenUsed/>
    <w:rsid w:val="00660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4ED"/>
  </w:style>
  <w:style w:type="character" w:styleId="Nmerodepgina">
    <w:name w:val="page number"/>
    <w:basedOn w:val="Fontepargpadro"/>
    <w:uiPriority w:val="99"/>
    <w:semiHidden/>
    <w:unhideWhenUsed/>
    <w:rsid w:val="003359F2"/>
  </w:style>
  <w:style w:type="paragraph" w:styleId="Textodenotaderodap">
    <w:name w:val="footnote text"/>
    <w:basedOn w:val="Normal"/>
    <w:link w:val="TextodenotaderodapChar"/>
    <w:uiPriority w:val="99"/>
    <w:unhideWhenUsed/>
    <w:rsid w:val="0057486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74860"/>
    <w:rPr>
      <w:rFonts w:ascii="Times New Roman" w:hAnsi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E2B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C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5C73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05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5D5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05D5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5D5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05D54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F421C"/>
    <w:pPr>
      <w:ind w:left="720"/>
      <w:contextualSpacing/>
    </w:pPr>
  </w:style>
  <w:style w:type="paragraph" w:styleId="Reviso">
    <w:name w:val="Revision"/>
    <w:hidden/>
    <w:uiPriority w:val="99"/>
    <w:semiHidden/>
    <w:rsid w:val="00EC2752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rsid w:val="004D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SDM\Normas\Exclusivo%20ASC\COMUNICA&#199;&#195;O%20INTERNA\Arquivos\Modelos%20de%20Arquivos%20CVM\documentos%20oficiais\www.cvm.gov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SDM\Normas\Exclusivo%20ASC\COMUNICA&#199;&#195;O%20INTERNA\Arquivos\Modelos%20de%20Arquivos%20CVM\documentos%20oficiais\www.cvm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4720</CharactersWithSpaces>
  <SharedDoc>false</SharedDoc>
  <HyperlinkBase/>
  <HLinks>
    <vt:vector size="12" baseType="variant">
      <vt:variant>
        <vt:i4>12976257</vt:i4>
      </vt:variant>
      <vt:variant>
        <vt:i4>8</vt:i4>
      </vt:variant>
      <vt:variant>
        <vt:i4>0</vt:i4>
      </vt:variant>
      <vt:variant>
        <vt:i4>5</vt:i4>
      </vt:variant>
      <vt:variant>
        <vt:lpwstr>../../../SDM/Normas/Exclusivo ASC/COMUNICAÇÃO INTERNA/Arquivos/Modelos de Arquivos CVM/documentos oficiais/www.cvm.gov.br</vt:lpwstr>
      </vt:variant>
      <vt:variant>
        <vt:lpwstr/>
      </vt:variant>
      <vt:variant>
        <vt:i4>12976257</vt:i4>
      </vt:variant>
      <vt:variant>
        <vt:i4>2</vt:i4>
      </vt:variant>
      <vt:variant>
        <vt:i4>0</vt:i4>
      </vt:variant>
      <vt:variant>
        <vt:i4>5</vt:i4>
      </vt:variant>
      <vt:variant>
        <vt:lpwstr>../../../SDM/Normas/Exclusivo ASC/COMUNICAÇÃO INTERNA/Arquivos/Modelos de Arquivos CVM/documentos oficiais/www.cvm.gov.br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Renata dos Santos Leitão</cp:lastModifiedBy>
  <cp:revision>4</cp:revision>
  <cp:lastPrinted>2019-02-12T16:22:00Z</cp:lastPrinted>
  <dcterms:created xsi:type="dcterms:W3CDTF">2019-04-30T15:22:00Z</dcterms:created>
  <dcterms:modified xsi:type="dcterms:W3CDTF">2019-04-30T18:30:00Z</dcterms:modified>
  <cp:category/>
</cp:coreProperties>
</file>